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rPr>
        <w:id w:val="-2036494991"/>
        <w:docPartObj>
          <w:docPartGallery w:val="Cover Pages"/>
          <w:docPartUnique/>
        </w:docPartObj>
      </w:sdtPr>
      <w:sdtEndPr>
        <w:rPr>
          <w:rFonts w:asciiTheme="minorHAnsi" w:hAnsiTheme="minorHAnsi"/>
        </w:rPr>
      </w:sdtEndPr>
      <w:sdtContent>
        <w:p w14:paraId="07E4C147" w14:textId="17C29E61" w:rsidR="00FD55BA" w:rsidRDefault="00FD55BA" w:rsidP="00CC11B7">
          <w:pPr>
            <w:rPr>
              <w:rFonts w:ascii="Times New Roman" w:hAnsi="Times New Roman"/>
            </w:rPr>
            <w:sectPr w:rsidR="00FD55BA" w:rsidSect="00F82B3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814" w:right="2268" w:bottom="1418" w:left="2268" w:header="1247" w:footer="1247" w:gutter="0"/>
              <w:cols w:space="708"/>
              <w:titlePg/>
              <w:docGrid w:linePitch="360"/>
            </w:sectPr>
          </w:pPr>
        </w:p>
        <w:p w14:paraId="6DD76608" w14:textId="77777777" w:rsidR="00FD55BA" w:rsidRPr="00EE3A99" w:rsidRDefault="00FD55BA" w:rsidP="00CC11B7">
          <w:pPr>
            <w:rPr>
              <w:rFonts w:ascii="Times New Roman" w:hAnsi="Times New Roman"/>
            </w:rPr>
          </w:pPr>
          <w:r>
            <w:rPr>
              <w:noProof/>
              <w:lang w:val="en-US"/>
            </w:rPr>
            <mc:AlternateContent>
              <mc:Choice Requires="wps">
                <w:drawing>
                  <wp:anchor distT="0" distB="0" distL="114300" distR="114300" simplePos="0" relativeHeight="251658240" behindDoc="0" locked="1" layoutInCell="1" allowOverlap="1" wp14:anchorId="6C73E27F" wp14:editId="34C505CB">
                    <wp:simplePos x="0" y="0"/>
                    <wp:positionH relativeFrom="margin">
                      <wp:align>center</wp:align>
                    </wp:positionH>
                    <wp:positionV relativeFrom="page">
                      <wp:posOffset>260985</wp:posOffset>
                    </wp:positionV>
                    <wp:extent cx="5457190" cy="970153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57190" cy="9701530"/>
                            </a:xfrm>
                            <a:prstGeom prst="rect">
                              <a:avLst/>
                            </a:prstGeom>
                            <a:solidFill>
                              <a:schemeClr val="bg1"/>
                            </a:solidFill>
                            <a:ln w="6350">
                              <a:noFill/>
                            </a:ln>
                          </wps:spPr>
                          <wps:txbx>
                            <w:txbxContent>
                              <w:sdt>
                                <w:sdtPr>
                                  <w:rPr>
                                    <w:noProof/>
                                    <w:lang w:eastAsia="ko-KR"/>
                                  </w:rPr>
                                  <w:alias w:val="OECD logo"/>
                                  <w:tag w:val="imgOECDLogo"/>
                                  <w:id w:val="-439381495"/>
                                  <w:lock w:val="contentLocked"/>
                                  <w:picture/>
                                </w:sdtPr>
                                <w:sdtContent>
                                  <w:p w14:paraId="498BEFC6" w14:textId="77777777" w:rsidR="00FD55BA" w:rsidRDefault="00FD55BA" w:rsidP="00CC11B7">
                                    <w:pPr>
                                      <w:pStyle w:val="CoverNormal"/>
                                      <w:rPr>
                                        <w:noProof/>
                                        <w:lang w:eastAsia="ko-KR"/>
                                      </w:rPr>
                                    </w:pPr>
                                    <w:r>
                                      <w:rPr>
                                        <w:noProof/>
                                        <w:lang w:val="en-US"/>
                                      </w:rPr>
                                      <w:drawing>
                                        <wp:inline distT="0" distB="0" distL="0" distR="0" wp14:anchorId="14498344" wp14:editId="633D970D">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Content>
                                  <w:p w14:paraId="187A6DD4" w14:textId="77777777" w:rsidR="00FD55BA" w:rsidRDefault="00FD55BA" w:rsidP="00CC11B7">
                                    <w:pPr>
                                      <w:pStyle w:val="CoverNormal"/>
                                      <w:rPr>
                                        <w:sz w:val="18"/>
                                        <w:szCs w:val="18"/>
                                      </w:rPr>
                                    </w:pPr>
                                    <w:r w:rsidRPr="00766835">
                                      <w:rPr>
                                        <w:sz w:val="18"/>
                                        <w:szCs w:val="18"/>
                                      </w:rPr>
                                      <w:t>Organisation for Economic Co-operation and Development</w:t>
                                    </w:r>
                                  </w:p>
                                </w:sdtContent>
                              </w:sdt>
                              <w:p w14:paraId="2BD40AE6" w14:textId="77777777" w:rsidR="00FD55BA" w:rsidRDefault="00FD55BA" w:rsidP="00CC11B7">
                                <w:pPr>
                                  <w:pStyle w:val="CoverNormal"/>
                                  <w:spacing w:after="240"/>
                                  <w:jc w:val="right"/>
                                  <w:rPr>
                                    <w:rStyle w:val="CoverCote"/>
                                  </w:rPr>
                                </w:pPr>
                                <w:r>
                                  <w:rPr>
                                    <w:rStyle w:val="CoverCote"/>
                                  </w:rPr>
                                  <w:t xml:space="preserve"> </w:t>
                                </w: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5"/>
                                  <w:gridCol w:w="4156"/>
                                </w:tblGrid>
                                <w:tr w:rsidR="00FD55BA" w14:paraId="0F9A7139"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00B2EBD5" w14:textId="77777777" w:rsidR="00FD55BA" w:rsidRDefault="00FD55BA" w:rsidP="00CC11B7">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6B0DE86C" w14:textId="480E0003" w:rsidR="00FD55BA" w:rsidRDefault="00E4181A" w:rsidP="00CC11B7">
                                          <w:pPr>
                                            <w:pStyle w:val="CoverLanguage"/>
                                          </w:pPr>
                                          <w:r>
                                            <w:t>Spanish - Or. English</w:t>
                                          </w:r>
                                        </w:p>
                                      </w:tc>
                                    </w:sdtContent>
                                  </w:sdt>
                                </w:tr>
                              </w:tbl>
                              <w:sdt>
                                <w:sdtPr>
                                  <w:alias w:val="Document Date"/>
                                  <w:tag w:val="txtDocDate"/>
                                  <w:id w:val="947821904"/>
                                  <w:lock w:val="contentLocked"/>
                                  <w:date>
                                    <w:dateFormat w:val="d MMMM yyyy"/>
                                    <w:lid w:val="en-US"/>
                                    <w:storeMappedDataAs w:val="dateTime"/>
                                    <w:calendar w:val="gregorian"/>
                                  </w:date>
                                </w:sdtPr>
                                <w:sdtContent>
                                  <w:p w14:paraId="32F64BA2" w14:textId="77777777" w:rsidR="00FD55BA" w:rsidRDefault="00FD55BA" w:rsidP="00CC11B7">
                                    <w:pPr>
                                      <w:pStyle w:val="CoverDate"/>
                                    </w:pPr>
                                    <w:r>
                                      <w:t xml:space="preserve"> </w:t>
                                    </w:r>
                                  </w:p>
                                </w:sdtContent>
                              </w:sdt>
                              <w:sdt>
                                <w:sdtPr>
                                  <w:alias w:val="Directorate"/>
                                  <w:tag w:val="txtDirectorate"/>
                                  <w:id w:val="2012713445"/>
                                  <w:lock w:val="contentLocked"/>
                                </w:sdtPr>
                                <w:sdtContent>
                                  <w:p w14:paraId="2DC05AF9" w14:textId="77777777" w:rsidR="00FD55BA" w:rsidRDefault="00FD55BA" w:rsidP="00CC11B7">
                                    <w:pPr>
                                      <w:pStyle w:val="CoverDirectorate"/>
                                    </w:pPr>
                                    <w:r>
                                      <w:t xml:space="preserve"> </w:t>
                                    </w:r>
                                  </w:p>
                                </w:sdtContent>
                              </w:sdt>
                              <w:sdt>
                                <w:sdtPr>
                                  <w:alias w:val="Committee"/>
                                  <w:tag w:val="txtCommittee"/>
                                  <w:id w:val="1460301256"/>
                                  <w:lock w:val="contentLocked"/>
                                </w:sdtPr>
                                <w:sdtContent>
                                  <w:p w14:paraId="476EC31F" w14:textId="77777777" w:rsidR="00FD55BA" w:rsidRDefault="00FD55BA" w:rsidP="00CC11B7">
                                    <w:pPr>
                                      <w:pStyle w:val="CoverCommittee"/>
                                    </w:pPr>
                                    <w:r>
                                      <w:t xml:space="preserve"> </w:t>
                                    </w:r>
                                  </w:p>
                                </w:sdtContent>
                              </w:sdt>
                              <w:p w14:paraId="7F404CBB" w14:textId="77777777" w:rsidR="00FD55BA" w:rsidRDefault="00FD55BA" w:rsidP="00CC11B7">
                                <w:pPr>
                                  <w:pStyle w:val="CoverNormal"/>
                                </w:pPr>
                              </w:p>
                              <w:p w14:paraId="60CCA548" w14:textId="77777777" w:rsidR="00FD55BA" w:rsidRDefault="00FD55BA" w:rsidP="00CC11B7">
                                <w:pPr>
                                  <w:pStyle w:val="CoverNormal"/>
                                </w:pPr>
                              </w:p>
                              <w:sdt>
                                <w:sdtPr>
                                  <w:alias w:val="Cancel / Replace"/>
                                  <w:tag w:val="txtCancelReplace"/>
                                  <w:id w:val="-338318661"/>
                                  <w:lock w:val="contentLocked"/>
                                </w:sdtPr>
                                <w:sdtContent>
                                  <w:p w14:paraId="25EDA508" w14:textId="77777777" w:rsidR="00FD55BA" w:rsidRDefault="00FD55BA" w:rsidP="00CC11B7">
                                    <w:pPr>
                                      <w:pStyle w:val="CoverCancel"/>
                                    </w:pPr>
                                    <w:r>
                                      <w:t xml:space="preserve"> </w:t>
                                    </w:r>
                                  </w:p>
                                </w:sdtContent>
                              </w:sdt>
                              <w:p w14:paraId="28E0F0A2" w14:textId="77777777" w:rsidR="00FD55BA" w:rsidRDefault="00FD55BA" w:rsidP="00CC11B7">
                                <w:pPr>
                                  <w:pStyle w:val="CoverNormal"/>
                                </w:pPr>
                              </w:p>
                              <w:p w14:paraId="587C50B0" w14:textId="77777777" w:rsidR="00FD55BA" w:rsidRDefault="00FD55BA" w:rsidP="00CC11B7">
                                <w:pPr>
                                  <w:pStyle w:val="CoverNormal"/>
                                </w:pPr>
                              </w:p>
                              <w:sdt>
                                <w:sdtPr>
                                  <w:alias w:val="Working Party"/>
                                  <w:tag w:val="txtWorkingParty"/>
                                  <w:id w:val="615799634"/>
                                  <w:lock w:val="contentLocked"/>
                                </w:sdtPr>
                                <w:sdtContent>
                                  <w:p w14:paraId="343067F9" w14:textId="77777777" w:rsidR="00FD55BA" w:rsidRDefault="00FD55BA" w:rsidP="00CC11B7">
                                    <w:pPr>
                                      <w:pStyle w:val="CoverWorkingParty"/>
                                    </w:pPr>
                                    <w:r>
                                      <w:t xml:space="preserve"> </w:t>
                                    </w:r>
                                  </w:p>
                                </w:sdtContent>
                              </w:sdt>
                              <w:p w14:paraId="401194D9" w14:textId="77777777" w:rsidR="00FD55BA" w:rsidRDefault="00FD55BA" w:rsidP="00CC11B7">
                                <w:pPr>
                                  <w:pStyle w:val="CoverNormal"/>
                                </w:pPr>
                              </w:p>
                              <w:p w14:paraId="7D88170E" w14:textId="77777777" w:rsidR="00FD55BA" w:rsidRDefault="00FD55BA" w:rsidP="00CC11B7">
                                <w:pPr>
                                  <w:pStyle w:val="CoverNormal"/>
                                </w:pPr>
                              </w:p>
                              <w:p w14:paraId="68E96633" w14:textId="77777777" w:rsidR="00FD55BA" w:rsidRDefault="00FD55BA" w:rsidP="00CC11B7">
                                <w:pPr>
                                  <w:pStyle w:val="CoverNormal"/>
                                </w:pPr>
                              </w:p>
                              <w:p w14:paraId="5D02A4F1" w14:textId="277BF42F" w:rsidR="00FD55BA" w:rsidRPr="00DD02F5" w:rsidRDefault="00000000" w:rsidP="00CC11B7">
                                <w:pPr>
                                  <w:pStyle w:val="CoverTitle"/>
                                  <w:rPr>
                                    <w:lang w:val="es-ES"/>
                                  </w:rPr>
                                </w:pPr>
                                <w:sdt>
                                  <w:sdtPr>
                                    <w:rPr>
                                      <w:lang w:val="es-ES"/>
                                    </w:r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Content>
                                    <w:r w:rsidR="0053304C" w:rsidRPr="00DD02F5">
                                      <w:rPr>
                                        <w:lang w:val="es-ES"/>
                                      </w:rPr>
                                      <w:t xml:space="preserve">Capítulo </w:t>
                                    </w:r>
                                    <w:r w:rsidR="00605A6C">
                                      <w:rPr>
                                        <w:lang w:val="es-ES"/>
                                      </w:rPr>
                                      <w:t>5</w:t>
                                    </w:r>
                                    <w:r w:rsidR="0053304C" w:rsidRPr="00DD02F5">
                                      <w:rPr>
                                        <w:lang w:val="es-ES"/>
                                      </w:rPr>
                                      <w:t xml:space="preserve">: </w:t>
                                    </w:r>
                                    <w:r w:rsidR="0053304C">
                                      <w:rPr>
                                        <w:lang w:val="es-ES"/>
                                      </w:rPr>
                                      <w:t>Promoción de una C</w:t>
                                    </w:r>
                                    <w:r w:rsidR="0053304C" w:rsidRPr="00DD02F5">
                                      <w:rPr>
                                        <w:lang w:val="es-ES"/>
                                      </w:rPr>
                                      <w:t xml:space="preserve">ultura de Integridad en </w:t>
                                    </w:r>
                                    <w:r w:rsidR="0053304C">
                                      <w:rPr>
                                        <w:lang w:val="es-ES"/>
                                      </w:rPr>
                                      <w:t>el Conjunto de la</w:t>
                                    </w:r>
                                    <w:r w:rsidR="0053304C" w:rsidRPr="00DD02F5">
                                      <w:rPr>
                                        <w:lang w:val="es-ES"/>
                                      </w:rPr>
                                      <w:t xml:space="preserve"> Sociedad </w:t>
                                    </w:r>
                                    <w:r w:rsidR="0053304C">
                                      <w:rPr>
                                        <w:lang w:val="es-ES"/>
                                      </w:rPr>
                                      <w:t>en la República Dominicana</w:t>
                                    </w:r>
                                  </w:sdtContent>
                                </w:sdt>
                              </w:p>
                              <w:p w14:paraId="497E9967" w14:textId="77777777" w:rsidR="00FD55BA" w:rsidRDefault="00000000" w:rsidP="00CC11B7">
                                <w:pPr>
                                  <w:pStyle w:val="CoverSubTitle"/>
                                </w:pPr>
                                <w:sdt>
                                  <w:sdtPr>
                                    <w:alias w:val="Document Subtitle"/>
                                    <w:tag w:val="txtDocSubtitle"/>
                                    <w:id w:val="-665630859"/>
                                    <w:dataBinding w:prefixMappings="xmlns:ns0='http://purl.org/dc/elements/1.1/' xmlns:ns1='http://schemas.openxmlformats.org/package/2006/metadata/core-properties' " w:xpath="/ns1:coreProperties[1]/ns0:subject[1]" w:storeItemID="{6C3C8BC8-F283-45AE-878A-BAB7291924A1}"/>
                                    <w:text w:multiLine="1"/>
                                  </w:sdtPr>
                                  <w:sdtContent>
                                    <w:r w:rsidR="00FD55BA">
                                      <w:t>[Subtitle]</w:t>
                                    </w:r>
                                  </w:sdtContent>
                                </w:sdt>
                              </w:p>
                              <w:p w14:paraId="18CFD4D2" w14:textId="77777777" w:rsidR="00FD55BA" w:rsidRDefault="00FD55BA" w:rsidP="00CC11B7">
                                <w:pPr>
                                  <w:pStyle w:val="CoverNormal"/>
                                </w:pPr>
                              </w:p>
                              <w:p w14:paraId="78242BF1" w14:textId="77777777" w:rsidR="00FD55BA" w:rsidRDefault="00FD55BA" w:rsidP="00CC11B7">
                                <w:pPr>
                                  <w:pStyle w:val="CoverNormal"/>
                                </w:pPr>
                              </w:p>
                              <w:sdt>
                                <w:sdtPr>
                                  <w:alias w:val="Meeting Information"/>
                                  <w:tag w:val="txtInfomationMeeting"/>
                                  <w:id w:val="-1797124433"/>
                                </w:sdtPr>
                                <w:sdtContent>
                                  <w:p w14:paraId="1EB6AA79" w14:textId="77777777" w:rsidR="00FD55BA" w:rsidRDefault="00FD55BA" w:rsidP="00CC11B7">
                                    <w:pPr>
                                      <w:pStyle w:val="CoverInformation"/>
                                    </w:pPr>
                                    <w:r w:rsidRPr="005E17E8">
                                      <w:t>Enter any logistical information related to the meeting e.g. meeting date, time and location.</w:t>
                                    </w:r>
                                  </w:p>
                                </w:sdtContent>
                              </w:sdt>
                              <w:p w14:paraId="60B6A96A" w14:textId="77777777" w:rsidR="00FD55BA" w:rsidRDefault="00FD55BA" w:rsidP="00CC11B7">
                                <w:pPr>
                                  <w:pStyle w:val="CoverNormal"/>
                                </w:pPr>
                              </w:p>
                              <w:p w14:paraId="5A8E2FF5" w14:textId="77777777" w:rsidR="00FD55BA" w:rsidRDefault="00FD55BA" w:rsidP="00CC11B7">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50"/>
                                </w:tblGrid>
                                <w:sdt>
                                  <w:sdtPr>
                                    <w:rPr>
                                      <w:rFonts w:eastAsiaTheme="minorEastAsia"/>
                                      <w:lang w:eastAsia="ko-KR"/>
                                    </w:rPr>
                                    <w:alias w:val="Information Note"/>
                                    <w:tag w:val="txtInformationNote"/>
                                    <w:id w:val="-1842384933"/>
                                  </w:sdtPr>
                                  <w:sdtContent>
                                    <w:tr w:rsidR="00FD55BA" w:rsidRPr="00A57651" w14:paraId="7C15196E" w14:textId="77777777" w:rsidTr="00CC11B7">
                                      <w:trPr>
                                        <w:trHeight w:val="3368"/>
                                        <w:jc w:val="center"/>
                                      </w:trPr>
                                      <w:tc>
                                        <w:tcPr>
                                          <w:tcW w:w="5000" w:type="pct"/>
                                        </w:tcPr>
                                        <w:p w14:paraId="221D34A0" w14:textId="4A6C4295" w:rsidR="00082B47" w:rsidRDefault="0048034C" w:rsidP="00082B47">
                                          <w:pPr>
                                            <w:pStyle w:val="CoverInformation"/>
                                            <w:rPr>
                                              <w:lang w:val="es-ES"/>
                                            </w:rPr>
                                          </w:pPr>
                                          <w:r>
                                            <w:rPr>
                                              <w:lang w:val="es-ES"/>
                                            </w:rPr>
                                            <w:t>Segundo</w:t>
                                          </w:r>
                                          <w:r w:rsidRPr="007D1A54">
                                            <w:rPr>
                                              <w:lang w:val="es-ES"/>
                                            </w:rPr>
                                            <w:t xml:space="preserve"> </w:t>
                                          </w:r>
                                          <w:r w:rsidR="00082B47" w:rsidRPr="007D1A54">
                                            <w:rPr>
                                              <w:lang w:val="es-ES"/>
                                            </w:rPr>
                                            <w:t xml:space="preserve">borrador del Capítulo </w:t>
                                          </w:r>
                                          <w:r w:rsidR="00605A6C">
                                            <w:rPr>
                                              <w:lang w:val="es-ES"/>
                                            </w:rPr>
                                            <w:t>5</w:t>
                                          </w:r>
                                          <w:r w:rsidR="00082B47" w:rsidRPr="007D1A54">
                                            <w:rPr>
                                              <w:lang w:val="es-ES"/>
                                            </w:rPr>
                                            <w:t xml:space="preserve">: </w:t>
                                          </w:r>
                                          <w:r w:rsidR="00082B47" w:rsidRPr="00082B47">
                                            <w:rPr>
                                              <w:i/>
                                              <w:iCs/>
                                              <w:lang w:val="es-ES"/>
                                            </w:rPr>
                                            <w:t xml:space="preserve">Promoción de una Cultura de Integridad en el Conjunto de la Sociedad </w:t>
                                          </w:r>
                                          <w:r w:rsidR="00962C36">
                                            <w:rPr>
                                              <w:i/>
                                              <w:iCs/>
                                              <w:lang w:val="es-ES"/>
                                            </w:rPr>
                                            <w:t>en la República Dominicana</w:t>
                                          </w:r>
                                          <w:r w:rsidR="00082B47" w:rsidRPr="007D1A54">
                                            <w:rPr>
                                              <w:lang w:val="es-ES"/>
                                            </w:rPr>
                                            <w:t>, para comentarios de las contrapartes relevantes de la República Dominicana.</w:t>
                                          </w:r>
                                          <w:r w:rsidR="00082B47">
                                            <w:rPr>
                                              <w:lang w:val="es-ES"/>
                                            </w:rPr>
                                            <w:t xml:space="preserve"> </w:t>
                                          </w:r>
                                        </w:p>
                                        <w:p w14:paraId="5578A8E7" w14:textId="77777777" w:rsidR="00082B47" w:rsidRDefault="00082B47" w:rsidP="00082B47">
                                          <w:pPr>
                                            <w:pStyle w:val="CoverInformation"/>
                                            <w:rPr>
                                              <w:lang w:val="es-ES"/>
                                            </w:rPr>
                                          </w:pPr>
                                        </w:p>
                                        <w:p w14:paraId="1BD2ABCA" w14:textId="39301829" w:rsidR="00FD55BA" w:rsidRPr="00C053AF" w:rsidRDefault="00A57651" w:rsidP="00EF6B7C">
                                          <w:pPr>
                                            <w:pStyle w:val="CoverInformation"/>
                                            <w:rPr>
                                              <w:lang w:val="es-CO"/>
                                            </w:rPr>
                                          </w:pPr>
                                          <w:r>
                                            <w:rPr>
                                              <w:lang w:val="es-ES"/>
                                            </w:rPr>
                                            <w:t>Por favor incluir comentarios o sugerencias directamente en el texto usando la función de control de cambios o comentarios para fácil identificación.</w:t>
                                          </w:r>
                                        </w:p>
                                      </w:tc>
                                    </w:tr>
                                  </w:sdtContent>
                                </w:sdt>
                              </w:tbl>
                              <w:p w14:paraId="507D81E1" w14:textId="77777777" w:rsidR="00FD55BA" w:rsidRPr="00C053AF" w:rsidRDefault="00FD55BA" w:rsidP="00CC11B7">
                                <w:pPr>
                                  <w:pStyle w:val="CoverNormal"/>
                                  <w:rPr>
                                    <w:lang w:val="es-CO"/>
                                  </w:rPr>
                                </w:pPr>
                              </w:p>
                              <w:sdt>
                                <w:sdtPr>
                                  <w:alias w:val="Contacts"/>
                                  <w:tag w:val="txtContacts"/>
                                  <w:id w:val="2124957259"/>
                                </w:sdtPr>
                                <w:sdtContent>
                                  <w:p w14:paraId="16938E04" w14:textId="7128304E" w:rsidR="008A2BAD" w:rsidRPr="00DD02F5" w:rsidRDefault="00DD02F5" w:rsidP="00CC11B7">
                                    <w:pPr>
                                      <w:pStyle w:val="CoverNormal"/>
                                      <w:rPr>
                                        <w:lang w:val="es-ES"/>
                                      </w:rPr>
                                    </w:pPr>
                                    <w:r w:rsidRPr="00DD02F5">
                                      <w:rPr>
                                        <w:lang w:val="es-ES"/>
                                      </w:rPr>
                                      <w:t>Laura Córdoba Reyes –</w:t>
                                    </w:r>
                                    <w:r w:rsidR="002632A9">
                                      <w:rPr>
                                        <w:lang w:val="es-ES"/>
                                      </w:rPr>
                                      <w:t xml:space="preserve"> </w:t>
                                    </w:r>
                                    <w:hyperlink r:id="rId18" w:history="1">
                                      <w:r w:rsidR="00032440" w:rsidRPr="00852A0E">
                                        <w:rPr>
                                          <w:rStyle w:val="Hyperlink"/>
                                          <w:lang w:val="es-ES"/>
                                        </w:rPr>
                                        <w:t>laura.cordobareyes@oecd.org</w:t>
                                      </w:r>
                                    </w:hyperlink>
                                    <w:r w:rsidR="00032440">
                                      <w:rPr>
                                        <w:lang w:val="es-ES"/>
                                      </w:rPr>
                                      <w:t xml:space="preserve"> </w:t>
                                    </w:r>
                                  </w:p>
                                  <w:p w14:paraId="79EC6462" w14:textId="74D3E612" w:rsidR="00FD55BA" w:rsidRPr="002632A9" w:rsidRDefault="00DD02F5" w:rsidP="00CC11B7">
                                    <w:pPr>
                                      <w:pStyle w:val="CoverNormal"/>
                                      <w:rPr>
                                        <w:lang w:val="es-ES"/>
                                      </w:rPr>
                                    </w:pPr>
                                    <w:r w:rsidRPr="002632A9">
                                      <w:rPr>
                                        <w:lang w:val="es-ES"/>
                                      </w:rPr>
                                      <w:t xml:space="preserve">Evelyn </w:t>
                                    </w:r>
                                    <w:r w:rsidR="00E846E8" w:rsidRPr="002632A9">
                                      <w:rPr>
                                        <w:lang w:val="es-ES"/>
                                      </w:rPr>
                                      <w:t>Villarreal</w:t>
                                    </w:r>
                                  </w:p>
                                </w:sdtContent>
                              </w:sdt>
                              <w:p w14:paraId="7CD40706" w14:textId="77777777" w:rsidR="00FD55BA" w:rsidRPr="002632A9" w:rsidRDefault="00FD55BA" w:rsidP="00CC11B7">
                                <w:pPr>
                                  <w:pStyle w:val="CoverNormal"/>
                                  <w:rPr>
                                    <w:lang w:val="es-ES"/>
                                  </w:rPr>
                                </w:pPr>
                              </w:p>
                              <w:p w14:paraId="6D1E6218" w14:textId="77777777" w:rsidR="00FD55BA" w:rsidRPr="002632A9" w:rsidRDefault="00FD55BA" w:rsidP="00CC11B7">
                                <w:pPr>
                                  <w:pStyle w:val="CoverNormal"/>
                                  <w:rPr>
                                    <w:lang w:val="es-ES"/>
                                  </w:rPr>
                                </w:pPr>
                              </w:p>
                              <w:sdt>
                                <w:sdtPr>
                                  <w:alias w:val="PWB Code"/>
                                  <w:tag w:val="txtPWBCode"/>
                                  <w:id w:val="-278178166"/>
                                  <w:lock w:val="contentLocked"/>
                                  <w:text w:multiLine="1"/>
                                </w:sdtPr>
                                <w:sdtContent>
                                  <w:p w14:paraId="41A628BB" w14:textId="77777777" w:rsidR="00FD55BA" w:rsidRPr="002632A9" w:rsidRDefault="00FD55BA" w:rsidP="00CC11B7">
                                    <w:pPr>
                                      <w:pStyle w:val="CoverPwbCode"/>
                                      <w:rPr>
                                        <w:lang w:val="es-ES"/>
                                      </w:rPr>
                                    </w:pPr>
                                    <w:r>
                                      <w:t xml:space="preserve"> </w:t>
                                    </w:r>
                                  </w:p>
                                </w:sdtContent>
                              </w:sdt>
                              <w:sdt>
                                <w:sdtPr>
                                  <w:alias w:val="JT Number"/>
                                  <w:tag w:val="txtJobNumber"/>
                                  <w:id w:val="1285929225"/>
                                  <w:lock w:val="contentLocked"/>
                                  <w:text/>
                                </w:sdtPr>
                                <w:sdtContent>
                                  <w:p w14:paraId="1E756B12" w14:textId="77777777" w:rsidR="00FD55BA" w:rsidRPr="002632A9" w:rsidRDefault="00FD55BA" w:rsidP="00CC11B7">
                                    <w:pPr>
                                      <w:pStyle w:val="CoverJobTicket"/>
                                      <w:rPr>
                                        <w:lang w:val="es-ES"/>
                                      </w:rPr>
                                    </w:pPr>
                                    <w:r w:rsidRPr="00310112">
                                      <w:t xml:space="preserve"> </w:t>
                                    </w:r>
                                  </w:p>
                                </w:sdtContent>
                              </w:sdt>
                              <w:sdt>
                                <w:sdtPr>
                                  <w:rPr>
                                    <w:color w:val="FFFFFF" w:themeColor="background1"/>
                                  </w:rPr>
                                  <w:alias w:val="cvpname"/>
                                  <w:tag w:val="txtcvpname"/>
                                  <w:id w:val="-311641019"/>
                                </w:sdtPr>
                                <w:sdtContent>
                                  <w:p w14:paraId="199962EA" w14:textId="77777777" w:rsidR="00FD55BA" w:rsidRPr="002632A9" w:rsidRDefault="00FD55BA" w:rsidP="00CC11B7">
                                    <w:pPr>
                                      <w:pStyle w:val="CoverNormal"/>
                                      <w:rPr>
                                        <w:color w:val="FFFFFF" w:themeColor="background1"/>
                                        <w:lang w:val="es-ES"/>
                                      </w:rPr>
                                    </w:pPr>
                                    <w:r w:rsidRPr="002632A9">
                                      <w:rPr>
                                        <w:color w:val="FFFFFF" w:themeColor="background1"/>
                                        <w:lang w:val="es-ES"/>
                                      </w:rPr>
                                      <w:t>OFDE</w:t>
                                    </w:r>
                                  </w:p>
                                </w:sdtContent>
                              </w:sdt>
                              <w:p w14:paraId="2C746887" w14:textId="77777777" w:rsidR="00FD55BA" w:rsidRPr="002632A9" w:rsidRDefault="00FD55BA" w:rsidP="00CC11B7">
                                <w:pPr>
                                  <w:pStyle w:val="CoverNormal"/>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E27F" id="_x0000_t202" coordsize="21600,21600" o:spt="202" path="m,l,21600r21600,l21600,xe">
                    <v:stroke joinstyle="miter"/>
                    <v:path gradientshapeok="t" o:connecttype="rect"/>
                  </v:shapetype>
                  <v:shape id="Text Box 6" o:spid="_x0000_s1026" type="#_x0000_t202" style="position:absolute;left:0;text-align:left;margin-left:0;margin-top:20.55pt;width:429.7pt;height:763.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" fillcolor="white [3212]" stroked="f" strokeweight=".5pt">
                    <v:textbox>
                      <w:txbxContent>
                        <w:sdt>
                          <w:sdtPr>
                            <w:rPr>
                              <w:noProof/>
                              <w:lang w:eastAsia="ko-KR"/>
                            </w:rPr>
                            <w:alias w:val="OECD logo"/>
                            <w:tag w:val="imgOECDLogo"/>
                            <w:id w:val="-439381495"/>
                            <w:lock w:val="contentLocked"/>
                            <w:picture/>
                          </w:sdtPr>
                          <w:sdtContent>
                            <w:p w14:paraId="498BEFC6" w14:textId="77777777" w:rsidR="00FD55BA" w:rsidRDefault="00FD55BA" w:rsidP="00CC11B7">
                              <w:pPr>
                                <w:pStyle w:val="CoverNormal"/>
                                <w:rPr>
                                  <w:noProof/>
                                  <w:lang w:eastAsia="ko-KR"/>
                                </w:rPr>
                              </w:pPr>
                              <w:r>
                                <w:rPr>
                                  <w:noProof/>
                                  <w:lang w:val="en-US"/>
                                </w:rPr>
                                <w:drawing>
                                  <wp:inline distT="0" distB="0" distL="0" distR="0" wp14:anchorId="14498344" wp14:editId="633D970D">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Content>
                            <w:p w14:paraId="187A6DD4" w14:textId="77777777" w:rsidR="00FD55BA" w:rsidRDefault="00FD55BA" w:rsidP="00CC11B7">
                              <w:pPr>
                                <w:pStyle w:val="CoverNormal"/>
                                <w:rPr>
                                  <w:sz w:val="18"/>
                                  <w:szCs w:val="18"/>
                                </w:rPr>
                              </w:pPr>
                              <w:r w:rsidRPr="00766835">
                                <w:rPr>
                                  <w:sz w:val="18"/>
                                  <w:szCs w:val="18"/>
                                </w:rPr>
                                <w:t>Organisation for Economic Co-operation and Development</w:t>
                              </w:r>
                            </w:p>
                          </w:sdtContent>
                        </w:sdt>
                        <w:p w14:paraId="2BD40AE6" w14:textId="77777777" w:rsidR="00FD55BA" w:rsidRDefault="00FD55BA" w:rsidP="00CC11B7">
                          <w:pPr>
                            <w:pStyle w:val="CoverNormal"/>
                            <w:spacing w:after="240"/>
                            <w:jc w:val="right"/>
                            <w:rPr>
                              <w:rStyle w:val="CoverCote"/>
                            </w:rPr>
                          </w:pPr>
                          <w:r>
                            <w:rPr>
                              <w:rStyle w:val="CoverCote"/>
                            </w:rPr>
                            <w:t xml:space="preserve"> </w:t>
                          </w: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5"/>
                            <w:gridCol w:w="4156"/>
                          </w:tblGrid>
                          <w:tr w:rsidR="00FD55BA" w14:paraId="0F9A7139"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00B2EBD5" w14:textId="77777777" w:rsidR="00FD55BA" w:rsidRDefault="00FD55BA" w:rsidP="00CC11B7">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6B0DE86C" w14:textId="480E0003" w:rsidR="00FD55BA" w:rsidRDefault="00E4181A" w:rsidP="00CC11B7">
                                    <w:pPr>
                                      <w:pStyle w:val="CoverLanguage"/>
                                    </w:pPr>
                                    <w:r>
                                      <w:t>Spanish - Or. English</w:t>
                                    </w:r>
                                  </w:p>
                                </w:tc>
                              </w:sdtContent>
                            </w:sdt>
                          </w:tr>
                        </w:tbl>
                        <w:sdt>
                          <w:sdtPr>
                            <w:alias w:val="Document Date"/>
                            <w:tag w:val="txtDocDate"/>
                            <w:id w:val="947821904"/>
                            <w:lock w:val="contentLocked"/>
                            <w:date>
                              <w:dateFormat w:val="d MMMM yyyy"/>
                              <w:lid w:val="en-US"/>
                              <w:storeMappedDataAs w:val="dateTime"/>
                              <w:calendar w:val="gregorian"/>
                            </w:date>
                          </w:sdtPr>
                          <w:sdtContent>
                            <w:p w14:paraId="32F64BA2" w14:textId="77777777" w:rsidR="00FD55BA" w:rsidRDefault="00FD55BA" w:rsidP="00CC11B7">
                              <w:pPr>
                                <w:pStyle w:val="CoverDate"/>
                              </w:pPr>
                              <w:r>
                                <w:t xml:space="preserve"> </w:t>
                              </w:r>
                            </w:p>
                          </w:sdtContent>
                        </w:sdt>
                        <w:sdt>
                          <w:sdtPr>
                            <w:alias w:val="Directorate"/>
                            <w:tag w:val="txtDirectorate"/>
                            <w:id w:val="2012713445"/>
                            <w:lock w:val="contentLocked"/>
                          </w:sdtPr>
                          <w:sdtContent>
                            <w:p w14:paraId="2DC05AF9" w14:textId="77777777" w:rsidR="00FD55BA" w:rsidRDefault="00FD55BA" w:rsidP="00CC11B7">
                              <w:pPr>
                                <w:pStyle w:val="CoverDirectorate"/>
                              </w:pPr>
                              <w:r>
                                <w:t xml:space="preserve"> </w:t>
                              </w:r>
                            </w:p>
                          </w:sdtContent>
                        </w:sdt>
                        <w:sdt>
                          <w:sdtPr>
                            <w:alias w:val="Committee"/>
                            <w:tag w:val="txtCommittee"/>
                            <w:id w:val="1460301256"/>
                            <w:lock w:val="contentLocked"/>
                          </w:sdtPr>
                          <w:sdtContent>
                            <w:p w14:paraId="476EC31F" w14:textId="77777777" w:rsidR="00FD55BA" w:rsidRDefault="00FD55BA" w:rsidP="00CC11B7">
                              <w:pPr>
                                <w:pStyle w:val="CoverCommittee"/>
                              </w:pPr>
                              <w:r>
                                <w:t xml:space="preserve"> </w:t>
                              </w:r>
                            </w:p>
                          </w:sdtContent>
                        </w:sdt>
                        <w:p w14:paraId="7F404CBB" w14:textId="77777777" w:rsidR="00FD55BA" w:rsidRDefault="00FD55BA" w:rsidP="00CC11B7">
                          <w:pPr>
                            <w:pStyle w:val="CoverNormal"/>
                          </w:pPr>
                        </w:p>
                        <w:p w14:paraId="60CCA548" w14:textId="77777777" w:rsidR="00FD55BA" w:rsidRDefault="00FD55BA" w:rsidP="00CC11B7">
                          <w:pPr>
                            <w:pStyle w:val="CoverNormal"/>
                          </w:pPr>
                        </w:p>
                        <w:sdt>
                          <w:sdtPr>
                            <w:alias w:val="Cancel / Replace"/>
                            <w:tag w:val="txtCancelReplace"/>
                            <w:id w:val="-338318661"/>
                            <w:lock w:val="contentLocked"/>
                          </w:sdtPr>
                          <w:sdtContent>
                            <w:p w14:paraId="25EDA508" w14:textId="77777777" w:rsidR="00FD55BA" w:rsidRDefault="00FD55BA" w:rsidP="00CC11B7">
                              <w:pPr>
                                <w:pStyle w:val="CoverCancel"/>
                              </w:pPr>
                              <w:r>
                                <w:t xml:space="preserve"> </w:t>
                              </w:r>
                            </w:p>
                          </w:sdtContent>
                        </w:sdt>
                        <w:p w14:paraId="28E0F0A2" w14:textId="77777777" w:rsidR="00FD55BA" w:rsidRDefault="00FD55BA" w:rsidP="00CC11B7">
                          <w:pPr>
                            <w:pStyle w:val="CoverNormal"/>
                          </w:pPr>
                        </w:p>
                        <w:p w14:paraId="587C50B0" w14:textId="77777777" w:rsidR="00FD55BA" w:rsidRDefault="00FD55BA" w:rsidP="00CC11B7">
                          <w:pPr>
                            <w:pStyle w:val="CoverNormal"/>
                          </w:pPr>
                        </w:p>
                        <w:sdt>
                          <w:sdtPr>
                            <w:alias w:val="Working Party"/>
                            <w:tag w:val="txtWorkingParty"/>
                            <w:id w:val="615799634"/>
                            <w:lock w:val="contentLocked"/>
                          </w:sdtPr>
                          <w:sdtContent>
                            <w:p w14:paraId="343067F9" w14:textId="77777777" w:rsidR="00FD55BA" w:rsidRDefault="00FD55BA" w:rsidP="00CC11B7">
                              <w:pPr>
                                <w:pStyle w:val="CoverWorkingParty"/>
                              </w:pPr>
                              <w:r>
                                <w:t xml:space="preserve"> </w:t>
                              </w:r>
                            </w:p>
                          </w:sdtContent>
                        </w:sdt>
                        <w:p w14:paraId="401194D9" w14:textId="77777777" w:rsidR="00FD55BA" w:rsidRDefault="00FD55BA" w:rsidP="00CC11B7">
                          <w:pPr>
                            <w:pStyle w:val="CoverNormal"/>
                          </w:pPr>
                        </w:p>
                        <w:p w14:paraId="7D88170E" w14:textId="77777777" w:rsidR="00FD55BA" w:rsidRDefault="00FD55BA" w:rsidP="00CC11B7">
                          <w:pPr>
                            <w:pStyle w:val="CoverNormal"/>
                          </w:pPr>
                        </w:p>
                        <w:p w14:paraId="68E96633" w14:textId="77777777" w:rsidR="00FD55BA" w:rsidRDefault="00FD55BA" w:rsidP="00CC11B7">
                          <w:pPr>
                            <w:pStyle w:val="CoverNormal"/>
                          </w:pPr>
                        </w:p>
                        <w:p w14:paraId="5D02A4F1" w14:textId="277BF42F" w:rsidR="00FD55BA" w:rsidRPr="00DD02F5" w:rsidRDefault="00000000" w:rsidP="00CC11B7">
                          <w:pPr>
                            <w:pStyle w:val="CoverTitle"/>
                            <w:rPr>
                              <w:lang w:val="es-ES"/>
                            </w:rPr>
                          </w:pPr>
                          <w:sdt>
                            <w:sdtPr>
                              <w:rPr>
                                <w:lang w:val="es-ES"/>
                              </w:r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Content>
                              <w:r w:rsidR="0053304C" w:rsidRPr="00DD02F5">
                                <w:rPr>
                                  <w:lang w:val="es-ES"/>
                                </w:rPr>
                                <w:t xml:space="preserve">Capítulo </w:t>
                              </w:r>
                              <w:r w:rsidR="00605A6C">
                                <w:rPr>
                                  <w:lang w:val="es-ES"/>
                                </w:rPr>
                                <w:t>5</w:t>
                              </w:r>
                              <w:r w:rsidR="0053304C" w:rsidRPr="00DD02F5">
                                <w:rPr>
                                  <w:lang w:val="es-ES"/>
                                </w:rPr>
                                <w:t xml:space="preserve">: </w:t>
                              </w:r>
                              <w:r w:rsidR="0053304C">
                                <w:rPr>
                                  <w:lang w:val="es-ES"/>
                                </w:rPr>
                                <w:t>Promoción de una C</w:t>
                              </w:r>
                              <w:r w:rsidR="0053304C" w:rsidRPr="00DD02F5">
                                <w:rPr>
                                  <w:lang w:val="es-ES"/>
                                </w:rPr>
                                <w:t xml:space="preserve">ultura de Integridad en </w:t>
                              </w:r>
                              <w:r w:rsidR="0053304C">
                                <w:rPr>
                                  <w:lang w:val="es-ES"/>
                                </w:rPr>
                                <w:t>el Conjunto de la</w:t>
                              </w:r>
                              <w:r w:rsidR="0053304C" w:rsidRPr="00DD02F5">
                                <w:rPr>
                                  <w:lang w:val="es-ES"/>
                                </w:rPr>
                                <w:t xml:space="preserve"> Sociedad </w:t>
                              </w:r>
                              <w:r w:rsidR="0053304C">
                                <w:rPr>
                                  <w:lang w:val="es-ES"/>
                                </w:rPr>
                                <w:t>en la República Dominicana</w:t>
                              </w:r>
                            </w:sdtContent>
                          </w:sdt>
                        </w:p>
                        <w:p w14:paraId="497E9967" w14:textId="77777777" w:rsidR="00FD55BA" w:rsidRDefault="00000000" w:rsidP="00CC11B7">
                          <w:pPr>
                            <w:pStyle w:val="CoverSubTitle"/>
                          </w:pPr>
                          <w:sdt>
                            <w:sdtPr>
                              <w:alias w:val="Document Subtitle"/>
                              <w:tag w:val="txtDocSubtitle"/>
                              <w:id w:val="-665630859"/>
                              <w:dataBinding w:prefixMappings="xmlns:ns0='http://purl.org/dc/elements/1.1/' xmlns:ns1='http://schemas.openxmlformats.org/package/2006/metadata/core-properties' " w:xpath="/ns1:coreProperties[1]/ns0:subject[1]" w:storeItemID="{6C3C8BC8-F283-45AE-878A-BAB7291924A1}"/>
                              <w:text w:multiLine="1"/>
                            </w:sdtPr>
                            <w:sdtContent>
                              <w:r w:rsidR="00FD55BA">
                                <w:t>[Subtitle]</w:t>
                              </w:r>
                            </w:sdtContent>
                          </w:sdt>
                        </w:p>
                        <w:p w14:paraId="18CFD4D2" w14:textId="77777777" w:rsidR="00FD55BA" w:rsidRDefault="00FD55BA" w:rsidP="00CC11B7">
                          <w:pPr>
                            <w:pStyle w:val="CoverNormal"/>
                          </w:pPr>
                        </w:p>
                        <w:p w14:paraId="78242BF1" w14:textId="77777777" w:rsidR="00FD55BA" w:rsidRDefault="00FD55BA" w:rsidP="00CC11B7">
                          <w:pPr>
                            <w:pStyle w:val="CoverNormal"/>
                          </w:pPr>
                        </w:p>
                        <w:sdt>
                          <w:sdtPr>
                            <w:alias w:val="Meeting Information"/>
                            <w:tag w:val="txtInfomationMeeting"/>
                            <w:id w:val="-1797124433"/>
                          </w:sdtPr>
                          <w:sdtContent>
                            <w:p w14:paraId="1EB6AA79" w14:textId="77777777" w:rsidR="00FD55BA" w:rsidRDefault="00FD55BA" w:rsidP="00CC11B7">
                              <w:pPr>
                                <w:pStyle w:val="CoverInformation"/>
                              </w:pPr>
                              <w:r w:rsidRPr="005E17E8">
                                <w:t>Enter any logistical information related to the meeting e.g. meeting date, time and location.</w:t>
                              </w:r>
                            </w:p>
                          </w:sdtContent>
                        </w:sdt>
                        <w:p w14:paraId="60B6A96A" w14:textId="77777777" w:rsidR="00FD55BA" w:rsidRDefault="00FD55BA" w:rsidP="00CC11B7">
                          <w:pPr>
                            <w:pStyle w:val="CoverNormal"/>
                          </w:pPr>
                        </w:p>
                        <w:p w14:paraId="5A8E2FF5" w14:textId="77777777" w:rsidR="00FD55BA" w:rsidRDefault="00FD55BA" w:rsidP="00CC11B7">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50"/>
                          </w:tblGrid>
                          <w:sdt>
                            <w:sdtPr>
                              <w:rPr>
                                <w:rFonts w:eastAsiaTheme="minorEastAsia"/>
                                <w:lang w:eastAsia="ko-KR"/>
                              </w:rPr>
                              <w:alias w:val="Information Note"/>
                              <w:tag w:val="txtInformationNote"/>
                              <w:id w:val="-1842384933"/>
                            </w:sdtPr>
                            <w:sdtContent>
                              <w:tr w:rsidR="00FD55BA" w:rsidRPr="00A57651" w14:paraId="7C15196E" w14:textId="77777777" w:rsidTr="00CC11B7">
                                <w:trPr>
                                  <w:trHeight w:val="3368"/>
                                  <w:jc w:val="center"/>
                                </w:trPr>
                                <w:tc>
                                  <w:tcPr>
                                    <w:tcW w:w="5000" w:type="pct"/>
                                  </w:tcPr>
                                  <w:p w14:paraId="221D34A0" w14:textId="4A6C4295" w:rsidR="00082B47" w:rsidRDefault="0048034C" w:rsidP="00082B47">
                                    <w:pPr>
                                      <w:pStyle w:val="CoverInformation"/>
                                      <w:rPr>
                                        <w:lang w:val="es-ES"/>
                                      </w:rPr>
                                    </w:pPr>
                                    <w:r>
                                      <w:rPr>
                                        <w:lang w:val="es-ES"/>
                                      </w:rPr>
                                      <w:t>Segundo</w:t>
                                    </w:r>
                                    <w:r w:rsidRPr="007D1A54">
                                      <w:rPr>
                                        <w:lang w:val="es-ES"/>
                                      </w:rPr>
                                      <w:t xml:space="preserve"> </w:t>
                                    </w:r>
                                    <w:r w:rsidR="00082B47" w:rsidRPr="007D1A54">
                                      <w:rPr>
                                        <w:lang w:val="es-ES"/>
                                      </w:rPr>
                                      <w:t xml:space="preserve">borrador del Capítulo </w:t>
                                    </w:r>
                                    <w:r w:rsidR="00605A6C">
                                      <w:rPr>
                                        <w:lang w:val="es-ES"/>
                                      </w:rPr>
                                      <w:t>5</w:t>
                                    </w:r>
                                    <w:r w:rsidR="00082B47" w:rsidRPr="007D1A54">
                                      <w:rPr>
                                        <w:lang w:val="es-ES"/>
                                      </w:rPr>
                                      <w:t xml:space="preserve">: </w:t>
                                    </w:r>
                                    <w:r w:rsidR="00082B47" w:rsidRPr="00082B47">
                                      <w:rPr>
                                        <w:i/>
                                        <w:iCs/>
                                        <w:lang w:val="es-ES"/>
                                      </w:rPr>
                                      <w:t xml:space="preserve">Promoción de una Cultura de Integridad en el Conjunto de la Sociedad </w:t>
                                    </w:r>
                                    <w:r w:rsidR="00962C36">
                                      <w:rPr>
                                        <w:i/>
                                        <w:iCs/>
                                        <w:lang w:val="es-ES"/>
                                      </w:rPr>
                                      <w:t>en la República Dominicana</w:t>
                                    </w:r>
                                    <w:r w:rsidR="00082B47" w:rsidRPr="007D1A54">
                                      <w:rPr>
                                        <w:lang w:val="es-ES"/>
                                      </w:rPr>
                                      <w:t>, para comentarios de las contrapartes relevantes de la República Dominicana.</w:t>
                                    </w:r>
                                    <w:r w:rsidR="00082B47">
                                      <w:rPr>
                                        <w:lang w:val="es-ES"/>
                                      </w:rPr>
                                      <w:t xml:space="preserve"> </w:t>
                                    </w:r>
                                  </w:p>
                                  <w:p w14:paraId="5578A8E7" w14:textId="77777777" w:rsidR="00082B47" w:rsidRDefault="00082B47" w:rsidP="00082B47">
                                    <w:pPr>
                                      <w:pStyle w:val="CoverInformation"/>
                                      <w:rPr>
                                        <w:lang w:val="es-ES"/>
                                      </w:rPr>
                                    </w:pPr>
                                  </w:p>
                                  <w:p w14:paraId="1BD2ABCA" w14:textId="39301829" w:rsidR="00FD55BA" w:rsidRPr="00C053AF" w:rsidRDefault="00A57651" w:rsidP="00EF6B7C">
                                    <w:pPr>
                                      <w:pStyle w:val="CoverInformation"/>
                                      <w:rPr>
                                        <w:lang w:val="es-CO"/>
                                      </w:rPr>
                                    </w:pPr>
                                    <w:r>
                                      <w:rPr>
                                        <w:lang w:val="es-ES"/>
                                      </w:rPr>
                                      <w:t>Por favor incluir comentarios o sugerencias directamente en el texto usando la función de control de cambios o comentarios para fácil identificación.</w:t>
                                    </w:r>
                                  </w:p>
                                </w:tc>
                              </w:tr>
                            </w:sdtContent>
                          </w:sdt>
                        </w:tbl>
                        <w:p w14:paraId="507D81E1" w14:textId="77777777" w:rsidR="00FD55BA" w:rsidRPr="00C053AF" w:rsidRDefault="00FD55BA" w:rsidP="00CC11B7">
                          <w:pPr>
                            <w:pStyle w:val="CoverNormal"/>
                            <w:rPr>
                              <w:lang w:val="es-CO"/>
                            </w:rPr>
                          </w:pPr>
                        </w:p>
                        <w:sdt>
                          <w:sdtPr>
                            <w:alias w:val="Contacts"/>
                            <w:tag w:val="txtContacts"/>
                            <w:id w:val="2124957259"/>
                          </w:sdtPr>
                          <w:sdtContent>
                            <w:p w14:paraId="16938E04" w14:textId="7128304E" w:rsidR="008A2BAD" w:rsidRPr="00DD02F5" w:rsidRDefault="00DD02F5" w:rsidP="00CC11B7">
                              <w:pPr>
                                <w:pStyle w:val="CoverNormal"/>
                                <w:rPr>
                                  <w:lang w:val="es-ES"/>
                                </w:rPr>
                              </w:pPr>
                              <w:r w:rsidRPr="00DD02F5">
                                <w:rPr>
                                  <w:lang w:val="es-ES"/>
                                </w:rPr>
                                <w:t>Laura Córdoba Reyes –</w:t>
                              </w:r>
                              <w:r w:rsidR="002632A9">
                                <w:rPr>
                                  <w:lang w:val="es-ES"/>
                                </w:rPr>
                                <w:t xml:space="preserve"> </w:t>
                              </w:r>
                              <w:hyperlink r:id="rId19" w:history="1">
                                <w:r w:rsidR="00032440" w:rsidRPr="00852A0E">
                                  <w:rPr>
                                    <w:rStyle w:val="Hyperlink"/>
                                    <w:lang w:val="es-ES"/>
                                  </w:rPr>
                                  <w:t>laura.cordobareyes@oecd.org</w:t>
                                </w:r>
                              </w:hyperlink>
                              <w:r w:rsidR="00032440">
                                <w:rPr>
                                  <w:lang w:val="es-ES"/>
                                </w:rPr>
                                <w:t xml:space="preserve"> </w:t>
                              </w:r>
                            </w:p>
                            <w:p w14:paraId="79EC6462" w14:textId="74D3E612" w:rsidR="00FD55BA" w:rsidRPr="002632A9" w:rsidRDefault="00DD02F5" w:rsidP="00CC11B7">
                              <w:pPr>
                                <w:pStyle w:val="CoverNormal"/>
                                <w:rPr>
                                  <w:lang w:val="es-ES"/>
                                </w:rPr>
                              </w:pPr>
                              <w:r w:rsidRPr="002632A9">
                                <w:rPr>
                                  <w:lang w:val="es-ES"/>
                                </w:rPr>
                                <w:t xml:space="preserve">Evelyn </w:t>
                              </w:r>
                              <w:r w:rsidR="00E846E8" w:rsidRPr="002632A9">
                                <w:rPr>
                                  <w:lang w:val="es-ES"/>
                                </w:rPr>
                                <w:t>Villarreal</w:t>
                              </w:r>
                            </w:p>
                          </w:sdtContent>
                        </w:sdt>
                        <w:p w14:paraId="7CD40706" w14:textId="77777777" w:rsidR="00FD55BA" w:rsidRPr="002632A9" w:rsidRDefault="00FD55BA" w:rsidP="00CC11B7">
                          <w:pPr>
                            <w:pStyle w:val="CoverNormal"/>
                            <w:rPr>
                              <w:lang w:val="es-ES"/>
                            </w:rPr>
                          </w:pPr>
                        </w:p>
                        <w:p w14:paraId="6D1E6218" w14:textId="77777777" w:rsidR="00FD55BA" w:rsidRPr="002632A9" w:rsidRDefault="00FD55BA" w:rsidP="00CC11B7">
                          <w:pPr>
                            <w:pStyle w:val="CoverNormal"/>
                            <w:rPr>
                              <w:lang w:val="es-ES"/>
                            </w:rPr>
                          </w:pPr>
                        </w:p>
                        <w:sdt>
                          <w:sdtPr>
                            <w:alias w:val="PWB Code"/>
                            <w:tag w:val="txtPWBCode"/>
                            <w:id w:val="-278178166"/>
                            <w:lock w:val="contentLocked"/>
                            <w:text w:multiLine="1"/>
                          </w:sdtPr>
                          <w:sdtContent>
                            <w:p w14:paraId="41A628BB" w14:textId="77777777" w:rsidR="00FD55BA" w:rsidRPr="002632A9" w:rsidRDefault="00FD55BA" w:rsidP="00CC11B7">
                              <w:pPr>
                                <w:pStyle w:val="CoverPwbCode"/>
                                <w:rPr>
                                  <w:lang w:val="es-ES"/>
                                </w:rPr>
                              </w:pPr>
                              <w:r>
                                <w:t xml:space="preserve"> </w:t>
                              </w:r>
                            </w:p>
                          </w:sdtContent>
                        </w:sdt>
                        <w:sdt>
                          <w:sdtPr>
                            <w:alias w:val="JT Number"/>
                            <w:tag w:val="txtJobNumber"/>
                            <w:id w:val="1285929225"/>
                            <w:lock w:val="contentLocked"/>
                            <w:text/>
                          </w:sdtPr>
                          <w:sdtContent>
                            <w:p w14:paraId="1E756B12" w14:textId="77777777" w:rsidR="00FD55BA" w:rsidRPr="002632A9" w:rsidRDefault="00FD55BA" w:rsidP="00CC11B7">
                              <w:pPr>
                                <w:pStyle w:val="CoverJobTicket"/>
                                <w:rPr>
                                  <w:lang w:val="es-ES"/>
                                </w:rPr>
                              </w:pPr>
                              <w:r w:rsidRPr="00310112">
                                <w:t xml:space="preserve"> </w:t>
                              </w:r>
                            </w:p>
                          </w:sdtContent>
                        </w:sdt>
                        <w:sdt>
                          <w:sdtPr>
                            <w:rPr>
                              <w:color w:val="FFFFFF" w:themeColor="background1"/>
                            </w:rPr>
                            <w:alias w:val="cvpname"/>
                            <w:tag w:val="txtcvpname"/>
                            <w:id w:val="-311641019"/>
                          </w:sdtPr>
                          <w:sdtContent>
                            <w:p w14:paraId="199962EA" w14:textId="77777777" w:rsidR="00FD55BA" w:rsidRPr="002632A9" w:rsidRDefault="00FD55BA" w:rsidP="00CC11B7">
                              <w:pPr>
                                <w:pStyle w:val="CoverNormal"/>
                                <w:rPr>
                                  <w:color w:val="FFFFFF" w:themeColor="background1"/>
                                  <w:lang w:val="es-ES"/>
                                </w:rPr>
                              </w:pPr>
                              <w:r w:rsidRPr="002632A9">
                                <w:rPr>
                                  <w:color w:val="FFFFFF" w:themeColor="background1"/>
                                  <w:lang w:val="es-ES"/>
                                </w:rPr>
                                <w:t>OFDE</w:t>
                              </w:r>
                            </w:p>
                          </w:sdtContent>
                        </w:sdt>
                        <w:p w14:paraId="2C746887" w14:textId="77777777" w:rsidR="00FD55BA" w:rsidRPr="002632A9" w:rsidRDefault="00FD55BA" w:rsidP="00CC11B7">
                          <w:pPr>
                            <w:pStyle w:val="CoverNormal"/>
                            <w:rPr>
                              <w:lang w:val="es-ES"/>
                            </w:rPr>
                          </w:pP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58241" behindDoc="0" locked="1" layoutInCell="1" allowOverlap="1" wp14:anchorId="057C06B4" wp14:editId="0219E596">
                    <wp:simplePos x="0" y="0"/>
                    <wp:positionH relativeFrom="margin">
                      <wp:posOffset>-428625</wp:posOffset>
                    </wp:positionH>
                    <wp:positionV relativeFrom="page">
                      <wp:posOffset>9962515</wp:posOffset>
                    </wp:positionV>
                    <wp:extent cx="5616000" cy="42840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5616000" cy="428400"/>
                            </a:xfrm>
                            <a:prstGeom prst="rect">
                              <a:avLst/>
                            </a:prstGeom>
                            <a:solidFill>
                              <a:schemeClr val="bg1"/>
                            </a:solidFill>
                            <a:ln w="6350">
                              <a:noFill/>
                            </a:ln>
                          </wps:spPr>
                          <wps:txbx>
                            <w:txbxContent>
                              <w:sdt>
                                <w:sdtPr>
                                  <w:alias w:val="Cover Disclaimer"/>
                                  <w:tag w:val="txtCoverDisclaimer"/>
                                  <w:id w:val="284548140"/>
                                  <w:lock w:val="contentLocked"/>
                                  <w:text/>
                                </w:sdtPr>
                                <w:sdtContent>
                                  <w:p w14:paraId="4A53B595" w14:textId="77777777" w:rsidR="00FD55BA" w:rsidRDefault="00FD55BA" w:rsidP="00CC11B7">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C06B4" id="Text Box 7" o:spid="_x0000_s1027" type="#_x0000_t202" style="position:absolute;left:0;text-align:left;margin-left:-33.75pt;margin-top:784.45pt;width:442.2pt;height:3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" fillcolor="white [3212]" stroked="f" strokeweight=".5pt">
                    <v:textbox>
                      <w:txbxContent>
                        <w:sdt>
                          <w:sdtPr>
                            <w:alias w:val="Cover Disclaimer"/>
                            <w:tag w:val="txtCoverDisclaimer"/>
                            <w:id w:val="284548140"/>
                            <w:lock w:val="contentLocked"/>
                            <w:text/>
                          </w:sdtPr>
                          <w:sdtEndPr/>
                          <w:sdtContent>
                            <w:p w14:paraId="4A53B595" w14:textId="77777777" w:rsidR="00FD55BA" w:rsidRDefault="00FD55BA" w:rsidP="00CC11B7">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v:textbox>
                    <w10:wrap anchorx="margin" anchory="page"/>
                    <w10:anchorlock/>
                  </v:shape>
                </w:pict>
              </mc:Fallback>
            </mc:AlternateContent>
          </w:r>
        </w:p>
        <w:p w14:paraId="7B72254F" w14:textId="77777777" w:rsidR="00FD55BA" w:rsidRDefault="00FD55BA">
          <w:pPr>
            <w:widowControl/>
            <w:spacing w:after="200" w:line="276" w:lineRule="auto"/>
            <w:jc w:val="left"/>
          </w:pPr>
          <w:r>
            <w:br w:type="page"/>
          </w:r>
        </w:p>
      </w:sdtContent>
    </w:sdt>
    <w:p w14:paraId="650E30D2" w14:textId="4B06738F" w:rsidR="00F47BCF" w:rsidRPr="007716A2" w:rsidRDefault="00405B7B" w:rsidP="00605A6C">
      <w:pPr>
        <w:pStyle w:val="Heading1"/>
        <w:framePr w:wrap="notBeside"/>
        <w:rPr>
          <w:lang w:val="es-CO"/>
        </w:rPr>
      </w:pPr>
      <w:r w:rsidRPr="007716A2">
        <w:rPr>
          <w:lang w:val="es-CO"/>
        </w:rPr>
        <w:lastRenderedPageBreak/>
        <w:t>Promoción de una Cultura de Integridad en el Conjunto de la Sociedad en la República Dominicana</w:t>
      </w:r>
    </w:p>
    <w:p w14:paraId="6A77724A" w14:textId="721D1588" w:rsidR="00007771" w:rsidRDefault="4208025E" w:rsidP="2C0EDB78">
      <w:pPr>
        <w:pStyle w:val="Abstract"/>
        <w:rPr>
          <w:lang w:val="es-CO"/>
        </w:rPr>
      </w:pPr>
      <w:r w:rsidRPr="2C0EDB78">
        <w:rPr>
          <w:lang w:val="es-CR"/>
        </w:rPr>
        <w:t>Este capítulo reconoce que la promoción de la integridad es una corresponsabilidad del aparato gubernamental y de la sociedad, entendida en un sentido amplio que incluye</w:t>
      </w:r>
      <w:r w:rsidR="00D6474C">
        <w:rPr>
          <w:lang w:val="es-CR"/>
        </w:rPr>
        <w:t xml:space="preserve"> </w:t>
      </w:r>
      <w:r w:rsidR="00CF7547">
        <w:rPr>
          <w:lang w:val="es-CR"/>
        </w:rPr>
        <w:t xml:space="preserve">las </w:t>
      </w:r>
      <w:r w:rsidR="00D6474C">
        <w:rPr>
          <w:lang w:val="es-CR"/>
        </w:rPr>
        <w:t>organizaciones de la sociedad civil</w:t>
      </w:r>
      <w:r w:rsidRPr="2C0EDB78">
        <w:rPr>
          <w:lang w:val="es-CR"/>
        </w:rPr>
        <w:t>,</w:t>
      </w:r>
      <w:r w:rsidR="000F6CE3">
        <w:rPr>
          <w:lang w:val="es-CR"/>
        </w:rPr>
        <w:t xml:space="preserve"> el sector privado,</w:t>
      </w:r>
      <w:r w:rsidRPr="2C0EDB78">
        <w:rPr>
          <w:lang w:val="es-CR"/>
        </w:rPr>
        <w:t xml:space="preserve"> la academia, los medios de comunicación y la ciudadanía en general. Con el fin de</w:t>
      </w:r>
      <w:r w:rsidR="00D6474C">
        <w:rPr>
          <w:lang w:val="es-CR"/>
        </w:rPr>
        <w:t xml:space="preserve"> promover este sentido de corresponsabilidad</w:t>
      </w:r>
      <w:r w:rsidRPr="2C0EDB78">
        <w:rPr>
          <w:lang w:val="es-CR"/>
        </w:rPr>
        <w:t xml:space="preserve">, se propone una serie de recomendaciones para fortalecer la educación </w:t>
      </w:r>
      <w:r w:rsidR="00EE1CBB">
        <w:rPr>
          <w:lang w:val="es-CR"/>
        </w:rPr>
        <w:t>en integridad en todos los niveles</w:t>
      </w:r>
      <w:r w:rsidR="003C40AB">
        <w:rPr>
          <w:lang w:val="es-CR"/>
        </w:rPr>
        <w:t>, promover un compromiso nacional por la integridad, fortalecer la participación y control social, e</w:t>
      </w:r>
      <w:r w:rsidR="003C40AB" w:rsidRPr="2C0EDB78">
        <w:rPr>
          <w:lang w:val="es-CR"/>
        </w:rPr>
        <w:t xml:space="preserve"> </w:t>
      </w:r>
      <w:r w:rsidR="003C40AB">
        <w:rPr>
          <w:lang w:val="es-CR"/>
        </w:rPr>
        <w:t xml:space="preserve">involucrar proactivamente al sector productivo en la </w:t>
      </w:r>
      <w:r w:rsidR="00CF7547">
        <w:rPr>
          <w:lang w:val="es-CR"/>
        </w:rPr>
        <w:t>promoción de una cultura de integridad</w:t>
      </w:r>
      <w:r w:rsidR="00032440">
        <w:rPr>
          <w:lang w:val="es-CR"/>
        </w:rPr>
        <w:t>.</w:t>
      </w:r>
    </w:p>
    <w:p w14:paraId="6283BB0A" w14:textId="77777777" w:rsidR="00F36DA5" w:rsidRPr="007716A2" w:rsidRDefault="00F36DA5">
      <w:pPr>
        <w:widowControl/>
        <w:spacing w:after="200" w:line="276" w:lineRule="auto"/>
        <w:jc w:val="left"/>
        <w:rPr>
          <w:rFonts w:eastAsiaTheme="majorEastAsia" w:cstheme="majorBidi"/>
          <w:b/>
          <w:color w:val="4E81BD" w:themeColor="accent1"/>
          <w:sz w:val="24"/>
          <w:szCs w:val="26"/>
          <w:lang w:val="es-CO"/>
        </w:rPr>
      </w:pPr>
      <w:r w:rsidRPr="007716A2">
        <w:rPr>
          <w:lang w:val="es-CO"/>
        </w:rPr>
        <w:br w:type="page"/>
      </w:r>
    </w:p>
    <w:p w14:paraId="14BF1BAD" w14:textId="7316AF2F" w:rsidR="00F36DA5" w:rsidRPr="007716A2" w:rsidRDefault="00405B7B" w:rsidP="00C12809">
      <w:pPr>
        <w:pStyle w:val="Heading2"/>
        <w:rPr>
          <w:lang w:val="es-CO"/>
        </w:rPr>
      </w:pPr>
      <w:r w:rsidRPr="007716A2">
        <w:rPr>
          <w:lang w:val="es-CO"/>
        </w:rPr>
        <w:lastRenderedPageBreak/>
        <w:t>Introducción</w:t>
      </w:r>
    </w:p>
    <w:p w14:paraId="6EF246C0" w14:textId="5DD95EF5" w:rsidR="00105241" w:rsidRPr="008C1A6B" w:rsidRDefault="00105241" w:rsidP="00105241">
      <w:pPr>
        <w:pStyle w:val="Para"/>
        <w:rPr>
          <w:lang w:val="es-ES"/>
        </w:rPr>
      </w:pPr>
      <w:r w:rsidRPr="008C1A6B">
        <w:rPr>
          <w:lang w:val="es-ES"/>
        </w:rPr>
        <w:t xml:space="preserve">La integridad es una responsabilidad compartida entre la institucionalidad estatal y la sociedad en su conjunto. Cada persona, </w:t>
      </w:r>
      <w:r w:rsidR="00DA1F85">
        <w:rPr>
          <w:lang w:val="es-ES"/>
        </w:rPr>
        <w:t>organización</w:t>
      </w:r>
      <w:r w:rsidRPr="008C1A6B">
        <w:rPr>
          <w:lang w:val="es-ES"/>
        </w:rPr>
        <w:t xml:space="preserve"> social, académica y empresarial tiene un papel activo </w:t>
      </w:r>
      <w:r w:rsidR="00B45A88">
        <w:rPr>
          <w:lang w:val="es-ES"/>
        </w:rPr>
        <w:t xml:space="preserve">e incluso una corresponsabilidad </w:t>
      </w:r>
      <w:r w:rsidRPr="008C1A6B">
        <w:rPr>
          <w:lang w:val="es-ES"/>
        </w:rPr>
        <w:t xml:space="preserve">en la consolidación </w:t>
      </w:r>
      <w:r w:rsidR="00855F54">
        <w:rPr>
          <w:lang w:val="es-ES"/>
        </w:rPr>
        <w:t xml:space="preserve">de una cultura </w:t>
      </w:r>
      <w:r w:rsidR="000344EB">
        <w:rPr>
          <w:lang w:val="es-ES"/>
        </w:rPr>
        <w:t xml:space="preserve">de </w:t>
      </w:r>
      <w:r w:rsidRPr="008C1A6B">
        <w:rPr>
          <w:lang w:val="es-ES"/>
        </w:rPr>
        <w:t xml:space="preserve">integridad </w:t>
      </w:r>
      <w:r w:rsidR="000344EB">
        <w:rPr>
          <w:lang w:val="es-ES"/>
        </w:rPr>
        <w:t>en la República Dominicana</w:t>
      </w:r>
      <w:r w:rsidR="00B45A88" w:rsidRPr="00B45A88">
        <w:rPr>
          <w:lang w:val="es-CO"/>
        </w:rPr>
        <w:t xml:space="preserve"> </w:t>
      </w:r>
      <w:sdt>
        <w:sdtPr>
          <w:rPr>
            <w:lang w:val="es-CO"/>
          </w:rPr>
          <w:id w:val="-1240553562"/>
          <w:citation/>
        </w:sdtPr>
        <w:sdtContent>
          <w:r w:rsidR="00B45A88">
            <w:rPr>
              <w:lang w:val="es-CO"/>
            </w:rPr>
            <w:fldChar w:fldCharType="begin"/>
          </w:r>
          <w:r w:rsidR="00032440">
            <w:rPr>
              <w:lang w:val="es-ES"/>
            </w:rPr>
            <w:instrText xml:space="preserve">CITATION OCD171 \l 2057 </w:instrText>
          </w:r>
          <w:r w:rsidR="00B45A88">
            <w:rPr>
              <w:lang w:val="es-CO"/>
            </w:rPr>
            <w:fldChar w:fldCharType="separate"/>
          </w:r>
          <w:r w:rsidR="00032440" w:rsidRPr="00032440">
            <w:rPr>
              <w:noProof/>
              <w:lang w:val="es-ES"/>
            </w:rPr>
            <w:t>(</w:t>
          </w:r>
          <w:bookmarkStart w:id="0" w:name="OCD171_1"/>
          <w:r w:rsidR="00032440" w:rsidRPr="00032440">
            <w:rPr>
              <w:noProof/>
              <w:lang w:val="es-ES"/>
            </w:rPr>
            <w:t>OECD, 2017</w:t>
          </w:r>
          <w:r w:rsidR="00032440" w:rsidRPr="00032440">
            <w:rPr>
              <w:noProof/>
              <w:vertAlign w:val="subscript"/>
              <w:lang w:val="es-ES"/>
            </w:rPr>
            <w:t>[1]</w:t>
          </w:r>
          <w:r w:rsidR="00032440" w:rsidRPr="00032440">
            <w:rPr>
              <w:noProof/>
              <w:lang w:val="es-ES"/>
            </w:rPr>
            <w:t>)</w:t>
          </w:r>
          <w:bookmarkEnd w:id="0"/>
          <w:r w:rsidR="00B45A88">
            <w:rPr>
              <w:lang w:val="es-CO"/>
            </w:rPr>
            <w:fldChar w:fldCharType="end"/>
          </w:r>
        </w:sdtContent>
      </w:sdt>
      <w:r w:rsidR="00B45A88" w:rsidRPr="008C1A6B" w:rsidDel="000344EB">
        <w:rPr>
          <w:lang w:val="es-ES"/>
        </w:rPr>
        <w:t xml:space="preserve"> </w:t>
      </w:r>
      <w:r w:rsidRPr="008C1A6B">
        <w:rPr>
          <w:lang w:val="es-ES"/>
        </w:rPr>
        <w:t xml:space="preserve">. </w:t>
      </w:r>
    </w:p>
    <w:p w14:paraId="5F911A07" w14:textId="7FA6D8DE" w:rsidR="00105241" w:rsidRPr="008C1A6B" w:rsidRDefault="00105241" w:rsidP="00105241">
      <w:pPr>
        <w:pStyle w:val="Para"/>
        <w:rPr>
          <w:lang w:val="es-ES"/>
        </w:rPr>
      </w:pPr>
      <w:r w:rsidRPr="2C0EDB78">
        <w:rPr>
          <w:lang w:val="es-ES"/>
        </w:rPr>
        <w:t xml:space="preserve">El involucramiento de la ciudadanía como actor central es </w:t>
      </w:r>
      <w:r w:rsidR="4C23C8E0" w:rsidRPr="2C0EDB78">
        <w:rPr>
          <w:lang w:val="es-ES"/>
        </w:rPr>
        <w:t xml:space="preserve">un </w:t>
      </w:r>
      <w:r w:rsidRPr="2C0EDB78">
        <w:rPr>
          <w:lang w:val="es-ES"/>
        </w:rPr>
        <w:t>requisito para cualquier estrategia que busque fomentar una cultura de integridad pública. Por un lado, la ciudadanía es la que puede vigilar el cumplimiento</w:t>
      </w:r>
      <w:r w:rsidR="004A7EE4" w:rsidRPr="2C0EDB78">
        <w:rPr>
          <w:lang w:val="es-ES"/>
        </w:rPr>
        <w:t xml:space="preserve"> </w:t>
      </w:r>
      <w:r w:rsidRPr="2C0EDB78">
        <w:rPr>
          <w:lang w:val="es-ES"/>
        </w:rPr>
        <w:t xml:space="preserve">de las políticas y </w:t>
      </w:r>
      <w:r w:rsidR="39FA8583" w:rsidRPr="2C0EDB78">
        <w:rPr>
          <w:lang w:val="es-ES"/>
        </w:rPr>
        <w:t xml:space="preserve">las </w:t>
      </w:r>
      <w:r w:rsidRPr="2C0EDB78">
        <w:rPr>
          <w:lang w:val="es-ES"/>
        </w:rPr>
        <w:t xml:space="preserve">decisiones en esta materia. Por otro lado, también le corresponde una responsabilidad directa </w:t>
      </w:r>
      <w:r w:rsidR="0AF359EB" w:rsidRPr="2C0EDB78">
        <w:rPr>
          <w:lang w:val="es-ES"/>
        </w:rPr>
        <w:t>de</w:t>
      </w:r>
      <w:r w:rsidRPr="2C0EDB78">
        <w:rPr>
          <w:lang w:val="es-ES"/>
        </w:rPr>
        <w:t xml:space="preserve"> cumplir en su cotidianidad </w:t>
      </w:r>
      <w:r w:rsidR="000344EB" w:rsidRPr="2C0EDB78">
        <w:rPr>
          <w:lang w:val="es-ES"/>
        </w:rPr>
        <w:t xml:space="preserve">con </w:t>
      </w:r>
      <w:r w:rsidRPr="2C0EDB78">
        <w:rPr>
          <w:lang w:val="es-ES"/>
        </w:rPr>
        <w:t>las normativas de integridad. Ninguna reforma o intervención pública será efectiva mientras la población mantenga una tolerancia hacia la violación de las normas</w:t>
      </w:r>
      <w:r w:rsidR="000344EB" w:rsidRPr="2C0EDB78">
        <w:rPr>
          <w:lang w:val="es-ES"/>
        </w:rPr>
        <w:t xml:space="preserve"> de integridad</w:t>
      </w:r>
      <w:r w:rsidRPr="2C0EDB78">
        <w:rPr>
          <w:lang w:val="es-ES"/>
        </w:rPr>
        <w:t>, pague sobo</w:t>
      </w:r>
      <w:r w:rsidR="00241B42" w:rsidRPr="2C0EDB78">
        <w:rPr>
          <w:lang w:val="es-ES"/>
        </w:rPr>
        <w:t>r</w:t>
      </w:r>
      <w:r w:rsidRPr="2C0EDB78">
        <w:rPr>
          <w:lang w:val="es-ES"/>
        </w:rPr>
        <w:t>nos, evada impuestos, reciba beneficios por clientelismo, o cualquier otra actividad que use de manera irregular los recursos públicos.</w:t>
      </w:r>
      <w:r w:rsidR="00B70073" w:rsidRPr="2C0EDB78">
        <w:rPr>
          <w:lang w:val="es-ES"/>
        </w:rPr>
        <w:t xml:space="preserve"> De igual forma ocurre con las organizaciones de la sociedad civil</w:t>
      </w:r>
      <w:r w:rsidR="002B70FF" w:rsidRPr="2C0EDB78">
        <w:rPr>
          <w:lang w:val="es-ES"/>
        </w:rPr>
        <w:t>, la academia y</w:t>
      </w:r>
      <w:r w:rsidR="00B70073" w:rsidRPr="2C0EDB78">
        <w:rPr>
          <w:lang w:val="es-ES"/>
        </w:rPr>
        <w:t xml:space="preserve"> las empresas, </w:t>
      </w:r>
      <w:r w:rsidR="57888D14" w:rsidRPr="2C0EDB78">
        <w:rPr>
          <w:lang w:val="es-ES"/>
        </w:rPr>
        <w:t>las cuales</w:t>
      </w:r>
      <w:r w:rsidR="00B70073" w:rsidRPr="2C0EDB78">
        <w:rPr>
          <w:lang w:val="es-ES"/>
        </w:rPr>
        <w:t xml:space="preserve"> tienen la responsabilidad compartida de </w:t>
      </w:r>
      <w:r w:rsidR="00964243" w:rsidRPr="2C0EDB78">
        <w:rPr>
          <w:lang w:val="es-ES"/>
        </w:rPr>
        <w:t>fomentar</w:t>
      </w:r>
      <w:r w:rsidR="00B70073" w:rsidRPr="2C0EDB78">
        <w:rPr>
          <w:lang w:val="es-ES"/>
        </w:rPr>
        <w:t xml:space="preserve"> la integridad pública, especialmente si se considera que estos actores interactúan a diario con los servidores públicos, desempeñan un papel fundamental en la definición de la agenda pública y tienen el poder de influir en </w:t>
      </w:r>
      <w:r w:rsidR="00964243" w:rsidRPr="2C0EDB78">
        <w:rPr>
          <w:lang w:val="es-ES"/>
        </w:rPr>
        <w:t>la toma de</w:t>
      </w:r>
      <w:r w:rsidR="00B70073" w:rsidRPr="2C0EDB78">
        <w:rPr>
          <w:lang w:val="es-ES"/>
        </w:rPr>
        <w:t xml:space="preserve"> decisiones públicas.</w:t>
      </w:r>
    </w:p>
    <w:p w14:paraId="5CA05622" w14:textId="0E596827" w:rsidR="00105241" w:rsidRPr="008C1A6B" w:rsidRDefault="00105241" w:rsidP="00105241">
      <w:pPr>
        <w:pStyle w:val="Para"/>
        <w:rPr>
          <w:lang w:val="es-ES"/>
        </w:rPr>
      </w:pPr>
      <w:r w:rsidRPr="008C1A6B">
        <w:rPr>
          <w:lang w:val="es-ES"/>
        </w:rPr>
        <w:t xml:space="preserve">La </w:t>
      </w:r>
      <w:r w:rsidR="00241B42">
        <w:rPr>
          <w:lang w:val="es-ES"/>
        </w:rPr>
        <w:t>R</w:t>
      </w:r>
      <w:r w:rsidRPr="008C1A6B">
        <w:rPr>
          <w:lang w:val="es-ES"/>
        </w:rPr>
        <w:t xml:space="preserve">ecomendación de la OECD sobre </w:t>
      </w:r>
      <w:r w:rsidR="00241B42">
        <w:rPr>
          <w:lang w:val="es-ES"/>
        </w:rPr>
        <w:t>I</w:t>
      </w:r>
      <w:r w:rsidRPr="008C1A6B">
        <w:rPr>
          <w:lang w:val="es-ES"/>
        </w:rPr>
        <w:t xml:space="preserve">ntegridad </w:t>
      </w:r>
      <w:r w:rsidR="00241B42">
        <w:rPr>
          <w:lang w:val="es-ES"/>
        </w:rPr>
        <w:t>P</w:t>
      </w:r>
      <w:r w:rsidRPr="008C1A6B">
        <w:rPr>
          <w:lang w:val="es-ES"/>
        </w:rPr>
        <w:t xml:space="preserve">ública adopta un enfoque de responsabilidad compartida, según el cual los </w:t>
      </w:r>
      <w:r w:rsidR="009B67D2">
        <w:rPr>
          <w:lang w:val="es-ES"/>
        </w:rPr>
        <w:t>países</w:t>
      </w:r>
      <w:r w:rsidR="009B67D2" w:rsidRPr="008C1A6B">
        <w:rPr>
          <w:lang w:val="es-ES"/>
        </w:rPr>
        <w:t xml:space="preserve"> </w:t>
      </w:r>
      <w:r w:rsidRPr="008C1A6B">
        <w:rPr>
          <w:lang w:val="es-ES"/>
        </w:rPr>
        <w:t>pueden promover una cultura de integridad pública al asociarse con el sector privado, la sociedad civil y las personas, en particular</w:t>
      </w:r>
      <w:r w:rsidR="00B45A88" w:rsidRPr="00B45A88">
        <w:rPr>
          <w:lang w:val="es-CO"/>
        </w:rPr>
        <w:t xml:space="preserve"> </w:t>
      </w:r>
      <w:sdt>
        <w:sdtPr>
          <w:rPr>
            <w:lang w:val="es-CO"/>
          </w:rPr>
          <w:id w:val="-668252020"/>
          <w:citation/>
        </w:sdtPr>
        <w:sdtContent>
          <w:r w:rsidR="00B45A88">
            <w:rPr>
              <w:lang w:val="es-CO"/>
            </w:rPr>
            <w:fldChar w:fldCharType="begin"/>
          </w:r>
          <w:r w:rsidR="00032440">
            <w:rPr>
              <w:lang w:val="es-ES"/>
            </w:rPr>
            <w:instrText xml:space="preserve">CITATION OCD171 \l 2057 </w:instrText>
          </w:r>
          <w:r w:rsidR="00B45A88">
            <w:rPr>
              <w:lang w:val="es-CO"/>
            </w:rPr>
            <w:fldChar w:fldCharType="separate"/>
          </w:r>
          <w:r w:rsidR="00032440" w:rsidRPr="00032440">
            <w:rPr>
              <w:noProof/>
              <w:lang w:val="es-ES"/>
            </w:rPr>
            <w:t>(OECD, 2017</w:t>
          </w:r>
          <w:r w:rsidR="00032440" w:rsidRPr="00032440">
            <w:rPr>
              <w:noProof/>
              <w:vertAlign w:val="subscript"/>
              <w:lang w:val="es-ES"/>
            </w:rPr>
            <w:t>[1]</w:t>
          </w:r>
          <w:r w:rsidR="00032440" w:rsidRPr="00032440">
            <w:rPr>
              <w:noProof/>
              <w:lang w:val="es-ES"/>
            </w:rPr>
            <w:t>)</w:t>
          </w:r>
          <w:r w:rsidR="00B45A88">
            <w:rPr>
              <w:lang w:val="es-CO"/>
            </w:rPr>
            <w:fldChar w:fldCharType="end"/>
          </w:r>
        </w:sdtContent>
      </w:sdt>
      <w:r w:rsidRPr="008C1A6B">
        <w:rPr>
          <w:lang w:val="es-ES"/>
        </w:rPr>
        <w:t>:</w:t>
      </w:r>
    </w:p>
    <w:p w14:paraId="2A595547" w14:textId="124988C4" w:rsidR="008C1A6B" w:rsidRPr="00965A25" w:rsidRDefault="00861DE8" w:rsidP="008C1A6B">
      <w:pPr>
        <w:pStyle w:val="BulletedList"/>
        <w:rPr>
          <w:lang w:val="es-CO"/>
        </w:rPr>
      </w:pPr>
      <w:r>
        <w:rPr>
          <w:lang w:val="es-CO"/>
        </w:rPr>
        <w:t>I</w:t>
      </w:r>
      <w:r w:rsidR="008C1A6B" w:rsidRPr="00965A25">
        <w:rPr>
          <w:lang w:val="es-CO"/>
        </w:rPr>
        <w:t>mplicando a todas las partes interesadas en el desarrollo, la actualización periódica y la implementación del sistema de integridad pública</w:t>
      </w:r>
      <w:r>
        <w:rPr>
          <w:lang w:val="es-CO"/>
        </w:rPr>
        <w:t>.</w:t>
      </w:r>
    </w:p>
    <w:p w14:paraId="4029563E" w14:textId="542C853F" w:rsidR="008C1A6B" w:rsidRPr="00965A25" w:rsidRDefault="00861DE8" w:rsidP="008C1A6B">
      <w:pPr>
        <w:pStyle w:val="BulletedList"/>
        <w:rPr>
          <w:lang w:val="es-CO"/>
        </w:rPr>
      </w:pPr>
      <w:r>
        <w:rPr>
          <w:lang w:val="es-CO"/>
        </w:rPr>
        <w:t>C</w:t>
      </w:r>
      <w:r w:rsidRPr="00965A25">
        <w:rPr>
          <w:lang w:val="es-CO"/>
        </w:rPr>
        <w:t xml:space="preserve">oncientizando </w:t>
      </w:r>
      <w:r w:rsidR="008C1A6B" w:rsidRPr="00965A25">
        <w:rPr>
          <w:lang w:val="es-CO"/>
        </w:rPr>
        <w:t>a la sociedad de los beneficios de la integridad pública y reduciendo la tolerancia a las infracciones de las normas de integridad en el sector público, y desarrollando, cuando proceda, campañas que promuevan la educación cívica en materia de integridad pública, entre las personas físicas y, en particular, en los centros escolares</w:t>
      </w:r>
      <w:r>
        <w:rPr>
          <w:lang w:val="es-CO"/>
        </w:rPr>
        <w:t>.</w:t>
      </w:r>
    </w:p>
    <w:p w14:paraId="0CDE4D03" w14:textId="7CCB8506" w:rsidR="008C1A6B" w:rsidRPr="008B6293" w:rsidRDefault="00861DE8" w:rsidP="008C1A6B">
      <w:pPr>
        <w:pStyle w:val="BulletedList"/>
        <w:rPr>
          <w:lang w:val="es-CO"/>
        </w:rPr>
      </w:pPr>
      <w:r>
        <w:rPr>
          <w:lang w:val="es-CO"/>
        </w:rPr>
        <w:t>I</w:t>
      </w:r>
      <w:r w:rsidRPr="00965A25">
        <w:rPr>
          <w:lang w:val="es-CO"/>
        </w:rPr>
        <w:t xml:space="preserve">nvolucrando </w:t>
      </w:r>
      <w:r w:rsidR="008C1A6B" w:rsidRPr="00965A25">
        <w:rPr>
          <w:lang w:val="es-CO"/>
        </w:rPr>
        <w:t>al sector privado y a la sociedad civil en los beneficios complementarios derivados de la defensa de la integridad en actividades tanto comerciales como no lucrativas, beneficiándose de las lecciones aprendidas con la implementación de buenas prácticas.</w:t>
      </w:r>
    </w:p>
    <w:p w14:paraId="6A9C5EE3" w14:textId="4FDF0ECC" w:rsidR="006247CB" w:rsidRDefault="006247CB" w:rsidP="004B64A3">
      <w:pPr>
        <w:pStyle w:val="Para"/>
        <w:rPr>
          <w:lang w:val="es-CO"/>
        </w:rPr>
      </w:pPr>
      <w:r w:rsidRPr="2C0EDB78">
        <w:rPr>
          <w:lang w:val="es-CO"/>
        </w:rPr>
        <w:t xml:space="preserve">Varios esfuerzos recientes en </w:t>
      </w:r>
      <w:r w:rsidR="003B07BB" w:rsidRPr="2C0EDB78">
        <w:rPr>
          <w:lang w:val="es-CO"/>
        </w:rPr>
        <w:t xml:space="preserve">la </w:t>
      </w:r>
      <w:r w:rsidRPr="2C0EDB78">
        <w:rPr>
          <w:lang w:val="es-CO"/>
        </w:rPr>
        <w:t>República Dominicana están alineados con este objetivo</w:t>
      </w:r>
      <w:r w:rsidR="00CA2911" w:rsidRPr="2C0EDB78">
        <w:rPr>
          <w:lang w:val="es-CO"/>
        </w:rPr>
        <w:t>.</w:t>
      </w:r>
      <w:r w:rsidRPr="2C0EDB78">
        <w:rPr>
          <w:lang w:val="es-CO"/>
        </w:rPr>
        <w:t xml:space="preserve"> </w:t>
      </w:r>
      <w:r w:rsidR="00CA2911" w:rsidRPr="2C0EDB78">
        <w:rPr>
          <w:lang w:val="es-CO"/>
        </w:rPr>
        <w:t>P</w:t>
      </w:r>
      <w:r w:rsidRPr="2C0EDB78">
        <w:rPr>
          <w:lang w:val="es-CO"/>
        </w:rPr>
        <w:t>or ejemplo</w:t>
      </w:r>
      <w:r w:rsidR="00241B42" w:rsidRPr="2C0EDB78">
        <w:rPr>
          <w:lang w:val="es-CO"/>
        </w:rPr>
        <w:t>,</w:t>
      </w:r>
      <w:r w:rsidRPr="2C0EDB78">
        <w:rPr>
          <w:lang w:val="es-CO"/>
        </w:rPr>
        <w:t xml:space="preserve"> la campaña </w:t>
      </w:r>
      <w:r w:rsidR="00CA2911" w:rsidRPr="2C0EDB78">
        <w:rPr>
          <w:lang w:val="es-CO"/>
        </w:rPr>
        <w:t>“</w:t>
      </w:r>
      <w:proofErr w:type="gramStart"/>
      <w:r w:rsidRPr="2C0EDB78">
        <w:rPr>
          <w:lang w:val="es-CO"/>
        </w:rPr>
        <w:t>Dominicana</w:t>
      </w:r>
      <w:proofErr w:type="gramEnd"/>
      <w:r w:rsidRPr="2C0EDB78">
        <w:rPr>
          <w:lang w:val="es-CO"/>
        </w:rPr>
        <w:t xml:space="preserve"> Sin Corrupción</w:t>
      </w:r>
      <w:r w:rsidR="00CA2911" w:rsidRPr="2C0EDB78">
        <w:rPr>
          <w:lang w:val="es-CO"/>
        </w:rPr>
        <w:t>”</w:t>
      </w:r>
      <w:r w:rsidRPr="2C0EDB78">
        <w:rPr>
          <w:lang w:val="es-CO"/>
        </w:rPr>
        <w:t xml:space="preserve">, la inclusión de un eje de </w:t>
      </w:r>
      <w:r w:rsidR="004B64A3" w:rsidRPr="2C0EDB78">
        <w:rPr>
          <w:lang w:val="es-CO"/>
        </w:rPr>
        <w:t>é</w:t>
      </w:r>
      <w:r w:rsidRPr="2C0EDB78">
        <w:rPr>
          <w:lang w:val="es-CO"/>
        </w:rPr>
        <w:t xml:space="preserve">tica en los currículums educativos, el fomento de programas de cumplimiento en el sector privado, entre otros avances que se documentan a lo largo de este capítulo. </w:t>
      </w:r>
      <w:r w:rsidR="00B538DB" w:rsidRPr="2C0EDB78">
        <w:rPr>
          <w:lang w:val="es-CO"/>
        </w:rPr>
        <w:t>A pesar de</w:t>
      </w:r>
      <w:r w:rsidRPr="2C0EDB78">
        <w:rPr>
          <w:lang w:val="es-CO"/>
        </w:rPr>
        <w:t xml:space="preserve"> estos esfuerzos, </w:t>
      </w:r>
      <w:r w:rsidR="00611E89" w:rsidRPr="2C0EDB78">
        <w:rPr>
          <w:lang w:val="es-CO"/>
        </w:rPr>
        <w:t xml:space="preserve">es necesario continuar </w:t>
      </w:r>
      <w:r w:rsidR="3AC99ED3" w:rsidRPr="2C0EDB78">
        <w:rPr>
          <w:lang w:val="es-CO"/>
        </w:rPr>
        <w:t>promoviendo</w:t>
      </w:r>
      <w:r w:rsidR="00611E89" w:rsidRPr="2C0EDB78">
        <w:rPr>
          <w:lang w:val="es-CO"/>
        </w:rPr>
        <w:t xml:space="preserve"> una cultura de integridad en el conjunto de la sociedad</w:t>
      </w:r>
      <w:r w:rsidR="005105BC" w:rsidRPr="2C0EDB78">
        <w:rPr>
          <w:lang w:val="es-CO"/>
        </w:rPr>
        <w:t>. Esto incluye</w:t>
      </w:r>
      <w:r w:rsidR="00611E89" w:rsidRPr="2C0EDB78">
        <w:rPr>
          <w:lang w:val="es-CO"/>
        </w:rPr>
        <w:t xml:space="preserve"> hacer frente a</w:t>
      </w:r>
      <w:r w:rsidRPr="2C0EDB78">
        <w:rPr>
          <w:lang w:val="es-CO"/>
        </w:rPr>
        <w:t xml:space="preserve"> desafíos relacionados con una extendida cultura de </w:t>
      </w:r>
      <w:r w:rsidR="00611E89" w:rsidRPr="2C0EDB78">
        <w:rPr>
          <w:lang w:val="es-CO"/>
        </w:rPr>
        <w:t xml:space="preserve">tolerancia </w:t>
      </w:r>
      <w:r w:rsidRPr="2C0EDB78">
        <w:rPr>
          <w:lang w:val="es-CO"/>
        </w:rPr>
        <w:t>a la corrupción y</w:t>
      </w:r>
      <w:r w:rsidR="3187FF77" w:rsidRPr="2C0EDB78">
        <w:rPr>
          <w:lang w:val="es-CO"/>
        </w:rPr>
        <w:t xml:space="preserve"> con</w:t>
      </w:r>
      <w:r w:rsidRPr="2C0EDB78">
        <w:rPr>
          <w:lang w:val="es-CO"/>
        </w:rPr>
        <w:t xml:space="preserve"> </w:t>
      </w:r>
      <w:r w:rsidR="002554D2" w:rsidRPr="2C0EDB78">
        <w:rPr>
          <w:lang w:val="es-CO"/>
        </w:rPr>
        <w:t xml:space="preserve">la necesidad de fortalecer </w:t>
      </w:r>
      <w:r w:rsidRPr="2C0EDB78">
        <w:rPr>
          <w:lang w:val="es-CO"/>
        </w:rPr>
        <w:t xml:space="preserve">niveles de formación en valores de integridad. </w:t>
      </w:r>
    </w:p>
    <w:p w14:paraId="0BF12CB2" w14:textId="5AD7ADE9" w:rsidR="006247CB" w:rsidRDefault="006247CB" w:rsidP="004B64A3">
      <w:pPr>
        <w:pStyle w:val="Para"/>
        <w:rPr>
          <w:lang w:val="es-CO"/>
        </w:rPr>
      </w:pPr>
      <w:r>
        <w:rPr>
          <w:lang w:val="es-CO"/>
        </w:rPr>
        <w:t>Las recomendaciones que se brindan en est</w:t>
      </w:r>
      <w:r w:rsidR="00EE7655">
        <w:rPr>
          <w:lang w:val="es-CO"/>
        </w:rPr>
        <w:t>e capítulo</w:t>
      </w:r>
      <w:r>
        <w:rPr>
          <w:lang w:val="es-CO"/>
        </w:rPr>
        <w:t xml:space="preserve"> están dirigidas a </w:t>
      </w:r>
      <w:r w:rsidR="0057346A">
        <w:rPr>
          <w:lang w:val="es-CO"/>
        </w:rPr>
        <w:t xml:space="preserve">enfrentar </w:t>
      </w:r>
      <w:r>
        <w:rPr>
          <w:lang w:val="es-CO"/>
        </w:rPr>
        <w:t xml:space="preserve">los más importantes retos de integridad de la sociedad dominicana. </w:t>
      </w:r>
      <w:r w:rsidR="00023A6E">
        <w:rPr>
          <w:lang w:val="es-CO"/>
        </w:rPr>
        <w:t>Para esto,</w:t>
      </w:r>
      <w:r>
        <w:rPr>
          <w:lang w:val="es-CO"/>
        </w:rPr>
        <w:t xml:space="preserve"> se pretende fortalecer acciones en curso o construir sobre la institucionalidad actual. </w:t>
      </w:r>
    </w:p>
    <w:p w14:paraId="1FD044F5" w14:textId="60CFF259" w:rsidR="00105241" w:rsidRPr="00C1511E" w:rsidRDefault="006247CB">
      <w:pPr>
        <w:pStyle w:val="Para"/>
        <w:rPr>
          <w:lang w:val="es-CO"/>
        </w:rPr>
      </w:pPr>
      <w:r w:rsidRPr="2C0EDB78">
        <w:rPr>
          <w:lang w:val="es-CO"/>
        </w:rPr>
        <w:t xml:space="preserve">Esta sección está estructurada en cuatro grandes </w:t>
      </w:r>
      <w:r w:rsidR="00F3216E" w:rsidRPr="2C0EDB78">
        <w:rPr>
          <w:lang w:val="es-CO"/>
        </w:rPr>
        <w:t>áreas</w:t>
      </w:r>
      <w:r w:rsidRPr="2C0EDB78">
        <w:rPr>
          <w:lang w:val="es-CO"/>
        </w:rPr>
        <w:t xml:space="preserve">. La primera </w:t>
      </w:r>
      <w:r w:rsidR="00871E22" w:rsidRPr="2C0EDB78">
        <w:rPr>
          <w:lang w:val="es-CO"/>
        </w:rPr>
        <w:t>aborda la</w:t>
      </w:r>
      <w:r w:rsidRPr="2C0EDB78">
        <w:rPr>
          <w:lang w:val="es-CO"/>
        </w:rPr>
        <w:t xml:space="preserve"> necesidad de incorporar efectivamente los valores de integridad en la educación formal en todos los niveles, desde la temprana edad hasta la universidad, como una forma de lograr</w:t>
      </w:r>
      <w:r w:rsidR="4713577F" w:rsidRPr="2C0EDB78">
        <w:rPr>
          <w:lang w:val="es-CO"/>
        </w:rPr>
        <w:t>,</w:t>
      </w:r>
      <w:r w:rsidRPr="2C0EDB78">
        <w:rPr>
          <w:lang w:val="es-CO"/>
        </w:rPr>
        <w:t xml:space="preserve"> a mediano plazo</w:t>
      </w:r>
      <w:r w:rsidR="5AEF7D61" w:rsidRPr="2C0EDB78">
        <w:rPr>
          <w:lang w:val="es-CO"/>
        </w:rPr>
        <w:t>,</w:t>
      </w:r>
      <w:r w:rsidRPr="2C0EDB78">
        <w:rPr>
          <w:lang w:val="es-CO"/>
        </w:rPr>
        <w:t xml:space="preserve"> un cambio de perspectiva y una mayor cultura de legalidad. La segunda, en esta misma línea, es de alcance general para toda la ciudadanía, pues enfatiza la necesidad de fomentar una cultura de cumplimiento de la ley y reducción de la tolerancia hacia la corrupción y el clientelismo, como base indispensable para la integridad y los esfuerzos anticorrupción. La tercera </w:t>
      </w:r>
      <w:r w:rsidR="00272BF5" w:rsidRPr="2C0EDB78">
        <w:rPr>
          <w:lang w:val="es-CO"/>
        </w:rPr>
        <w:t xml:space="preserve">área </w:t>
      </w:r>
      <w:r w:rsidR="00C1511E" w:rsidRPr="2C0EDB78">
        <w:rPr>
          <w:lang w:val="es-CO"/>
        </w:rPr>
        <w:t xml:space="preserve">busca promover </w:t>
      </w:r>
      <w:r w:rsidRPr="2C0EDB78">
        <w:rPr>
          <w:lang w:val="es-CO"/>
        </w:rPr>
        <w:t xml:space="preserve">la confianza entre las personas, las organizaciones ciudadanas y las instituciones de gobierno por medio de la implementación efectiva de los </w:t>
      </w:r>
      <w:r w:rsidRPr="2C0EDB78">
        <w:rPr>
          <w:lang w:val="es-CO"/>
        </w:rPr>
        <w:lastRenderedPageBreak/>
        <w:t xml:space="preserve">espacios de participación existentes. La cuarta y última </w:t>
      </w:r>
      <w:r w:rsidR="00272BF5" w:rsidRPr="2C0EDB78">
        <w:rPr>
          <w:lang w:val="es-CO"/>
        </w:rPr>
        <w:t xml:space="preserve">área </w:t>
      </w:r>
      <w:r w:rsidRPr="2C0EDB78">
        <w:rPr>
          <w:lang w:val="es-CO"/>
        </w:rPr>
        <w:t xml:space="preserve">está dirigida al sector productivo dominicano. Lograr la instauración de una cultura de integridad en la sociedad pasa por garantizar que el sector privado adopte </w:t>
      </w:r>
      <w:r w:rsidR="0A711E20" w:rsidRPr="2C0EDB78">
        <w:rPr>
          <w:lang w:val="es-CO"/>
        </w:rPr>
        <w:t>el</w:t>
      </w:r>
      <w:r w:rsidRPr="2C0EDB78">
        <w:rPr>
          <w:lang w:val="es-CO"/>
        </w:rPr>
        <w:t xml:space="preserve"> compromiso de implementar, promocionar y supervisar las medidas de integridad</w:t>
      </w:r>
      <w:r w:rsidR="67FE3F77" w:rsidRPr="2C0EDB78">
        <w:rPr>
          <w:lang w:val="es-CO"/>
        </w:rPr>
        <w:t>, así como</w:t>
      </w:r>
      <w:r w:rsidRPr="2C0EDB78">
        <w:rPr>
          <w:lang w:val="es-CO"/>
        </w:rPr>
        <w:t xml:space="preserve"> prevenir los riesgos de corrupción en la interacción del sector público con el sector privado.     </w:t>
      </w:r>
    </w:p>
    <w:p w14:paraId="3C2EBB12" w14:textId="26845115" w:rsidR="00F36DA5" w:rsidRPr="007716A2" w:rsidRDefault="00DD0135" w:rsidP="00F36DA5">
      <w:pPr>
        <w:pStyle w:val="Heading2"/>
        <w:rPr>
          <w:lang w:val="es-CO"/>
        </w:rPr>
      </w:pPr>
      <w:r w:rsidRPr="007716A2">
        <w:rPr>
          <w:lang w:val="es-CO"/>
        </w:rPr>
        <w:t xml:space="preserve">Promover </w:t>
      </w:r>
      <w:r w:rsidR="00BA4A41">
        <w:rPr>
          <w:lang w:val="es-CO"/>
        </w:rPr>
        <w:t>una educación en</w:t>
      </w:r>
      <w:r w:rsidR="00E218A5">
        <w:rPr>
          <w:lang w:val="es-CO"/>
        </w:rPr>
        <w:t xml:space="preserve"> integridad en todo</w:t>
      </w:r>
      <w:r w:rsidR="0032076B">
        <w:rPr>
          <w:lang w:val="es-CO"/>
        </w:rPr>
        <w:t>s</w:t>
      </w:r>
      <w:r w:rsidR="00E218A5">
        <w:rPr>
          <w:lang w:val="es-CO"/>
        </w:rPr>
        <w:t xml:space="preserve"> los niveles </w:t>
      </w:r>
    </w:p>
    <w:p w14:paraId="731BA313" w14:textId="29A8320D" w:rsidR="00C7217A" w:rsidRDefault="00C7217A" w:rsidP="00C7217A">
      <w:pPr>
        <w:pStyle w:val="Para"/>
        <w:rPr>
          <w:lang w:val="es-CO"/>
        </w:rPr>
      </w:pPr>
      <w:r w:rsidRPr="00236B64">
        <w:rPr>
          <w:lang w:val="es-CO"/>
        </w:rPr>
        <w:t xml:space="preserve">La Recomendación de la OCDE sobre Integridad Pública insta a los países a aumentar la conciencia sobre los beneficios de la integridad pública, reducir la tolerancia a las violaciones de </w:t>
      </w:r>
      <w:r w:rsidR="008906BB">
        <w:rPr>
          <w:lang w:val="es-CO"/>
        </w:rPr>
        <w:t>las</w:t>
      </w:r>
      <w:r w:rsidR="008906BB" w:rsidRPr="00236B64">
        <w:rPr>
          <w:lang w:val="es-CO"/>
        </w:rPr>
        <w:t xml:space="preserve"> </w:t>
      </w:r>
      <w:r w:rsidRPr="00236B64">
        <w:rPr>
          <w:lang w:val="es-CO"/>
        </w:rPr>
        <w:t xml:space="preserve">normas </w:t>
      </w:r>
      <w:r w:rsidR="008906BB">
        <w:rPr>
          <w:lang w:val="es-CO"/>
        </w:rPr>
        <w:t xml:space="preserve">en esta materia </w:t>
      </w:r>
      <w:r w:rsidRPr="00236B64">
        <w:rPr>
          <w:lang w:val="es-CO"/>
        </w:rPr>
        <w:t>y llevar a cabo iniciativas educativas relacionadas</w:t>
      </w:r>
      <w:r w:rsidR="00093329">
        <w:rPr>
          <w:lang w:val="es-CO"/>
        </w:rPr>
        <w:t xml:space="preserve"> </w:t>
      </w:r>
      <w:sdt>
        <w:sdtPr>
          <w:rPr>
            <w:lang w:val="es-CO"/>
          </w:rPr>
          <w:id w:val="869345864"/>
          <w:citation/>
        </w:sdtPr>
        <w:sdtContent>
          <w:r w:rsidR="00093329">
            <w:rPr>
              <w:lang w:val="es-CO"/>
            </w:rPr>
            <w:fldChar w:fldCharType="begin"/>
          </w:r>
          <w:r w:rsidR="00032440">
            <w:rPr>
              <w:lang w:val="es-ES"/>
            </w:rPr>
            <w:instrText xml:space="preserve">CITATION OCD171 \l 2057 </w:instrText>
          </w:r>
          <w:r w:rsidR="00093329">
            <w:rPr>
              <w:lang w:val="es-CO"/>
            </w:rPr>
            <w:fldChar w:fldCharType="separate"/>
          </w:r>
          <w:r w:rsidR="00032440" w:rsidRPr="00032440">
            <w:rPr>
              <w:noProof/>
              <w:lang w:val="es-ES"/>
            </w:rPr>
            <w:t>(OECD, 2017</w:t>
          </w:r>
          <w:r w:rsidR="00032440" w:rsidRPr="00032440">
            <w:rPr>
              <w:noProof/>
              <w:vertAlign w:val="subscript"/>
              <w:lang w:val="es-ES"/>
            </w:rPr>
            <w:t>[1]</w:t>
          </w:r>
          <w:r w:rsidR="00032440" w:rsidRPr="00032440">
            <w:rPr>
              <w:noProof/>
              <w:lang w:val="es-ES"/>
            </w:rPr>
            <w:t>)</w:t>
          </w:r>
          <w:r w:rsidR="00093329">
            <w:rPr>
              <w:lang w:val="es-CO"/>
            </w:rPr>
            <w:fldChar w:fldCharType="end"/>
          </w:r>
        </w:sdtContent>
      </w:sdt>
      <w:r w:rsidRPr="00236B64">
        <w:rPr>
          <w:lang w:val="es-CO"/>
        </w:rPr>
        <w:t xml:space="preserve">. </w:t>
      </w:r>
      <w:r w:rsidR="006D734F">
        <w:rPr>
          <w:lang w:val="es-CO"/>
        </w:rPr>
        <w:t>En ese sentido, i</w:t>
      </w:r>
      <w:r w:rsidRPr="00236B64">
        <w:rPr>
          <w:lang w:val="es-CO"/>
        </w:rPr>
        <w:t>nvolucrar al sistema educativo es fundamental para inculcar normas de integridad pública desde una edad temprana</w:t>
      </w:r>
      <w:r w:rsidR="00E94422">
        <w:rPr>
          <w:lang w:val="es-CO"/>
        </w:rPr>
        <w:t xml:space="preserve"> y en las diferentes etapas de formación</w:t>
      </w:r>
      <w:r w:rsidR="00093329">
        <w:rPr>
          <w:lang w:val="es-CO"/>
        </w:rPr>
        <w:t xml:space="preserve"> </w:t>
      </w:r>
      <w:sdt>
        <w:sdtPr>
          <w:rPr>
            <w:lang w:val="es-CO"/>
          </w:rPr>
          <w:id w:val="-280650885"/>
          <w:citation/>
        </w:sdtPr>
        <w:sdtContent>
          <w:r w:rsidR="00E42FF1">
            <w:rPr>
              <w:lang w:val="es-CO"/>
            </w:rPr>
            <w:fldChar w:fldCharType="begin"/>
          </w:r>
          <w:r w:rsidR="00032440">
            <w:rPr>
              <w:lang w:val="es-ES"/>
            </w:rPr>
            <w:instrText xml:space="preserve">CITATION OCD182 \l 2057 </w:instrText>
          </w:r>
          <w:r w:rsidR="00E42FF1">
            <w:rPr>
              <w:lang w:val="es-CO"/>
            </w:rPr>
            <w:fldChar w:fldCharType="separate"/>
          </w:r>
          <w:r w:rsidR="00032440" w:rsidRPr="00032440">
            <w:rPr>
              <w:noProof/>
              <w:lang w:val="es-ES"/>
            </w:rPr>
            <w:t>(OECD, 2018</w:t>
          </w:r>
          <w:r w:rsidR="00032440" w:rsidRPr="00032440">
            <w:rPr>
              <w:noProof/>
              <w:vertAlign w:val="subscript"/>
              <w:lang w:val="es-ES"/>
            </w:rPr>
            <w:t>[2]</w:t>
          </w:r>
          <w:r w:rsidR="00032440" w:rsidRPr="00032440">
            <w:rPr>
              <w:noProof/>
              <w:lang w:val="es-ES"/>
            </w:rPr>
            <w:t>)</w:t>
          </w:r>
          <w:r w:rsidR="00E42FF1">
            <w:rPr>
              <w:lang w:val="es-CO"/>
            </w:rPr>
            <w:fldChar w:fldCharType="end"/>
          </w:r>
        </w:sdtContent>
      </w:sdt>
      <w:r>
        <w:rPr>
          <w:lang w:val="es-CO"/>
        </w:rPr>
        <w:t xml:space="preserve">. </w:t>
      </w:r>
    </w:p>
    <w:p w14:paraId="70C1450C" w14:textId="16D8B6C2" w:rsidR="00C7217A" w:rsidRDefault="0068714C" w:rsidP="00C7217A">
      <w:pPr>
        <w:pStyle w:val="Para"/>
        <w:rPr>
          <w:lang w:val="es-CO"/>
        </w:rPr>
      </w:pPr>
      <w:r>
        <w:rPr>
          <w:lang w:val="es-CO"/>
        </w:rPr>
        <w:t>L</w:t>
      </w:r>
      <w:r w:rsidR="00C7217A" w:rsidRPr="00C7217A">
        <w:rPr>
          <w:lang w:val="es-CO"/>
        </w:rPr>
        <w:t xml:space="preserve">a educación es la base y la manera más efectiva </w:t>
      </w:r>
      <w:r w:rsidR="6C3C0AB4" w:rsidRPr="00C7217A">
        <w:rPr>
          <w:lang w:val="es-CO"/>
        </w:rPr>
        <w:t xml:space="preserve">para </w:t>
      </w:r>
      <w:r w:rsidR="00C7217A" w:rsidRPr="00C7217A">
        <w:rPr>
          <w:lang w:val="es-CO"/>
        </w:rPr>
        <w:t>profundizar y mejorar la integridad pública.</w:t>
      </w:r>
      <w:r w:rsidR="00E46E7C">
        <w:rPr>
          <w:lang w:val="es-CO"/>
        </w:rPr>
        <w:t xml:space="preserve"> </w:t>
      </w:r>
      <w:r w:rsidR="62928A0D">
        <w:rPr>
          <w:lang w:val="es-CO"/>
        </w:rPr>
        <w:t>P</w:t>
      </w:r>
      <w:r w:rsidR="00C7217A" w:rsidRPr="00C7217A">
        <w:rPr>
          <w:lang w:val="es-CO"/>
        </w:rPr>
        <w:t>or ello el involucramiento del sector educativo dominicano es esencial dentro de un programa</w:t>
      </w:r>
      <w:r w:rsidR="003532BE">
        <w:rPr>
          <w:lang w:val="es-CO"/>
        </w:rPr>
        <w:t xml:space="preserve"> que bus</w:t>
      </w:r>
      <w:r w:rsidR="00643DC3">
        <w:rPr>
          <w:lang w:val="es-CO"/>
        </w:rPr>
        <w:t>c</w:t>
      </w:r>
      <w:r w:rsidR="00F24552">
        <w:rPr>
          <w:lang w:val="es-CO"/>
        </w:rPr>
        <w:t>a</w:t>
      </w:r>
      <w:r w:rsidR="00C7217A" w:rsidRPr="00C7217A">
        <w:rPr>
          <w:lang w:val="es-CO"/>
        </w:rPr>
        <w:t xml:space="preserve"> cambios culturales sostenidos en el tiempo. La educación </w:t>
      </w:r>
      <w:r w:rsidR="00AB1D6E">
        <w:rPr>
          <w:lang w:val="es-CO"/>
        </w:rPr>
        <w:t>en</w:t>
      </w:r>
      <w:r w:rsidR="00AB1D6E" w:rsidRPr="00C7217A">
        <w:rPr>
          <w:lang w:val="es-CO"/>
        </w:rPr>
        <w:t xml:space="preserve"> </w:t>
      </w:r>
      <w:r w:rsidR="00C7217A" w:rsidRPr="00C7217A">
        <w:rPr>
          <w:lang w:val="es-CO"/>
        </w:rPr>
        <w:t xml:space="preserve">integridad es aquella que inspira una conducta ética y brinda </w:t>
      </w:r>
      <w:r w:rsidR="4DE8FC15" w:rsidRPr="2C0EDB78">
        <w:rPr>
          <w:lang w:val="es-CO"/>
        </w:rPr>
        <w:t xml:space="preserve">a los niños y jóvenes </w:t>
      </w:r>
      <w:r w:rsidR="00C7217A" w:rsidRPr="00C7217A">
        <w:rPr>
          <w:lang w:val="es-CO"/>
        </w:rPr>
        <w:t>herramientas y conocimientos para que rechacen la corrupción</w:t>
      </w:r>
      <w:r w:rsidR="00F24552">
        <w:rPr>
          <w:lang w:val="es-CO"/>
        </w:rPr>
        <w:t xml:space="preserve"> </w:t>
      </w:r>
      <w:r w:rsidR="00F24552" w:rsidRPr="00013AC7">
        <w:rPr>
          <w:lang w:val="es-ES"/>
        </w:rPr>
        <w:t>y desafí</w:t>
      </w:r>
      <w:r w:rsidR="00F24552">
        <w:rPr>
          <w:lang w:val="es-ES"/>
        </w:rPr>
        <w:t>en</w:t>
      </w:r>
      <w:r w:rsidR="00F24552" w:rsidRPr="00013AC7">
        <w:rPr>
          <w:lang w:val="es-ES"/>
        </w:rPr>
        <w:t xml:space="preserve"> las normas sociales que permiten que </w:t>
      </w:r>
      <w:r w:rsidR="00F24552">
        <w:rPr>
          <w:lang w:val="es-ES"/>
        </w:rPr>
        <w:t>ésta</w:t>
      </w:r>
      <w:r w:rsidR="00F24552" w:rsidRPr="00013AC7">
        <w:rPr>
          <w:lang w:val="es-ES"/>
        </w:rPr>
        <w:t xml:space="preserve"> prospere</w:t>
      </w:r>
      <w:r w:rsidR="00C7217A" w:rsidRPr="00C7217A">
        <w:rPr>
          <w:lang w:val="es-CO"/>
        </w:rPr>
        <w:t xml:space="preserve"> </w:t>
      </w:r>
      <w:sdt>
        <w:sdtPr>
          <w:rPr>
            <w:lang w:val="es-CO"/>
          </w:rPr>
          <w:id w:val="-1357581468"/>
          <w:citation/>
        </w:sdtPr>
        <w:sdtContent>
          <w:r w:rsidR="00E42FF1">
            <w:rPr>
              <w:lang w:val="es-ES"/>
            </w:rPr>
            <w:fldChar w:fldCharType="begin"/>
          </w:r>
          <w:r w:rsidR="00032440">
            <w:rPr>
              <w:lang w:val="es-CO"/>
            </w:rPr>
            <w:instrText xml:space="preserve">CITATION OCD182 \l 2057 </w:instrText>
          </w:r>
          <w:r w:rsidR="00E42FF1">
            <w:rPr>
              <w:lang w:val="es-CO"/>
            </w:rPr>
            <w:fldChar w:fldCharType="separate"/>
          </w:r>
          <w:r w:rsidR="00032440" w:rsidRPr="00032440">
            <w:rPr>
              <w:noProof/>
              <w:lang w:val="es-CO"/>
            </w:rPr>
            <w:t>(OECD, 2018</w:t>
          </w:r>
          <w:r w:rsidR="00032440" w:rsidRPr="00032440">
            <w:rPr>
              <w:noProof/>
              <w:vertAlign w:val="subscript"/>
              <w:lang w:val="es-CO"/>
            </w:rPr>
            <w:t>[2]</w:t>
          </w:r>
          <w:r w:rsidR="00032440" w:rsidRPr="00032440">
            <w:rPr>
              <w:noProof/>
              <w:lang w:val="es-CO"/>
            </w:rPr>
            <w:t>)</w:t>
          </w:r>
          <w:r w:rsidR="00E42FF1">
            <w:rPr>
              <w:lang w:val="es-CO"/>
            </w:rPr>
            <w:fldChar w:fldCharType="end"/>
          </w:r>
        </w:sdtContent>
      </w:sdt>
      <w:r w:rsidR="00C7217A" w:rsidRPr="00C7217A">
        <w:rPr>
          <w:lang w:val="es-CO"/>
        </w:rPr>
        <w:t>.</w:t>
      </w:r>
      <w:r w:rsidR="00F24552">
        <w:rPr>
          <w:lang w:val="es-CO"/>
        </w:rPr>
        <w:t xml:space="preserve"> </w:t>
      </w:r>
      <w:r w:rsidR="00F24552" w:rsidRPr="00013AC7">
        <w:rPr>
          <w:lang w:val="es-ES"/>
        </w:rPr>
        <w:t xml:space="preserve">Además, la educación </w:t>
      </w:r>
      <w:r w:rsidR="00F24552">
        <w:rPr>
          <w:lang w:val="es-ES"/>
        </w:rPr>
        <w:t>en</w:t>
      </w:r>
      <w:r w:rsidR="00F24552" w:rsidRPr="00013AC7">
        <w:rPr>
          <w:lang w:val="es-ES"/>
        </w:rPr>
        <w:t xml:space="preserve"> integridad pública puede generar nuevas normas sociales y conocimientos comunes sobre las conductas esperadas para prevenir la corrupción, lo que contribuye a formar ciudadanos que desde edades tempranas son conscientes de su rol y responsabilidad en la promoción de la integridad</w:t>
      </w:r>
      <w:r w:rsidR="00EA5B1E">
        <w:rPr>
          <w:lang w:val="es-ES"/>
        </w:rPr>
        <w:t xml:space="preserve"> </w:t>
      </w:r>
      <w:sdt>
        <w:sdtPr>
          <w:rPr>
            <w:lang w:val="es-CO"/>
          </w:rPr>
          <w:id w:val="573251652"/>
          <w:citation/>
        </w:sdtPr>
        <w:sdtContent>
          <w:r w:rsidR="00EA5B1E">
            <w:rPr>
              <w:lang w:val="es-ES"/>
            </w:rPr>
            <w:fldChar w:fldCharType="begin"/>
          </w:r>
          <w:r w:rsidR="00032440">
            <w:rPr>
              <w:lang w:val="es-CO"/>
            </w:rPr>
            <w:instrText xml:space="preserve">CITATION OCD182 \l 2057 </w:instrText>
          </w:r>
          <w:r w:rsidR="00EA5B1E">
            <w:rPr>
              <w:lang w:val="es-CO"/>
            </w:rPr>
            <w:fldChar w:fldCharType="separate"/>
          </w:r>
          <w:r w:rsidR="00032440" w:rsidRPr="00032440">
            <w:rPr>
              <w:noProof/>
              <w:lang w:val="es-CO"/>
            </w:rPr>
            <w:t>(OECD, 2018</w:t>
          </w:r>
          <w:r w:rsidR="00032440" w:rsidRPr="00032440">
            <w:rPr>
              <w:noProof/>
              <w:vertAlign w:val="subscript"/>
              <w:lang w:val="es-CO"/>
            </w:rPr>
            <w:t>[2]</w:t>
          </w:r>
          <w:r w:rsidR="00032440" w:rsidRPr="00032440">
            <w:rPr>
              <w:noProof/>
              <w:lang w:val="es-CO"/>
            </w:rPr>
            <w:t>)</w:t>
          </w:r>
          <w:r w:rsidR="00EA5B1E">
            <w:rPr>
              <w:lang w:val="es-CO"/>
            </w:rPr>
            <w:fldChar w:fldCharType="end"/>
          </w:r>
        </w:sdtContent>
      </w:sdt>
      <w:r w:rsidR="00F24552" w:rsidRPr="00013AC7">
        <w:rPr>
          <w:lang w:val="es-ES"/>
        </w:rPr>
        <w:t>.</w:t>
      </w:r>
      <w:r w:rsidR="00E41CC8">
        <w:rPr>
          <w:lang w:val="es-ES"/>
        </w:rPr>
        <w:t xml:space="preserve"> También debe incluir educación en materia de derechos y obligaciones, </w:t>
      </w:r>
      <w:r w:rsidR="00D917AF">
        <w:rPr>
          <w:lang w:val="es-ES"/>
        </w:rPr>
        <w:t xml:space="preserve">con el propósito de formar individuos conscientes de su corresponsabilidad con la integridad pública. </w:t>
      </w:r>
    </w:p>
    <w:p w14:paraId="476EA093" w14:textId="1A36B2B5" w:rsidR="00C7217A" w:rsidRDefault="00C7217A" w:rsidP="00C7217A">
      <w:pPr>
        <w:pStyle w:val="Para"/>
        <w:rPr>
          <w:lang w:val="es-CO"/>
        </w:rPr>
      </w:pPr>
      <w:r w:rsidRPr="00C7217A">
        <w:rPr>
          <w:lang w:val="es-CO"/>
        </w:rPr>
        <w:t xml:space="preserve">Desde la Constitución Política dominicana </w:t>
      </w:r>
      <w:r w:rsidR="00643DC3">
        <w:rPr>
          <w:lang w:val="es-CO"/>
        </w:rPr>
        <w:t>(</w:t>
      </w:r>
      <w:r w:rsidRPr="00C7217A">
        <w:rPr>
          <w:lang w:val="es-CO"/>
        </w:rPr>
        <w:t>artículo 63 numeral 13</w:t>
      </w:r>
      <w:r w:rsidR="00643DC3">
        <w:rPr>
          <w:lang w:val="es-CO"/>
        </w:rPr>
        <w:t xml:space="preserve">) </w:t>
      </w:r>
      <w:r w:rsidR="008059BC">
        <w:rPr>
          <w:lang w:val="es-CO"/>
        </w:rPr>
        <w:t xml:space="preserve">se establece la importancia </w:t>
      </w:r>
      <w:r w:rsidR="00B9265C">
        <w:rPr>
          <w:lang w:val="es-CO"/>
        </w:rPr>
        <w:t xml:space="preserve">y obligación </w:t>
      </w:r>
      <w:r w:rsidR="008059BC">
        <w:rPr>
          <w:lang w:val="es-CO"/>
        </w:rPr>
        <w:t>de la educación en integridad</w:t>
      </w:r>
      <w:r w:rsidRPr="00C7217A">
        <w:rPr>
          <w:lang w:val="es-CO"/>
        </w:rPr>
        <w:t>: “Con la finalidad de formar ciudadanas y ciudadanos conscientes de sus derechos y deberes, en todas las instituciones de educación pública y privada, serán obligatorias la instrucción en la formación social y cívica, la enseñanza de la Constitución, de los derechos y garantías fundamentales, de los valores patrios y de los principios de convivencia pacífica”</w:t>
      </w:r>
      <w:r w:rsidR="00F1383A">
        <w:rPr>
          <w:lang w:val="es-CO"/>
        </w:rPr>
        <w:t xml:space="preserve"> </w:t>
      </w:r>
      <w:sdt>
        <w:sdtPr>
          <w:rPr>
            <w:lang w:val="es-CO"/>
          </w:rPr>
          <w:id w:val="665284849"/>
          <w:citation/>
        </w:sdtPr>
        <w:sdtContent>
          <w:r w:rsidR="00F1383A">
            <w:rPr>
              <w:lang w:val="es-CO"/>
            </w:rPr>
            <w:fldChar w:fldCharType="begin"/>
          </w:r>
          <w:r w:rsidR="00F1383A" w:rsidRPr="00F1383A">
            <w:rPr>
              <w:lang w:val="es-ES"/>
            </w:rPr>
            <w:instrText xml:space="preserve"> CITATION Gob10 \l 2057 </w:instrText>
          </w:r>
          <w:r w:rsidR="00F1383A">
            <w:rPr>
              <w:lang w:val="es-CO"/>
            </w:rPr>
            <w:fldChar w:fldCharType="separate"/>
          </w:r>
          <w:r w:rsidR="00032440" w:rsidRPr="00032440">
            <w:rPr>
              <w:noProof/>
              <w:lang w:val="es-ES"/>
            </w:rPr>
            <w:t>(Gobierno de la República Dominicana, 2010</w:t>
          </w:r>
          <w:r w:rsidR="00032440" w:rsidRPr="00032440">
            <w:rPr>
              <w:noProof/>
              <w:vertAlign w:val="subscript"/>
              <w:lang w:val="es-ES"/>
            </w:rPr>
            <w:t>[3]</w:t>
          </w:r>
          <w:r w:rsidR="00032440" w:rsidRPr="00032440">
            <w:rPr>
              <w:noProof/>
              <w:lang w:val="es-ES"/>
            </w:rPr>
            <w:t>)</w:t>
          </w:r>
          <w:r w:rsidR="00F1383A">
            <w:rPr>
              <w:lang w:val="es-CO"/>
            </w:rPr>
            <w:fldChar w:fldCharType="end"/>
          </w:r>
        </w:sdtContent>
      </w:sdt>
      <w:r>
        <w:rPr>
          <w:lang w:val="es-CO"/>
        </w:rPr>
        <w:t>.</w:t>
      </w:r>
    </w:p>
    <w:p w14:paraId="0D88778B" w14:textId="5D914D9B" w:rsidR="007E1905" w:rsidRDefault="00BA3BF7" w:rsidP="007E1905">
      <w:pPr>
        <w:pStyle w:val="Para"/>
        <w:rPr>
          <w:lang w:val="es-CO"/>
        </w:rPr>
      </w:pPr>
      <w:r>
        <w:rPr>
          <w:lang w:val="es-CO"/>
        </w:rPr>
        <w:t xml:space="preserve">A pesar de esto, la implementación en la práctica de la educación en integridad presenta desafíos. </w:t>
      </w:r>
      <w:r w:rsidR="007E1905">
        <w:rPr>
          <w:lang w:val="es-CO"/>
        </w:rPr>
        <w:t>En 2009 y 2016, la República Dominicana fue parte de una evaluación internacional de los aprendizajes en Educación Cívica y Ciudadana. En ambos informes</w:t>
      </w:r>
      <w:r w:rsidR="003E617D">
        <w:rPr>
          <w:lang w:val="es-CO"/>
        </w:rPr>
        <w:t>,</w:t>
      </w:r>
      <w:r w:rsidR="007E1905">
        <w:rPr>
          <w:lang w:val="es-CO"/>
        </w:rPr>
        <w:t xml:space="preserve"> el país obtuvo la calificación más baja de los países que participaron, sin ningún cambio significativo entre ambos años. Como conclusión general, el estudio más reciente indica que “</w:t>
      </w:r>
      <w:r w:rsidR="007E1905" w:rsidRPr="00B407B5">
        <w:rPr>
          <w:i/>
          <w:iCs/>
          <w:lang w:val="es-CO"/>
        </w:rPr>
        <w:t xml:space="preserve">los estudiantes con ocho años de escolaridad exhiben pobres conocimientos sobre civismo y ciudadanía. Sin embargo, muchas de sus actitudes son alentadoras (…) Los datos muestran que a mayor quintil socioeconómico se experimentan mejores resultados. (…) La mayoría de </w:t>
      </w:r>
      <w:proofErr w:type="gramStart"/>
      <w:r w:rsidR="007E1905" w:rsidRPr="00B407B5">
        <w:rPr>
          <w:i/>
          <w:iCs/>
          <w:lang w:val="es-CO"/>
        </w:rPr>
        <w:t>estudiantes</w:t>
      </w:r>
      <w:proofErr w:type="gramEnd"/>
      <w:r w:rsidR="007E1905" w:rsidRPr="00B407B5">
        <w:rPr>
          <w:i/>
          <w:iCs/>
          <w:lang w:val="es-CO"/>
        </w:rPr>
        <w:t xml:space="preserve"> nunca ha participado en un proceso electivo dentro del centro. Los pocos que participan lo hacen en actividades artísticas y de ecología</w:t>
      </w:r>
      <w:r w:rsidR="000B7B0B">
        <w:rPr>
          <w:lang w:val="es-CO"/>
        </w:rPr>
        <w:t>”</w:t>
      </w:r>
      <w:r w:rsidR="007E1905">
        <w:rPr>
          <w:lang w:val="es-CO"/>
        </w:rPr>
        <w:t xml:space="preserve"> </w:t>
      </w:r>
      <w:sdt>
        <w:sdtPr>
          <w:rPr>
            <w:lang w:val="es-CO"/>
          </w:rPr>
          <w:id w:val="-560323826"/>
          <w:citation/>
        </w:sdtPr>
        <w:sdtContent>
          <w:r w:rsidR="007E1905">
            <w:rPr>
              <w:lang w:val="es-CO"/>
            </w:rPr>
            <w:fldChar w:fldCharType="begin"/>
          </w:r>
          <w:r w:rsidR="007E1905" w:rsidRPr="00E21704">
            <w:rPr>
              <w:lang w:val="es-ES"/>
            </w:rPr>
            <w:instrText xml:space="preserve">CITATION Aso16 \l 2057 </w:instrText>
          </w:r>
          <w:r w:rsidR="007E1905">
            <w:rPr>
              <w:lang w:val="es-CO"/>
            </w:rPr>
            <w:fldChar w:fldCharType="separate"/>
          </w:r>
          <w:r w:rsidR="00032440" w:rsidRPr="00032440">
            <w:rPr>
              <w:noProof/>
              <w:lang w:val="es-ES"/>
            </w:rPr>
            <w:t>(</w:t>
          </w:r>
          <w:bookmarkStart w:id="1" w:name="Aso16_4"/>
          <w:r w:rsidR="00032440" w:rsidRPr="00032440">
            <w:rPr>
              <w:noProof/>
              <w:lang w:val="es-ES"/>
            </w:rPr>
            <w:t>Asociación Internacional para la Evaluación del Rendimiento Académico, 2016</w:t>
          </w:r>
          <w:r w:rsidR="00032440" w:rsidRPr="00032440">
            <w:rPr>
              <w:noProof/>
              <w:vertAlign w:val="subscript"/>
              <w:lang w:val="es-ES"/>
            </w:rPr>
            <w:t>[4]</w:t>
          </w:r>
          <w:r w:rsidR="00032440" w:rsidRPr="00032440">
            <w:rPr>
              <w:noProof/>
              <w:lang w:val="es-ES"/>
            </w:rPr>
            <w:t>)</w:t>
          </w:r>
          <w:bookmarkEnd w:id="1"/>
          <w:r w:rsidR="007E1905">
            <w:rPr>
              <w:lang w:val="es-CO"/>
            </w:rPr>
            <w:fldChar w:fldCharType="end"/>
          </w:r>
        </w:sdtContent>
      </w:sdt>
      <w:r w:rsidR="007E1905">
        <w:rPr>
          <w:lang w:val="es-CO"/>
        </w:rPr>
        <w:t xml:space="preserve">. </w:t>
      </w:r>
    </w:p>
    <w:p w14:paraId="713E8C30" w14:textId="6B9F26F5" w:rsidR="00C7217A" w:rsidRDefault="00C7217A" w:rsidP="00C7217A">
      <w:pPr>
        <w:pStyle w:val="Para"/>
        <w:rPr>
          <w:lang w:val="es-CO"/>
        </w:rPr>
      </w:pPr>
      <w:r w:rsidRPr="2C0EDB78">
        <w:rPr>
          <w:lang w:val="es-CO"/>
        </w:rPr>
        <w:t xml:space="preserve">En 2023, </w:t>
      </w:r>
      <w:r w:rsidR="00990598" w:rsidRPr="2C0EDB78">
        <w:rPr>
          <w:lang w:val="es-CO"/>
        </w:rPr>
        <w:t xml:space="preserve">el Ministerio de Educación de la República Dominicana (MINERD) </w:t>
      </w:r>
      <w:r w:rsidR="00081173" w:rsidRPr="2C0EDB78">
        <w:rPr>
          <w:lang w:val="es-CO"/>
        </w:rPr>
        <w:t xml:space="preserve">llevó a cabo </w:t>
      </w:r>
      <w:r w:rsidR="00DB23A5">
        <w:rPr>
          <w:lang w:val="es-CO"/>
        </w:rPr>
        <w:t>l</w:t>
      </w:r>
      <w:r w:rsidR="00081173" w:rsidRPr="2C0EDB78">
        <w:rPr>
          <w:lang w:val="es-CO"/>
        </w:rPr>
        <w:t>a</w:t>
      </w:r>
      <w:r w:rsidR="00DB23A5">
        <w:rPr>
          <w:lang w:val="es-CO"/>
        </w:rPr>
        <w:t xml:space="preserve"> más reciente</w:t>
      </w:r>
      <w:r w:rsidR="00081173" w:rsidRPr="2C0EDB78">
        <w:rPr>
          <w:lang w:val="es-CO"/>
        </w:rPr>
        <w:t xml:space="preserve"> </w:t>
      </w:r>
      <w:r w:rsidRPr="2C0EDB78">
        <w:rPr>
          <w:lang w:val="es-CO"/>
        </w:rPr>
        <w:t>adecuación curricular</w:t>
      </w:r>
      <w:r w:rsidR="0B5FBB73" w:rsidRPr="2C0EDB78">
        <w:rPr>
          <w:lang w:val="es-CO"/>
        </w:rPr>
        <w:t>.</w:t>
      </w:r>
      <w:r w:rsidR="00081173" w:rsidRPr="2C0EDB78">
        <w:rPr>
          <w:lang w:val="es-CO"/>
        </w:rPr>
        <w:t xml:space="preserve"> </w:t>
      </w:r>
      <w:r w:rsidR="0070332B" w:rsidRPr="2C0EDB78">
        <w:rPr>
          <w:lang w:val="es-CO"/>
        </w:rPr>
        <w:t>Como parte de esta</w:t>
      </w:r>
      <w:r w:rsidR="00081173" w:rsidRPr="2C0EDB78">
        <w:rPr>
          <w:lang w:val="es-CO"/>
        </w:rPr>
        <w:t xml:space="preserve"> adecuación</w:t>
      </w:r>
      <w:r w:rsidR="0070332B" w:rsidRPr="2C0EDB78">
        <w:rPr>
          <w:lang w:val="es-CO"/>
        </w:rPr>
        <w:t>, se</w:t>
      </w:r>
      <w:r w:rsidR="00081173" w:rsidRPr="2C0EDB78">
        <w:rPr>
          <w:lang w:val="es-CO"/>
        </w:rPr>
        <w:t xml:space="preserve"> </w:t>
      </w:r>
      <w:r w:rsidR="003277D0" w:rsidRPr="2C0EDB78">
        <w:rPr>
          <w:lang w:val="es-CO"/>
        </w:rPr>
        <w:t>incluyó</w:t>
      </w:r>
      <w:r w:rsidR="009D788D" w:rsidRPr="2C0EDB78">
        <w:rPr>
          <w:lang w:val="es-CO"/>
        </w:rPr>
        <w:t>,</w:t>
      </w:r>
      <w:r w:rsidR="003277D0" w:rsidRPr="2C0EDB78">
        <w:rPr>
          <w:lang w:val="es-CO"/>
        </w:rPr>
        <w:t xml:space="preserve"> </w:t>
      </w:r>
      <w:r w:rsidR="007833DB" w:rsidRPr="2C0EDB78">
        <w:rPr>
          <w:lang w:val="es-CO"/>
        </w:rPr>
        <w:t>en el</w:t>
      </w:r>
      <w:r w:rsidRPr="2C0EDB78">
        <w:rPr>
          <w:lang w:val="es-CO"/>
        </w:rPr>
        <w:t xml:space="preserve"> primer y segundo ciclo</w:t>
      </w:r>
      <w:r w:rsidR="009D788D" w:rsidRPr="2C0EDB78">
        <w:rPr>
          <w:lang w:val="es-CO"/>
        </w:rPr>
        <w:t>,</w:t>
      </w:r>
      <w:r w:rsidRPr="2C0EDB78">
        <w:rPr>
          <w:lang w:val="es-CO"/>
        </w:rPr>
        <w:t xml:space="preserve"> </w:t>
      </w:r>
      <w:r w:rsidR="00B14A3B" w:rsidRPr="2C0EDB78">
        <w:rPr>
          <w:lang w:val="es-CO"/>
        </w:rPr>
        <w:t xml:space="preserve">una serie de </w:t>
      </w:r>
      <w:r w:rsidR="006B3B60" w:rsidRPr="2C0EDB78">
        <w:rPr>
          <w:lang w:val="es-CO"/>
        </w:rPr>
        <w:t>competencias fundamentales o</w:t>
      </w:r>
      <w:r w:rsidR="00B14A3B" w:rsidRPr="2C0EDB78">
        <w:rPr>
          <w:lang w:val="es-CO"/>
        </w:rPr>
        <w:t xml:space="preserve"> transversales que</w:t>
      </w:r>
      <w:r w:rsidR="0061599C" w:rsidRPr="2C0EDB78">
        <w:rPr>
          <w:lang w:val="es-CO"/>
        </w:rPr>
        <w:t xml:space="preserve"> </w:t>
      </w:r>
      <w:r w:rsidR="0061599C" w:rsidRPr="2C0EDB78">
        <w:rPr>
          <w:lang w:val="es-ES"/>
        </w:rPr>
        <w:t xml:space="preserve">permiten conectar todo el currículo y </w:t>
      </w:r>
      <w:r w:rsidR="008E210F" w:rsidRPr="2C0EDB78">
        <w:rPr>
          <w:lang w:val="es-ES"/>
        </w:rPr>
        <w:t xml:space="preserve">que </w:t>
      </w:r>
      <w:r w:rsidR="0061599C" w:rsidRPr="2C0EDB78">
        <w:rPr>
          <w:lang w:val="es-ES"/>
        </w:rPr>
        <w:t>son consideradas como esenciales para el desarrollo pleno e integral del ser humano</w:t>
      </w:r>
      <w:r w:rsidR="0061599C" w:rsidRPr="2C0EDB78">
        <w:rPr>
          <w:lang w:val="es-CO"/>
        </w:rPr>
        <w:t xml:space="preserve">. </w:t>
      </w:r>
      <w:r w:rsidR="0008671C" w:rsidRPr="2C0EDB78">
        <w:rPr>
          <w:lang w:val="es-CO"/>
        </w:rPr>
        <w:t xml:space="preserve">Una de </w:t>
      </w:r>
      <w:r w:rsidR="009D788D" w:rsidRPr="2C0EDB78">
        <w:rPr>
          <w:lang w:val="es-CO"/>
        </w:rPr>
        <w:t>l</w:t>
      </w:r>
      <w:r w:rsidRPr="2C0EDB78">
        <w:rPr>
          <w:lang w:val="es-CO"/>
        </w:rPr>
        <w:t>a</w:t>
      </w:r>
      <w:r w:rsidR="0008671C" w:rsidRPr="2C0EDB78">
        <w:rPr>
          <w:lang w:val="es-CO"/>
        </w:rPr>
        <w:t>s</w:t>
      </w:r>
      <w:r w:rsidRPr="2C0EDB78">
        <w:rPr>
          <w:lang w:val="es-CO"/>
        </w:rPr>
        <w:t xml:space="preserve"> competencia</w:t>
      </w:r>
      <w:r w:rsidR="0008671C" w:rsidRPr="2C0EDB78">
        <w:rPr>
          <w:lang w:val="es-CO"/>
        </w:rPr>
        <w:t>s</w:t>
      </w:r>
      <w:r w:rsidRPr="2C0EDB78">
        <w:rPr>
          <w:lang w:val="es-CO"/>
        </w:rPr>
        <w:t xml:space="preserve"> fundamental</w:t>
      </w:r>
      <w:r w:rsidR="0008671C" w:rsidRPr="2C0EDB78">
        <w:rPr>
          <w:lang w:val="es-CO"/>
        </w:rPr>
        <w:t>es es la</w:t>
      </w:r>
      <w:r w:rsidRPr="2C0EDB78">
        <w:rPr>
          <w:lang w:val="es-CO"/>
        </w:rPr>
        <w:t xml:space="preserve"> </w:t>
      </w:r>
      <w:r w:rsidR="0070332B" w:rsidRPr="2C0EDB78">
        <w:rPr>
          <w:lang w:val="es-CO"/>
        </w:rPr>
        <w:t>“</w:t>
      </w:r>
      <w:r w:rsidRPr="2C0EDB78">
        <w:rPr>
          <w:lang w:val="es-CO"/>
        </w:rPr>
        <w:t>Ética y Ciudadanía</w:t>
      </w:r>
      <w:r w:rsidR="0070332B" w:rsidRPr="2C0EDB78">
        <w:rPr>
          <w:lang w:val="es-CO"/>
        </w:rPr>
        <w:t>”</w:t>
      </w:r>
      <w:r w:rsidR="005A3B68" w:rsidRPr="2C0EDB78">
        <w:rPr>
          <w:lang w:val="es-CO"/>
        </w:rPr>
        <w:t xml:space="preserve">. </w:t>
      </w:r>
      <w:r w:rsidR="0008671C" w:rsidRPr="2C0EDB78">
        <w:rPr>
          <w:lang w:val="es-CO"/>
        </w:rPr>
        <w:t>Así, p</w:t>
      </w:r>
      <w:r w:rsidR="00C514F1" w:rsidRPr="2C0EDB78">
        <w:rPr>
          <w:lang w:val="es-CO"/>
        </w:rPr>
        <w:t>ara c</w:t>
      </w:r>
      <w:r w:rsidR="005F0F74" w:rsidRPr="2C0EDB78">
        <w:rPr>
          <w:lang w:val="es-CO"/>
        </w:rPr>
        <w:t>ada grado</w:t>
      </w:r>
      <w:r w:rsidR="00D21C81" w:rsidRPr="2C0EDB78">
        <w:rPr>
          <w:lang w:val="es-CO"/>
        </w:rPr>
        <w:t xml:space="preserve"> y </w:t>
      </w:r>
      <w:r w:rsidR="00B01846" w:rsidRPr="2C0EDB78">
        <w:rPr>
          <w:lang w:val="es-CO"/>
        </w:rPr>
        <w:t>área (por ej. lengua española, matemática, ciencias sociales, entre otras)</w:t>
      </w:r>
      <w:r w:rsidR="00C514F1" w:rsidRPr="2C0EDB78">
        <w:rPr>
          <w:lang w:val="es-CO"/>
        </w:rPr>
        <w:t xml:space="preserve">, la adecuación curricular propone un objetivo </w:t>
      </w:r>
      <w:r w:rsidR="0008671C" w:rsidRPr="2C0EDB78">
        <w:rPr>
          <w:lang w:val="es-CO"/>
        </w:rPr>
        <w:t>específico</w:t>
      </w:r>
      <w:r w:rsidR="00B01846" w:rsidRPr="2C0EDB78">
        <w:rPr>
          <w:lang w:val="es-CO"/>
        </w:rPr>
        <w:t xml:space="preserve"> </w:t>
      </w:r>
      <w:r w:rsidR="00277CF6" w:rsidRPr="2C0EDB78">
        <w:rPr>
          <w:lang w:val="es-CO"/>
        </w:rPr>
        <w:t xml:space="preserve">e incremental </w:t>
      </w:r>
      <w:r w:rsidR="00973C1D" w:rsidRPr="2C0EDB78">
        <w:rPr>
          <w:lang w:val="es-CO"/>
        </w:rPr>
        <w:t>para el desarrollo de</w:t>
      </w:r>
      <w:r w:rsidR="00B01846" w:rsidRPr="2C0EDB78">
        <w:rPr>
          <w:lang w:val="es-CO"/>
        </w:rPr>
        <w:t xml:space="preserve"> la competencia fundamenta</w:t>
      </w:r>
      <w:r w:rsidR="00762290" w:rsidRPr="2C0EDB78">
        <w:rPr>
          <w:lang w:val="es-CO"/>
        </w:rPr>
        <w:t>l</w:t>
      </w:r>
      <w:r w:rsidR="00B01846" w:rsidRPr="2C0EDB78">
        <w:rPr>
          <w:lang w:val="es-CO"/>
        </w:rPr>
        <w:t xml:space="preserve"> “Ética y Ciudadanía”.</w:t>
      </w:r>
      <w:r w:rsidR="00865D6F" w:rsidRPr="2C0EDB78">
        <w:rPr>
          <w:lang w:val="es-CO"/>
        </w:rPr>
        <w:t xml:space="preserve"> Por ejemplo:</w:t>
      </w:r>
      <w:r w:rsidR="00973C1D" w:rsidRPr="2C0EDB78">
        <w:rPr>
          <w:lang w:val="es-CO"/>
        </w:rPr>
        <w:t xml:space="preserve"> </w:t>
      </w:r>
    </w:p>
    <w:p w14:paraId="7E9F143C" w14:textId="162C5DB7" w:rsidR="000C20B2" w:rsidRPr="00B407B5" w:rsidRDefault="006912FF" w:rsidP="00B407B5">
      <w:pPr>
        <w:pStyle w:val="Quote"/>
        <w:rPr>
          <w:lang w:val="es-CO"/>
        </w:rPr>
      </w:pPr>
      <w:r>
        <w:rPr>
          <w:lang w:val="es-ES"/>
        </w:rPr>
        <w:lastRenderedPageBreak/>
        <w:t xml:space="preserve">Lengua </w:t>
      </w:r>
      <w:r w:rsidR="00277CF6">
        <w:rPr>
          <w:lang w:val="es-ES"/>
        </w:rPr>
        <w:t>española</w:t>
      </w:r>
      <w:r w:rsidR="00865D6F">
        <w:rPr>
          <w:lang w:val="es-ES"/>
        </w:rPr>
        <w:t>,</w:t>
      </w:r>
      <w:r>
        <w:rPr>
          <w:lang w:val="es-ES"/>
        </w:rPr>
        <w:t xml:space="preserve"> 1er grado: </w:t>
      </w:r>
      <w:r w:rsidR="000C20B2" w:rsidRPr="00B407B5">
        <w:rPr>
          <w:lang w:val="es-ES"/>
        </w:rPr>
        <w:t>Identifica relaciones socioculturales y del entorno natural dominicano, a través de textos orales y escritos; a fin de demostrar conocimiento y percepción del mundo, a partir de temas sobre salud, ambiente y la comunidad, con el uso de herramientas tecnológicas y de otros tipo</w:t>
      </w:r>
      <w:r w:rsidR="001F1334">
        <w:rPr>
          <w:lang w:val="es-ES"/>
        </w:rPr>
        <w:t>s</w:t>
      </w:r>
      <w:r w:rsidR="009C58F8">
        <w:rPr>
          <w:lang w:val="es-ES"/>
        </w:rPr>
        <w:t>.</w:t>
      </w:r>
    </w:p>
    <w:p w14:paraId="4BD73FE8" w14:textId="40DDB9E8" w:rsidR="000C20B2" w:rsidRPr="00B407B5" w:rsidRDefault="006912FF" w:rsidP="00B407B5">
      <w:pPr>
        <w:pStyle w:val="Quote"/>
        <w:rPr>
          <w:lang w:val="es-CO"/>
        </w:rPr>
      </w:pPr>
      <w:r>
        <w:rPr>
          <w:lang w:val="es-ES"/>
        </w:rPr>
        <w:t xml:space="preserve">Lengua </w:t>
      </w:r>
      <w:r w:rsidR="00277CF6">
        <w:rPr>
          <w:lang w:val="es-ES"/>
        </w:rPr>
        <w:t>española</w:t>
      </w:r>
      <w:r w:rsidR="00865D6F">
        <w:rPr>
          <w:lang w:val="es-ES"/>
        </w:rPr>
        <w:t>, 2ndo</w:t>
      </w:r>
      <w:r>
        <w:rPr>
          <w:lang w:val="es-ES"/>
        </w:rPr>
        <w:t xml:space="preserve"> grado</w:t>
      </w:r>
      <w:r w:rsidR="00865D6F">
        <w:rPr>
          <w:lang w:val="es-ES"/>
        </w:rPr>
        <w:t>:</w:t>
      </w:r>
      <w:r w:rsidRPr="006912FF">
        <w:rPr>
          <w:lang w:val="es-ES"/>
        </w:rPr>
        <w:t xml:space="preserve"> </w:t>
      </w:r>
      <w:r w:rsidRPr="00B407B5">
        <w:rPr>
          <w:lang w:val="es-ES"/>
        </w:rPr>
        <w:t>Utiliza textos variados para conocer y cuestionar las prácticas sociales de ciudadanía; con la finalidad de promover valores universales y humanísticos, así como la divulgación y promoción de situaciones de salud y medio ambiente, mediante el uso de herramientas tecnológicas, entre otras</w:t>
      </w:r>
      <w:r w:rsidR="001F1334">
        <w:rPr>
          <w:lang w:val="es-ES"/>
        </w:rPr>
        <w:t>.</w:t>
      </w:r>
    </w:p>
    <w:p w14:paraId="7AAAAEB1" w14:textId="2CEF3732" w:rsidR="006912FF" w:rsidRDefault="00302412" w:rsidP="00B407B5">
      <w:pPr>
        <w:pStyle w:val="Quote"/>
        <w:rPr>
          <w:lang w:val="es-CO"/>
        </w:rPr>
      </w:pPr>
      <w:r>
        <w:rPr>
          <w:lang w:val="es-ES"/>
        </w:rPr>
        <w:t>Matemática</w:t>
      </w:r>
      <w:r w:rsidR="00865D6F">
        <w:rPr>
          <w:lang w:val="es-ES"/>
        </w:rPr>
        <w:t>,</w:t>
      </w:r>
      <w:r>
        <w:rPr>
          <w:lang w:val="es-ES"/>
        </w:rPr>
        <w:t xml:space="preserve"> 1er grado: </w:t>
      </w:r>
      <w:r w:rsidRPr="00B407B5">
        <w:rPr>
          <w:lang w:val="es-ES"/>
        </w:rPr>
        <w:t>Valora las normas de convivencia y el trabajo en equipo, respetando las ideas de compañeros para llegar a acuerdos sobre los temas matemáticos desarrollados</w:t>
      </w:r>
      <w:r w:rsidR="00865D6F">
        <w:rPr>
          <w:lang w:val="es-ES"/>
        </w:rPr>
        <w:t xml:space="preserve"> </w:t>
      </w:r>
      <w:sdt>
        <w:sdtPr>
          <w:rPr>
            <w:lang w:val="es-ES"/>
          </w:rPr>
          <w:id w:val="1570079352"/>
          <w:citation/>
        </w:sdtPr>
        <w:sdtContent>
          <w:r w:rsidR="001F1334">
            <w:rPr>
              <w:lang w:val="es-ES"/>
            </w:rPr>
            <w:fldChar w:fldCharType="begin"/>
          </w:r>
          <w:r w:rsidR="001F1334" w:rsidRPr="00B407B5">
            <w:rPr>
              <w:lang w:val="es-ES"/>
            </w:rPr>
            <w:instrText xml:space="preserve">CITATION Min23 \l 2057 </w:instrText>
          </w:r>
          <w:r w:rsidR="001F1334">
            <w:rPr>
              <w:lang w:val="es-ES"/>
            </w:rPr>
            <w:fldChar w:fldCharType="separate"/>
          </w:r>
          <w:r w:rsidR="00032440" w:rsidRPr="00032440">
            <w:rPr>
              <w:noProof/>
              <w:lang w:val="es-ES"/>
            </w:rPr>
            <w:t>(Ministerio de Educación de la República Dominicana, 2023</w:t>
          </w:r>
          <w:r w:rsidR="00032440" w:rsidRPr="00032440">
            <w:rPr>
              <w:noProof/>
              <w:vertAlign w:val="subscript"/>
              <w:lang w:val="es-ES"/>
            </w:rPr>
            <w:t>[5]</w:t>
          </w:r>
          <w:r w:rsidR="00032440" w:rsidRPr="00032440">
            <w:rPr>
              <w:noProof/>
              <w:lang w:val="es-ES"/>
            </w:rPr>
            <w:t>)</w:t>
          </w:r>
          <w:r w:rsidR="001F1334">
            <w:rPr>
              <w:lang w:val="es-ES"/>
            </w:rPr>
            <w:fldChar w:fldCharType="end"/>
          </w:r>
        </w:sdtContent>
      </w:sdt>
    </w:p>
    <w:p w14:paraId="7CC51957" w14:textId="33491D90" w:rsidR="00FB56B3" w:rsidRDefault="00D7542D" w:rsidP="00FB56B3">
      <w:pPr>
        <w:pStyle w:val="Para"/>
        <w:rPr>
          <w:lang w:val="es-CO"/>
        </w:rPr>
      </w:pPr>
      <w:r>
        <w:rPr>
          <w:lang w:val="es-CO"/>
        </w:rPr>
        <w:t xml:space="preserve">Además, el </w:t>
      </w:r>
      <w:r w:rsidRPr="000305A0">
        <w:rPr>
          <w:lang w:val="es-CO"/>
        </w:rPr>
        <w:t>MINERD</w:t>
      </w:r>
      <w:r>
        <w:rPr>
          <w:lang w:val="es-CO"/>
        </w:rPr>
        <w:t xml:space="preserve"> desarrolló fascículos para trabajar elementos clave asociados </w:t>
      </w:r>
      <w:r w:rsidRPr="00C7217A">
        <w:rPr>
          <w:lang w:val="es-CO"/>
        </w:rPr>
        <w:t>a</w:t>
      </w:r>
      <w:r>
        <w:rPr>
          <w:lang w:val="es-CO"/>
        </w:rPr>
        <w:t xml:space="preserve"> la</w:t>
      </w:r>
      <w:r w:rsidRPr="00C7217A">
        <w:rPr>
          <w:lang w:val="es-CO"/>
        </w:rPr>
        <w:t xml:space="preserve"> competencia fundamental </w:t>
      </w:r>
      <w:r>
        <w:rPr>
          <w:lang w:val="es-CO"/>
        </w:rPr>
        <w:t>“</w:t>
      </w:r>
      <w:r w:rsidRPr="00C7217A">
        <w:rPr>
          <w:lang w:val="es-CO"/>
        </w:rPr>
        <w:t>Ética y Ciudadanía</w:t>
      </w:r>
      <w:r>
        <w:rPr>
          <w:lang w:val="es-CO"/>
        </w:rPr>
        <w:t>”, como el fascículo “Hablemos de convivencia armoniosa” y el “Cultura de paz”.</w:t>
      </w:r>
      <w:r w:rsidR="00B941A5">
        <w:rPr>
          <w:lang w:val="es-CO"/>
        </w:rPr>
        <w:t xml:space="preserve"> </w:t>
      </w:r>
    </w:p>
    <w:p w14:paraId="26CFC8F1" w14:textId="3DECA34A" w:rsidR="00F36DA5" w:rsidRPr="00B407B5" w:rsidRDefault="0041567E" w:rsidP="00B407B5">
      <w:pPr>
        <w:pStyle w:val="Heading3"/>
        <w:rPr>
          <w:lang w:val="es-ES"/>
        </w:rPr>
      </w:pPr>
      <w:r w:rsidRPr="00B407B5">
        <w:rPr>
          <w:lang w:val="es-ES"/>
        </w:rPr>
        <w:t xml:space="preserve">El Ministerio de Educación </w:t>
      </w:r>
      <w:r w:rsidR="002E6AEE">
        <w:rPr>
          <w:lang w:val="es-ES"/>
        </w:rPr>
        <w:t>podría fortalecer</w:t>
      </w:r>
      <w:r w:rsidR="00823470" w:rsidRPr="00B266EA">
        <w:rPr>
          <w:lang w:val="es-CO"/>
        </w:rPr>
        <w:t xml:space="preserve"> el contenido de la competencia fundamental “Ética y Ciudadanía” con el fin de cubrir otras áreas relevantes para la educación en integridad</w:t>
      </w:r>
      <w:r w:rsidRPr="00B407B5">
        <w:rPr>
          <w:lang w:val="es-ES"/>
        </w:rPr>
        <w:t xml:space="preserve">  </w:t>
      </w:r>
    </w:p>
    <w:p w14:paraId="0D1282A9" w14:textId="4A8782A0" w:rsidR="00FB56B3" w:rsidRPr="00B407B5" w:rsidRDefault="00B266EA" w:rsidP="00CC11B7">
      <w:pPr>
        <w:pStyle w:val="Para"/>
        <w:rPr>
          <w:lang w:val="es-CO"/>
        </w:rPr>
      </w:pPr>
      <w:r w:rsidRPr="00676686">
        <w:rPr>
          <w:lang w:val="es-CO"/>
        </w:rPr>
        <w:t xml:space="preserve">La adecuación curricular adelantada por el </w:t>
      </w:r>
      <w:r w:rsidRPr="00B407B5">
        <w:rPr>
          <w:lang w:val="es-CO"/>
        </w:rPr>
        <w:t>MINERD</w:t>
      </w:r>
      <w:r w:rsidRPr="00676686">
        <w:rPr>
          <w:lang w:val="es-CO"/>
        </w:rPr>
        <w:t xml:space="preserve"> en 2023 logró la </w:t>
      </w:r>
      <w:r w:rsidR="00FB56B3" w:rsidRPr="00676686">
        <w:rPr>
          <w:lang w:val="es-ES"/>
        </w:rPr>
        <w:t>incorpora</w:t>
      </w:r>
      <w:r w:rsidRPr="00676686">
        <w:rPr>
          <w:lang w:val="es-ES"/>
        </w:rPr>
        <w:t xml:space="preserve">ción </w:t>
      </w:r>
      <w:r w:rsidR="006678E8" w:rsidRPr="00676686">
        <w:rPr>
          <w:lang w:val="es-ES"/>
        </w:rPr>
        <w:t xml:space="preserve">parcial </w:t>
      </w:r>
      <w:r w:rsidRPr="00676686">
        <w:rPr>
          <w:lang w:val="es-ES"/>
        </w:rPr>
        <w:t>de</w:t>
      </w:r>
      <w:r w:rsidR="00FB56B3" w:rsidRPr="00676686">
        <w:rPr>
          <w:lang w:val="es-ES"/>
        </w:rPr>
        <w:t xml:space="preserve"> los valores de integridad pública en el currículo escolar mediante la introducción de resultados de aprendizaje sobre integridad pública</w:t>
      </w:r>
      <w:r w:rsidR="00A3090F" w:rsidRPr="00676686">
        <w:rPr>
          <w:lang w:val="es-ES"/>
        </w:rPr>
        <w:t xml:space="preserve"> apropiados para cada edad,</w:t>
      </w:r>
      <w:r w:rsidR="00FB56B3" w:rsidRPr="00676686">
        <w:rPr>
          <w:lang w:val="es-ES"/>
        </w:rPr>
        <w:t xml:space="preserve"> en</w:t>
      </w:r>
      <w:r w:rsidR="006678E8" w:rsidRPr="00676686">
        <w:rPr>
          <w:lang w:val="es-ES"/>
        </w:rPr>
        <w:t xml:space="preserve"> materias </w:t>
      </w:r>
      <w:r w:rsidR="00A3090F" w:rsidRPr="00676686">
        <w:rPr>
          <w:lang w:val="es-ES"/>
        </w:rPr>
        <w:t>ya existentes</w:t>
      </w:r>
      <w:r w:rsidRPr="00676686">
        <w:rPr>
          <w:lang w:val="es-ES"/>
        </w:rPr>
        <w:t xml:space="preserve">. </w:t>
      </w:r>
      <w:r w:rsidR="00FB56B3" w:rsidRPr="00676686">
        <w:rPr>
          <w:lang w:val="es-CO"/>
        </w:rPr>
        <w:t xml:space="preserve">Sin embargo, </w:t>
      </w:r>
      <w:r w:rsidR="00823470" w:rsidRPr="00676686">
        <w:rPr>
          <w:lang w:val="es-CO"/>
        </w:rPr>
        <w:t xml:space="preserve">el MINERD </w:t>
      </w:r>
      <w:r w:rsidR="00FB56B3" w:rsidRPr="00676686">
        <w:rPr>
          <w:lang w:val="es-CO"/>
        </w:rPr>
        <w:t>podría fortalecer el contenido de la competencia fundamental “Ética y Ciudadanía” con el fin de cubrir otras áreas relevantes para la educación en integridad</w:t>
      </w:r>
      <w:r w:rsidR="33930BA8" w:rsidRPr="00676686">
        <w:rPr>
          <w:lang w:val="es-CO"/>
        </w:rPr>
        <w:t>,</w:t>
      </w:r>
      <w:r w:rsidR="00FB56B3" w:rsidRPr="00676686">
        <w:rPr>
          <w:lang w:val="es-CO"/>
        </w:rPr>
        <w:t xml:space="preserve"> como los mecanismos y consecuencias de la corrupción, estrategias para </w:t>
      </w:r>
      <w:r w:rsidR="3976B9AB" w:rsidRPr="00676686">
        <w:rPr>
          <w:lang w:val="es-CO"/>
        </w:rPr>
        <w:t>combatirla</w:t>
      </w:r>
      <w:r w:rsidR="00FB56B3" w:rsidRPr="00676686">
        <w:rPr>
          <w:lang w:val="es-CO"/>
        </w:rPr>
        <w:t>, propósito y funciones de las instituciones y normativas públicas en materia de integridad pública, entre otras. Para e</w:t>
      </w:r>
      <w:r w:rsidR="0249F68E" w:rsidRPr="00676686">
        <w:rPr>
          <w:lang w:val="es-CO"/>
        </w:rPr>
        <w:t>llo</w:t>
      </w:r>
      <w:r w:rsidR="00FB56B3" w:rsidRPr="00676686">
        <w:rPr>
          <w:lang w:val="es-CO"/>
        </w:rPr>
        <w:t xml:space="preserve">, la República Dominicana podría </w:t>
      </w:r>
      <w:r w:rsidR="00FB56B3" w:rsidRPr="00676686">
        <w:rPr>
          <w:lang w:val="es-ES"/>
        </w:rPr>
        <w:t>inspirarse en los resultados del aprendizaje de educación para la integridad de la OCDE (</w:t>
      </w:r>
      <w:r w:rsidR="00FB56B3" w:rsidRPr="00676686">
        <w:rPr>
          <w:lang w:val="es-ES"/>
        </w:rPr>
        <w:fldChar w:fldCharType="begin"/>
      </w:r>
      <w:r w:rsidR="00FB56B3" w:rsidRPr="00676686">
        <w:rPr>
          <w:lang w:val="es-ES"/>
        </w:rPr>
        <w:instrText xml:space="preserve"> REF _Ref204260383 \h </w:instrText>
      </w:r>
      <w:r w:rsidR="00FB56B3" w:rsidRPr="00676686">
        <w:rPr>
          <w:lang w:val="es-ES"/>
        </w:rPr>
      </w:r>
      <w:r w:rsidR="00FB56B3" w:rsidRPr="00676686">
        <w:rPr>
          <w:lang w:val="es-ES"/>
        </w:rPr>
        <w:fldChar w:fldCharType="separate"/>
      </w:r>
      <w:r w:rsidR="00605A6C" w:rsidRPr="00E003C4">
        <w:rPr>
          <w:lang w:val="es-ES"/>
        </w:rPr>
        <w:t>Tabla .</w:t>
      </w:r>
      <w:r w:rsidR="00605A6C">
        <w:rPr>
          <w:noProof/>
          <w:lang w:val="es-ES"/>
        </w:rPr>
        <w:t>1</w:t>
      </w:r>
      <w:r w:rsidR="00FB56B3" w:rsidRPr="00676686">
        <w:rPr>
          <w:lang w:val="es-ES"/>
        </w:rPr>
        <w:fldChar w:fldCharType="end"/>
      </w:r>
      <w:r w:rsidR="00FB56B3" w:rsidRPr="00676686">
        <w:rPr>
          <w:lang w:val="es-ES"/>
        </w:rPr>
        <w:t xml:space="preserve">). </w:t>
      </w:r>
    </w:p>
    <w:p w14:paraId="1A2B393B" w14:textId="4BAB1827" w:rsidR="00FB56B3" w:rsidRPr="00E003C4" w:rsidRDefault="00FB56B3" w:rsidP="00FB56B3">
      <w:pPr>
        <w:pStyle w:val="Caption"/>
        <w:rPr>
          <w:lang w:val="es-CO"/>
        </w:rPr>
      </w:pPr>
      <w:bookmarkStart w:id="2" w:name="_Ref204260383"/>
      <w:r w:rsidRPr="00E003C4">
        <w:rPr>
          <w:lang w:val="es-ES"/>
        </w:rPr>
        <w:t>Tabla </w:t>
      </w:r>
      <w:r>
        <w:rPr>
          <w:noProof/>
        </w:rPr>
        <w:fldChar w:fldCharType="begin"/>
      </w:r>
      <w:r w:rsidRPr="00E003C4">
        <w:rPr>
          <w:noProof/>
          <w:lang w:val="es-ES"/>
        </w:rPr>
        <w:instrText xml:space="preserve"> STYLEREF 1 \s </w:instrText>
      </w:r>
      <w:r>
        <w:rPr>
          <w:noProof/>
        </w:rPr>
        <w:fldChar w:fldCharType="separate"/>
      </w:r>
      <w:r>
        <w:rPr>
          <w:noProof/>
        </w:rPr>
        <w:fldChar w:fldCharType="end"/>
      </w:r>
      <w:r w:rsidRPr="00E003C4">
        <w:rPr>
          <w:lang w:val="es-ES"/>
        </w:rPr>
        <w:t>.</w:t>
      </w:r>
      <w:r>
        <w:rPr>
          <w:noProof/>
        </w:rPr>
        <w:fldChar w:fldCharType="begin"/>
      </w:r>
      <w:r w:rsidRPr="00E003C4">
        <w:rPr>
          <w:noProof/>
          <w:lang w:val="es-ES"/>
        </w:rPr>
        <w:instrText xml:space="preserve"> SEQ Table \* ARABIC \s 1 </w:instrText>
      </w:r>
      <w:r>
        <w:rPr>
          <w:noProof/>
        </w:rPr>
        <w:fldChar w:fldCharType="separate"/>
      </w:r>
      <w:r w:rsidR="00605A6C">
        <w:rPr>
          <w:noProof/>
          <w:lang w:val="es-ES"/>
        </w:rPr>
        <w:t>1</w:t>
      </w:r>
      <w:r>
        <w:rPr>
          <w:noProof/>
        </w:rPr>
        <w:fldChar w:fldCharType="end"/>
      </w:r>
      <w:bookmarkEnd w:id="2"/>
      <w:r w:rsidRPr="00E003C4">
        <w:rPr>
          <w:lang w:val="es-ES"/>
        </w:rPr>
        <w:t xml:space="preserve">. </w:t>
      </w:r>
      <w:r w:rsidRPr="007423EC">
        <w:rPr>
          <w:lang w:val="es-CO"/>
        </w:rPr>
        <w:t>Resultados de aprendizaje sugeridos por la OCDE para la educación sobre integridad pública</w:t>
      </w:r>
    </w:p>
    <w:tbl>
      <w:tblPr>
        <w:tblStyle w:val="OECD"/>
        <w:tblW w:w="5000" w:type="pct"/>
        <w:jc w:val="center"/>
        <w:tblLook w:val="0420" w:firstRow="1" w:lastRow="0" w:firstColumn="0" w:lastColumn="0" w:noHBand="0" w:noVBand="1"/>
      </w:tblPr>
      <w:tblGrid>
        <w:gridCol w:w="2676"/>
        <w:gridCol w:w="6622"/>
      </w:tblGrid>
      <w:tr w:rsidR="00FB56B3" w:rsidRPr="00A57651" w14:paraId="2201EE1E" w14:textId="77777777" w:rsidTr="00CC11B7">
        <w:trPr>
          <w:cnfStyle w:val="100000000000" w:firstRow="1" w:lastRow="0" w:firstColumn="0" w:lastColumn="0" w:oddVBand="0" w:evenVBand="0" w:oddHBand="0" w:evenHBand="0" w:firstRowFirstColumn="0" w:firstRowLastColumn="0" w:lastRowFirstColumn="0" w:lastRowLastColumn="0"/>
          <w:trHeight w:val="238"/>
          <w:jc w:val="center"/>
        </w:trPr>
        <w:tc>
          <w:tcPr>
            <w:tcW w:w="5000" w:type="pct"/>
            <w:gridSpan w:val="2"/>
            <w:vAlign w:val="center"/>
          </w:tcPr>
          <w:p w14:paraId="073F49E1" w14:textId="77777777" w:rsidR="00FB56B3" w:rsidRPr="007423EC" w:rsidRDefault="00FB56B3" w:rsidP="00CC11B7">
            <w:pPr>
              <w:pStyle w:val="TableCell"/>
              <w:jc w:val="left"/>
              <w:rPr>
                <w:lang w:val="es-CO"/>
              </w:rPr>
            </w:pPr>
            <w:r w:rsidRPr="007423EC">
              <w:rPr>
                <w:b/>
                <w:bCs/>
                <w:lang w:val="es-CO"/>
              </w:rPr>
              <w:t>Resultado de aprendizaje básico 1</w:t>
            </w:r>
            <w:r w:rsidRPr="007423EC">
              <w:rPr>
                <w:lang w:val="es-CO"/>
              </w:rPr>
              <w:t>: los estudiantes pueden formar y defender posiciones de valor de integridad pública y actuar de manera coherente sobre éstas, independientemente de los mensajes y atractivos de otras opciones.</w:t>
            </w:r>
          </w:p>
        </w:tc>
      </w:tr>
      <w:tr w:rsidR="00FB56B3" w:rsidRPr="007423EC" w14:paraId="38DE1EFF" w14:textId="77777777" w:rsidTr="00CC11B7">
        <w:trPr>
          <w:trHeight w:val="238"/>
          <w:jc w:val="center"/>
        </w:trPr>
        <w:tc>
          <w:tcPr>
            <w:tcW w:w="1439" w:type="pct"/>
            <w:tcBorders>
              <w:top w:val="single" w:sz="8" w:space="0" w:color="4E81BD" w:themeColor="accent1"/>
            </w:tcBorders>
            <w:vAlign w:val="center"/>
          </w:tcPr>
          <w:p w14:paraId="3F18C346" w14:textId="77777777" w:rsidR="00FB56B3" w:rsidRPr="007423EC" w:rsidRDefault="00FB56B3" w:rsidP="00CC11B7">
            <w:pPr>
              <w:pStyle w:val="TableRow"/>
              <w:jc w:val="left"/>
              <w:rPr>
                <w:b/>
                <w:bCs/>
                <w:lang w:val="es-CO"/>
              </w:rPr>
            </w:pPr>
            <w:r w:rsidRPr="007423EC">
              <w:rPr>
                <w:b/>
                <w:bCs/>
                <w:lang w:val="es-CO"/>
              </w:rPr>
              <w:t xml:space="preserve">Resultados parciales del aprendizaje </w:t>
            </w:r>
          </w:p>
        </w:tc>
        <w:tc>
          <w:tcPr>
            <w:tcW w:w="3561" w:type="pct"/>
            <w:tcBorders>
              <w:bottom w:val="single" w:sz="8" w:space="0" w:color="4E81BD"/>
            </w:tcBorders>
            <w:vAlign w:val="center"/>
          </w:tcPr>
          <w:p w14:paraId="34082E1F" w14:textId="77777777" w:rsidR="00FB56B3" w:rsidRPr="007423EC" w:rsidRDefault="00FB56B3" w:rsidP="00CC11B7">
            <w:pPr>
              <w:pStyle w:val="TableCell"/>
              <w:jc w:val="left"/>
              <w:rPr>
                <w:lang w:val="es-CO"/>
              </w:rPr>
            </w:pPr>
            <w:r w:rsidRPr="007423EC">
              <w:rPr>
                <w:b/>
                <w:bCs/>
                <w:lang w:val="es-CO"/>
              </w:rPr>
              <w:t>Indicadores de resultados</w:t>
            </w:r>
          </w:p>
        </w:tc>
      </w:tr>
      <w:tr w:rsidR="00FB56B3" w:rsidRPr="00A57651" w14:paraId="3E43EA4C" w14:textId="77777777" w:rsidTr="00CC11B7">
        <w:trPr>
          <w:trHeight w:val="238"/>
          <w:jc w:val="center"/>
        </w:trPr>
        <w:tc>
          <w:tcPr>
            <w:tcW w:w="1439" w:type="pct"/>
            <w:tcBorders>
              <w:top w:val="single" w:sz="8" w:space="0" w:color="4E81BD" w:themeColor="accent1"/>
            </w:tcBorders>
            <w:vAlign w:val="center"/>
          </w:tcPr>
          <w:p w14:paraId="3C57FE45" w14:textId="77777777" w:rsidR="00FB56B3" w:rsidRPr="007423EC" w:rsidRDefault="00FB56B3" w:rsidP="00CC11B7">
            <w:pPr>
              <w:pStyle w:val="TableRow"/>
              <w:jc w:val="left"/>
              <w:rPr>
                <w:lang w:val="es-CO"/>
              </w:rPr>
            </w:pPr>
            <w:r w:rsidRPr="007423EC">
              <w:rPr>
                <w:lang w:val="es-CO"/>
              </w:rPr>
              <w:t>Los estudiantes pueden explicar sus propios valores de integridad pública, los de los demás y los de la sociedad, y cómo se ven cuando se aplican</w:t>
            </w:r>
          </w:p>
        </w:tc>
        <w:tc>
          <w:tcPr>
            <w:tcW w:w="3561" w:type="pct"/>
            <w:tcBorders>
              <w:top w:val="single" w:sz="8" w:space="0" w:color="4E81BD"/>
            </w:tcBorders>
            <w:vAlign w:val="center"/>
          </w:tcPr>
          <w:p w14:paraId="16C26A8C" w14:textId="77777777" w:rsidR="00FB56B3" w:rsidRPr="007423EC" w:rsidRDefault="00FB56B3" w:rsidP="00CC11B7">
            <w:pPr>
              <w:pStyle w:val="TableCell"/>
              <w:numPr>
                <w:ilvl w:val="0"/>
                <w:numId w:val="44"/>
              </w:numPr>
              <w:ind w:left="318" w:hanging="241"/>
              <w:jc w:val="left"/>
              <w:rPr>
                <w:lang w:val="es-CO"/>
              </w:rPr>
            </w:pPr>
            <w:r w:rsidRPr="007423EC">
              <w:rPr>
                <w:lang w:val="es-CO"/>
              </w:rPr>
              <w:t>Identificar y utilizar el vocabulario que describe los valores y las situaciones en las que se aplican</w:t>
            </w:r>
          </w:p>
          <w:p w14:paraId="3B7E294B"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los mecanismos que pueden conducir a una falta de confianza en los valores de los demás o en su aplicación</w:t>
            </w:r>
          </w:p>
          <w:p w14:paraId="7202F111"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los beneficios que se derivan de una aplicación coherente de los procesos adecuados</w:t>
            </w:r>
          </w:p>
          <w:p w14:paraId="75E71CAC" w14:textId="77777777" w:rsidR="00FB56B3" w:rsidRPr="007423EC" w:rsidRDefault="00FB56B3" w:rsidP="00CC11B7">
            <w:pPr>
              <w:pStyle w:val="TableCell"/>
              <w:numPr>
                <w:ilvl w:val="0"/>
                <w:numId w:val="44"/>
              </w:numPr>
              <w:ind w:left="318" w:hanging="241"/>
              <w:jc w:val="left"/>
              <w:rPr>
                <w:lang w:val="es-CO"/>
              </w:rPr>
            </w:pPr>
            <w:r w:rsidRPr="007423EC">
              <w:rPr>
                <w:lang w:val="es-CO"/>
              </w:rPr>
              <w:t>Describir y definir los comportamientos que se oponen a la integridad pública</w:t>
            </w:r>
          </w:p>
        </w:tc>
      </w:tr>
      <w:tr w:rsidR="00FB56B3" w:rsidRPr="00A57651" w14:paraId="3A66ED0A" w14:textId="77777777" w:rsidTr="00CC11B7">
        <w:trPr>
          <w:trHeight w:val="238"/>
          <w:jc w:val="center"/>
        </w:trPr>
        <w:tc>
          <w:tcPr>
            <w:tcW w:w="1439" w:type="pct"/>
            <w:vAlign w:val="center"/>
          </w:tcPr>
          <w:p w14:paraId="4E802A2B" w14:textId="77777777" w:rsidR="00FB56B3" w:rsidRPr="007423EC" w:rsidRDefault="00FB56B3" w:rsidP="00CC11B7">
            <w:pPr>
              <w:pStyle w:val="TableRow"/>
              <w:jc w:val="left"/>
              <w:rPr>
                <w:lang w:val="es-CO"/>
              </w:rPr>
            </w:pPr>
            <w:r w:rsidRPr="007423EC">
              <w:rPr>
                <w:lang w:val="es-CO"/>
              </w:rPr>
              <w:t xml:space="preserve">Los estudiantes pueden identificar los valores de integridad pública que promueven el bien público por encima del beneficio privado. </w:t>
            </w:r>
          </w:p>
          <w:p w14:paraId="25DE952E" w14:textId="77777777" w:rsidR="00FB56B3" w:rsidRPr="007423EC" w:rsidRDefault="00FB56B3" w:rsidP="00CC11B7">
            <w:pPr>
              <w:pStyle w:val="TableRow"/>
              <w:jc w:val="left"/>
              <w:rPr>
                <w:lang w:val="es-CO"/>
              </w:rPr>
            </w:pPr>
            <w:r w:rsidRPr="007423EC">
              <w:rPr>
                <w:lang w:val="es-CO"/>
              </w:rPr>
              <w:t>Los estudiantes pueden describir las instituciones y los procesos diseñados para proteger el bien público.</w:t>
            </w:r>
          </w:p>
        </w:tc>
        <w:tc>
          <w:tcPr>
            <w:tcW w:w="3561" w:type="pct"/>
            <w:vAlign w:val="center"/>
          </w:tcPr>
          <w:p w14:paraId="670DCC37" w14:textId="77777777" w:rsidR="00FB56B3" w:rsidRPr="007423EC" w:rsidRDefault="00FB56B3" w:rsidP="00CC11B7">
            <w:pPr>
              <w:pStyle w:val="TableCell"/>
              <w:numPr>
                <w:ilvl w:val="0"/>
                <w:numId w:val="44"/>
              </w:numPr>
              <w:ind w:left="318" w:hanging="241"/>
              <w:jc w:val="left"/>
              <w:rPr>
                <w:lang w:val="es-CO"/>
              </w:rPr>
            </w:pPr>
            <w:r w:rsidRPr="007423EC">
              <w:rPr>
                <w:lang w:val="es-CO"/>
              </w:rPr>
              <w:t>Citar ejemplos de bien público y contrastarlos con el beneficio privado y los valores que impulsan los procesos que mantienen separados estos intereses</w:t>
            </w:r>
          </w:p>
          <w:p w14:paraId="17605743" w14:textId="77777777" w:rsidR="00FB56B3" w:rsidRPr="007423EC" w:rsidRDefault="00FB56B3" w:rsidP="00CC11B7">
            <w:pPr>
              <w:pStyle w:val="TableCell"/>
              <w:numPr>
                <w:ilvl w:val="0"/>
                <w:numId w:val="44"/>
              </w:numPr>
              <w:ind w:left="318" w:hanging="241"/>
              <w:jc w:val="left"/>
              <w:rPr>
                <w:lang w:val="es-CO"/>
              </w:rPr>
            </w:pPr>
            <w:r w:rsidRPr="007423EC">
              <w:rPr>
                <w:lang w:val="es-CO"/>
              </w:rPr>
              <w:t>Describir y comparar el papel de las instituciones de integridad, así como la necesidad y las características de los procesos que protegen y fomentan la integridad</w:t>
            </w:r>
          </w:p>
          <w:p w14:paraId="660073CA" w14:textId="77777777" w:rsidR="00FB56B3" w:rsidRPr="007423EC" w:rsidRDefault="00FB56B3" w:rsidP="00CC11B7">
            <w:pPr>
              <w:pStyle w:val="TableCell"/>
              <w:numPr>
                <w:ilvl w:val="0"/>
                <w:numId w:val="44"/>
              </w:numPr>
              <w:ind w:left="318" w:hanging="241"/>
              <w:jc w:val="left"/>
              <w:rPr>
                <w:lang w:val="es-CO"/>
              </w:rPr>
            </w:pPr>
            <w:r w:rsidRPr="007423EC">
              <w:rPr>
                <w:lang w:val="es-CO"/>
              </w:rPr>
              <w:t>Distinguir claramente entre los individuos y sus acciones y el papel y la importancia de las instituciones de integridad, y comprender que, aunque los individuos puedan incumplir sus obligaciones, el fundamento de las propias instituciones sigue siendo sólido</w:t>
            </w:r>
          </w:p>
        </w:tc>
      </w:tr>
      <w:tr w:rsidR="00FB56B3" w:rsidRPr="00A57651" w14:paraId="4BC3C0D0" w14:textId="77777777" w:rsidTr="00CC11B7">
        <w:trPr>
          <w:trHeight w:val="238"/>
          <w:jc w:val="center"/>
        </w:trPr>
        <w:tc>
          <w:tcPr>
            <w:tcW w:w="1439" w:type="pct"/>
            <w:vAlign w:val="center"/>
          </w:tcPr>
          <w:p w14:paraId="19A07E9D" w14:textId="77777777" w:rsidR="00FB56B3" w:rsidRPr="007423EC" w:rsidRDefault="00FB56B3" w:rsidP="00CC11B7">
            <w:pPr>
              <w:pStyle w:val="TableRow"/>
              <w:jc w:val="left"/>
              <w:rPr>
                <w:lang w:val="es-CO"/>
              </w:rPr>
            </w:pPr>
            <w:r w:rsidRPr="007423EC">
              <w:rPr>
                <w:lang w:val="es-CO"/>
              </w:rPr>
              <w:t>Los estudiantes pueden construir y aplicar procesos que se ajusten a sus propios valores de integridad pública y a los de la sociedad.</w:t>
            </w:r>
          </w:p>
        </w:tc>
        <w:tc>
          <w:tcPr>
            <w:tcW w:w="3561" w:type="pct"/>
            <w:vAlign w:val="center"/>
          </w:tcPr>
          <w:p w14:paraId="3D2608AE" w14:textId="77777777" w:rsidR="00FB56B3" w:rsidRPr="007423EC" w:rsidRDefault="00FB56B3" w:rsidP="00CC11B7">
            <w:pPr>
              <w:pStyle w:val="TableCell"/>
              <w:numPr>
                <w:ilvl w:val="0"/>
                <w:numId w:val="44"/>
              </w:numPr>
              <w:ind w:left="318" w:hanging="241"/>
              <w:jc w:val="left"/>
              <w:rPr>
                <w:lang w:val="es-CO"/>
              </w:rPr>
            </w:pPr>
            <w:r w:rsidRPr="007423EC">
              <w:rPr>
                <w:lang w:val="es-CO"/>
              </w:rPr>
              <w:t>Crear y seguir normas/procesos</w:t>
            </w:r>
          </w:p>
          <w:p w14:paraId="7727C52A" w14:textId="77777777" w:rsidR="00FB56B3" w:rsidRPr="007423EC" w:rsidRDefault="00FB56B3" w:rsidP="00CC11B7">
            <w:pPr>
              <w:pStyle w:val="TableCell"/>
              <w:numPr>
                <w:ilvl w:val="0"/>
                <w:numId w:val="44"/>
              </w:numPr>
              <w:ind w:left="318" w:hanging="241"/>
              <w:jc w:val="left"/>
              <w:rPr>
                <w:lang w:val="es-CO"/>
              </w:rPr>
            </w:pPr>
            <w:r w:rsidRPr="007423EC">
              <w:rPr>
                <w:lang w:val="es-CO"/>
              </w:rPr>
              <w:t>Animar a los demás a seguir los principios del "Estado de Derecho"</w:t>
            </w:r>
          </w:p>
        </w:tc>
      </w:tr>
      <w:tr w:rsidR="00FB56B3" w:rsidRPr="00A57651" w14:paraId="57A4F482" w14:textId="77777777" w:rsidTr="00CC11B7">
        <w:trPr>
          <w:trHeight w:val="238"/>
          <w:jc w:val="center"/>
        </w:trPr>
        <w:tc>
          <w:tcPr>
            <w:tcW w:w="1439" w:type="pct"/>
            <w:tcBorders>
              <w:bottom w:val="single" w:sz="12" w:space="0" w:color="4E81BD" w:themeColor="accent1"/>
            </w:tcBorders>
            <w:vAlign w:val="center"/>
          </w:tcPr>
          <w:p w14:paraId="2FC8BC69" w14:textId="77777777" w:rsidR="00FB56B3" w:rsidRPr="007423EC" w:rsidRDefault="00FB56B3" w:rsidP="00CC11B7">
            <w:pPr>
              <w:pStyle w:val="TableRow"/>
              <w:jc w:val="left"/>
              <w:rPr>
                <w:lang w:val="es-CO"/>
              </w:rPr>
            </w:pPr>
            <w:r w:rsidRPr="007423EC">
              <w:rPr>
                <w:lang w:val="es-CO"/>
              </w:rPr>
              <w:t>Los estudiantes pueden aplicar las competencias intelectuales en relación con la defensa de los valores de integridad pública</w:t>
            </w:r>
          </w:p>
        </w:tc>
        <w:tc>
          <w:tcPr>
            <w:tcW w:w="3561" w:type="pct"/>
            <w:tcBorders>
              <w:bottom w:val="single" w:sz="12" w:space="0" w:color="4E81BD" w:themeColor="accent1"/>
            </w:tcBorders>
            <w:vAlign w:val="center"/>
          </w:tcPr>
          <w:p w14:paraId="42F0E19C" w14:textId="77777777" w:rsidR="00FB56B3" w:rsidRPr="007423EC" w:rsidRDefault="00FB56B3" w:rsidP="00CC11B7">
            <w:pPr>
              <w:pStyle w:val="TableCell"/>
              <w:numPr>
                <w:ilvl w:val="0"/>
                <w:numId w:val="44"/>
              </w:numPr>
              <w:ind w:left="318" w:hanging="241"/>
              <w:jc w:val="left"/>
              <w:rPr>
                <w:lang w:val="es-CO"/>
              </w:rPr>
            </w:pPr>
            <w:r w:rsidRPr="007423EC">
              <w:rPr>
                <w:lang w:val="es-CO"/>
              </w:rPr>
              <w:t>Elaborar preguntas que exijan un pensamiento de alto nivel y responder a las preguntas de los demás</w:t>
            </w:r>
          </w:p>
          <w:p w14:paraId="2E0BF2DE" w14:textId="77777777" w:rsidR="00FB56B3" w:rsidRPr="007423EC" w:rsidRDefault="00FB56B3" w:rsidP="00CC11B7">
            <w:pPr>
              <w:pStyle w:val="TableCell"/>
              <w:numPr>
                <w:ilvl w:val="0"/>
                <w:numId w:val="44"/>
              </w:numPr>
              <w:ind w:left="318" w:hanging="241"/>
              <w:jc w:val="left"/>
              <w:rPr>
                <w:lang w:val="es-CO"/>
              </w:rPr>
            </w:pPr>
            <w:r w:rsidRPr="007423EC">
              <w:rPr>
                <w:lang w:val="es-CO"/>
              </w:rPr>
              <w:t>Examinar críticamente su propio comportamiento como ciudadanos y explicar por qué otros participan en acciones que atentan contra la integridad pública</w:t>
            </w:r>
          </w:p>
          <w:p w14:paraId="1B70F648" w14:textId="77777777" w:rsidR="00FB56B3" w:rsidRPr="007423EC" w:rsidRDefault="00FB56B3" w:rsidP="00CC11B7">
            <w:pPr>
              <w:pStyle w:val="TableCell"/>
              <w:numPr>
                <w:ilvl w:val="0"/>
                <w:numId w:val="44"/>
              </w:numPr>
              <w:ind w:left="318" w:hanging="241"/>
              <w:jc w:val="left"/>
              <w:rPr>
                <w:lang w:val="es-CO"/>
              </w:rPr>
            </w:pPr>
            <w:r w:rsidRPr="007423EC">
              <w:rPr>
                <w:lang w:val="es-CO"/>
              </w:rPr>
              <w:lastRenderedPageBreak/>
              <w:t>Explicar las causas de los comportamientos contrarios a la integridad pública</w:t>
            </w:r>
          </w:p>
        </w:tc>
      </w:tr>
      <w:tr w:rsidR="00FB56B3" w:rsidRPr="00A57651" w14:paraId="679AECC4" w14:textId="77777777" w:rsidTr="00CC11B7">
        <w:trPr>
          <w:trHeight w:val="238"/>
          <w:jc w:val="center"/>
        </w:trPr>
        <w:tc>
          <w:tcPr>
            <w:tcW w:w="5000" w:type="pct"/>
            <w:gridSpan w:val="2"/>
            <w:tcBorders>
              <w:top w:val="single" w:sz="6" w:space="0" w:color="4E81BD" w:themeColor="accent1"/>
              <w:bottom w:val="single" w:sz="8" w:space="0" w:color="4E81BD" w:themeColor="accent1"/>
            </w:tcBorders>
            <w:vAlign w:val="center"/>
          </w:tcPr>
          <w:p w14:paraId="6E44FC96" w14:textId="77777777" w:rsidR="00FB56B3" w:rsidRPr="007423EC" w:rsidRDefault="00FB56B3" w:rsidP="00CC11B7">
            <w:pPr>
              <w:pStyle w:val="TableCell"/>
              <w:jc w:val="left"/>
              <w:rPr>
                <w:lang w:val="es-CO"/>
              </w:rPr>
            </w:pPr>
            <w:r w:rsidRPr="007423EC">
              <w:rPr>
                <w:b/>
                <w:bCs/>
                <w:lang w:val="es-CO"/>
              </w:rPr>
              <w:lastRenderedPageBreak/>
              <w:t>Resultado de aprendizaje básico 2</w:t>
            </w:r>
            <w:r w:rsidRPr="007423EC">
              <w:rPr>
                <w:lang w:val="es-CO"/>
              </w:rPr>
              <w:t>: Los estudiantes pueden aplicar sus posiciones de valor para evaluar la posible corrupción y tomar las medidas adecuadas para combatirla</w:t>
            </w:r>
            <w:r>
              <w:rPr>
                <w:lang w:val="es-CO"/>
              </w:rPr>
              <w:t>.</w:t>
            </w:r>
          </w:p>
        </w:tc>
      </w:tr>
      <w:tr w:rsidR="00FB56B3" w:rsidRPr="007423EC" w14:paraId="4F4770CF" w14:textId="77777777" w:rsidTr="00CC11B7">
        <w:trPr>
          <w:trHeight w:val="238"/>
          <w:jc w:val="center"/>
        </w:trPr>
        <w:tc>
          <w:tcPr>
            <w:tcW w:w="1439" w:type="pct"/>
            <w:tcBorders>
              <w:top w:val="single" w:sz="8" w:space="0" w:color="4E81BD" w:themeColor="accent1"/>
            </w:tcBorders>
            <w:vAlign w:val="center"/>
          </w:tcPr>
          <w:p w14:paraId="3D7A1928" w14:textId="77777777" w:rsidR="00FB56B3" w:rsidRPr="007423EC" w:rsidRDefault="00FB56B3" w:rsidP="00CC11B7">
            <w:pPr>
              <w:pStyle w:val="TableRow"/>
              <w:jc w:val="left"/>
              <w:rPr>
                <w:lang w:val="es-CO"/>
              </w:rPr>
            </w:pPr>
            <w:r w:rsidRPr="007423EC">
              <w:rPr>
                <w:b/>
                <w:bCs/>
                <w:lang w:val="es-CO"/>
              </w:rPr>
              <w:t>Resultados parciales del aprendizaje</w:t>
            </w:r>
          </w:p>
        </w:tc>
        <w:tc>
          <w:tcPr>
            <w:tcW w:w="3561" w:type="pct"/>
            <w:tcBorders>
              <w:top w:val="single" w:sz="8" w:space="0" w:color="4E81BD" w:themeColor="accent1"/>
            </w:tcBorders>
            <w:vAlign w:val="center"/>
          </w:tcPr>
          <w:p w14:paraId="1023FA56" w14:textId="77777777" w:rsidR="00FB56B3" w:rsidRPr="007423EC" w:rsidRDefault="00FB56B3" w:rsidP="00CC11B7">
            <w:pPr>
              <w:pStyle w:val="TableCell"/>
              <w:jc w:val="left"/>
              <w:rPr>
                <w:lang w:val="es-CO"/>
              </w:rPr>
            </w:pPr>
            <w:r w:rsidRPr="007423EC">
              <w:rPr>
                <w:b/>
                <w:bCs/>
                <w:lang w:val="es-CO"/>
              </w:rPr>
              <w:t>Indicadores de resultados</w:t>
            </w:r>
          </w:p>
        </w:tc>
      </w:tr>
      <w:tr w:rsidR="00FB56B3" w:rsidRPr="00A57651" w14:paraId="08FBAFA0" w14:textId="77777777" w:rsidTr="00CC11B7">
        <w:trPr>
          <w:trHeight w:val="238"/>
          <w:jc w:val="center"/>
        </w:trPr>
        <w:tc>
          <w:tcPr>
            <w:tcW w:w="1439" w:type="pct"/>
            <w:tcBorders>
              <w:top w:val="single" w:sz="8" w:space="0" w:color="4E81BD" w:themeColor="accent1"/>
            </w:tcBorders>
            <w:vAlign w:val="center"/>
          </w:tcPr>
          <w:p w14:paraId="02BF9E8D" w14:textId="77777777" w:rsidR="00FB56B3" w:rsidRPr="007423EC" w:rsidRDefault="00FB56B3" w:rsidP="00CC11B7">
            <w:pPr>
              <w:pStyle w:val="TableRow"/>
              <w:jc w:val="left"/>
              <w:rPr>
                <w:lang w:val="es-CO"/>
              </w:rPr>
            </w:pPr>
            <w:r w:rsidRPr="007423EC">
              <w:rPr>
                <w:lang w:val="es-CO"/>
              </w:rPr>
              <w:t>Los estudiantes pueden definir la corrupción y compararla con comportamientos inmorales o ilegales.</w:t>
            </w:r>
          </w:p>
        </w:tc>
        <w:tc>
          <w:tcPr>
            <w:tcW w:w="3561" w:type="pct"/>
            <w:tcBorders>
              <w:top w:val="single" w:sz="8" w:space="0" w:color="4E81BD" w:themeColor="accent1"/>
            </w:tcBorders>
            <w:vAlign w:val="center"/>
          </w:tcPr>
          <w:p w14:paraId="0C32498A" w14:textId="77777777" w:rsidR="00FB56B3" w:rsidRPr="007423EC" w:rsidRDefault="00FB56B3" w:rsidP="00CC11B7">
            <w:pPr>
              <w:pStyle w:val="TableCell"/>
              <w:numPr>
                <w:ilvl w:val="0"/>
                <w:numId w:val="44"/>
              </w:numPr>
              <w:ind w:left="318" w:hanging="241"/>
              <w:jc w:val="left"/>
              <w:rPr>
                <w:lang w:val="es-CO"/>
              </w:rPr>
            </w:pPr>
            <w:r w:rsidRPr="007423EC">
              <w:rPr>
                <w:lang w:val="es-CO"/>
              </w:rPr>
              <w:t>Formar posiciones de valor sobre la corrupción y expresar opiniones sobre los actos corruptos</w:t>
            </w:r>
          </w:p>
          <w:p w14:paraId="003BDD19" w14:textId="77777777" w:rsidR="00FB56B3" w:rsidRPr="007423EC" w:rsidRDefault="00FB56B3" w:rsidP="00CC11B7">
            <w:pPr>
              <w:pStyle w:val="TableCell"/>
              <w:numPr>
                <w:ilvl w:val="0"/>
                <w:numId w:val="44"/>
              </w:numPr>
              <w:ind w:left="318" w:hanging="241"/>
              <w:jc w:val="left"/>
              <w:rPr>
                <w:lang w:val="es-CO"/>
              </w:rPr>
            </w:pPr>
            <w:r w:rsidRPr="007423EC">
              <w:rPr>
                <w:lang w:val="es-CO"/>
              </w:rPr>
              <w:t>Contrarrestar fácilmente el argumento de que "está bien participar en la corrupción porque todo el mundo lo hace"</w:t>
            </w:r>
          </w:p>
          <w:p w14:paraId="139DC7C4"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por qué la corrupción es peor que el simple robo</w:t>
            </w:r>
          </w:p>
          <w:p w14:paraId="27055D8F" w14:textId="77777777" w:rsidR="00FB56B3" w:rsidRPr="007423EC" w:rsidRDefault="00FB56B3" w:rsidP="00CC11B7">
            <w:pPr>
              <w:pStyle w:val="TableCell"/>
              <w:numPr>
                <w:ilvl w:val="0"/>
                <w:numId w:val="44"/>
              </w:numPr>
              <w:ind w:left="318" w:hanging="241"/>
              <w:jc w:val="left"/>
              <w:rPr>
                <w:lang w:val="es-CO"/>
              </w:rPr>
            </w:pPr>
            <w:r w:rsidRPr="007423EC">
              <w:rPr>
                <w:lang w:val="es-CO"/>
              </w:rPr>
              <w:t>Dar ejemplos que demuestren por qué el robo de fondos o bienes públicos es tan malo como el robo de fondos o bienes privados</w:t>
            </w:r>
          </w:p>
          <w:p w14:paraId="13E31079" w14:textId="77777777" w:rsidR="00FB56B3" w:rsidRPr="007423EC" w:rsidRDefault="00FB56B3" w:rsidP="00CC11B7">
            <w:pPr>
              <w:pStyle w:val="TableCell"/>
              <w:numPr>
                <w:ilvl w:val="0"/>
                <w:numId w:val="44"/>
              </w:numPr>
              <w:ind w:left="318" w:hanging="241"/>
              <w:jc w:val="left"/>
              <w:rPr>
                <w:lang w:val="es-CO"/>
              </w:rPr>
            </w:pPr>
            <w:r w:rsidRPr="007423EC">
              <w:rPr>
                <w:lang w:val="es-CO"/>
              </w:rPr>
              <w:t>Identificar normas/valores públicos y/o puntos de vista religiosos que se oponen a las acciones de los líderes corruptos</w:t>
            </w:r>
          </w:p>
        </w:tc>
      </w:tr>
      <w:tr w:rsidR="00FB56B3" w:rsidRPr="00A57651" w14:paraId="4C8454F6" w14:textId="77777777" w:rsidTr="00CC11B7">
        <w:trPr>
          <w:trHeight w:val="238"/>
          <w:jc w:val="center"/>
        </w:trPr>
        <w:tc>
          <w:tcPr>
            <w:tcW w:w="1439" w:type="pct"/>
          </w:tcPr>
          <w:p w14:paraId="3A8D5369" w14:textId="77777777" w:rsidR="00FB56B3" w:rsidRPr="007423EC" w:rsidRDefault="00FB56B3" w:rsidP="00CC11B7">
            <w:pPr>
              <w:pStyle w:val="TableRow"/>
              <w:jc w:val="left"/>
              <w:rPr>
                <w:lang w:val="es-CO"/>
              </w:rPr>
            </w:pPr>
            <w:r w:rsidRPr="007423EC">
              <w:rPr>
                <w:lang w:val="es-CO"/>
              </w:rPr>
              <w:t>Los estudiantes pueden comparar y determinar los principales mecanismos de corrupción</w:t>
            </w:r>
          </w:p>
        </w:tc>
        <w:tc>
          <w:tcPr>
            <w:tcW w:w="3561" w:type="pct"/>
          </w:tcPr>
          <w:p w14:paraId="5AC5A528"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el significado de soborno y dar ejemplos; comparar el papel y la moralidad de quien soborna y de quien recibe el soborno</w:t>
            </w:r>
          </w:p>
          <w:p w14:paraId="6B5DCA58" w14:textId="77777777" w:rsidR="00FB56B3" w:rsidRPr="007423EC" w:rsidRDefault="00FB56B3" w:rsidP="00CC11B7">
            <w:pPr>
              <w:pStyle w:val="TableCell"/>
              <w:numPr>
                <w:ilvl w:val="0"/>
                <w:numId w:val="44"/>
              </w:numPr>
              <w:ind w:left="318" w:hanging="241"/>
              <w:jc w:val="left"/>
              <w:rPr>
                <w:lang w:val="es-CO"/>
              </w:rPr>
            </w:pPr>
            <w:r w:rsidRPr="007423EC">
              <w:rPr>
                <w:lang w:val="es-CO"/>
              </w:rPr>
              <w:t>Definir y dar ejemplos de nepotismo: explicar por qué es malo para el desarrollo de un país o de una organización; explicar las consecuencias del nepotismo; y explicar cómo funciona la selección por méritos y por qué es mejor que el nepotismo</w:t>
            </w:r>
          </w:p>
          <w:p w14:paraId="08287182"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el significado y dar ejemplos de conflictos de intereses: explicar cómo pueden evitarse; diseñar un proceso que trate los conflictos de intereses; y explicar las consecuencias</w:t>
            </w:r>
          </w:p>
          <w:p w14:paraId="12972C1F" w14:textId="77777777" w:rsidR="00FB56B3" w:rsidRPr="007423EC" w:rsidRDefault="00FB56B3" w:rsidP="00CC11B7">
            <w:pPr>
              <w:pStyle w:val="TableCell"/>
              <w:numPr>
                <w:ilvl w:val="0"/>
                <w:numId w:val="44"/>
              </w:numPr>
              <w:ind w:left="318" w:hanging="241"/>
              <w:jc w:val="left"/>
              <w:rPr>
                <w:lang w:val="es-CO"/>
              </w:rPr>
            </w:pPr>
            <w:r w:rsidRPr="007423EC">
              <w:rPr>
                <w:lang w:val="es-CO"/>
              </w:rPr>
              <w:t>Definir y dar ejemplos de robo o uso indebido de bienes públicos: explicar las consecuencias del robo de bienes públicos; y comparar y contrastar la gran corrupción con la pequeña corrupción</w:t>
            </w:r>
          </w:p>
        </w:tc>
      </w:tr>
      <w:tr w:rsidR="00FB56B3" w:rsidRPr="00A57651" w14:paraId="74A27BE6" w14:textId="77777777" w:rsidTr="00CC11B7">
        <w:trPr>
          <w:trHeight w:val="238"/>
          <w:jc w:val="center"/>
        </w:trPr>
        <w:tc>
          <w:tcPr>
            <w:tcW w:w="1439" w:type="pct"/>
          </w:tcPr>
          <w:p w14:paraId="0BBC47F3" w14:textId="77777777" w:rsidR="00FB56B3" w:rsidRPr="007423EC" w:rsidRDefault="00FB56B3" w:rsidP="00CC11B7">
            <w:pPr>
              <w:pStyle w:val="TableRow"/>
              <w:jc w:val="left"/>
              <w:rPr>
                <w:lang w:val="es-CO"/>
              </w:rPr>
            </w:pPr>
            <w:r w:rsidRPr="007423EC">
              <w:rPr>
                <w:lang w:val="es-CO"/>
              </w:rPr>
              <w:t>Los estudiantes pueden describir y evaluar las consecuencias de la corrupción en todo un país</w:t>
            </w:r>
          </w:p>
        </w:tc>
        <w:tc>
          <w:tcPr>
            <w:tcW w:w="3561" w:type="pct"/>
          </w:tcPr>
          <w:p w14:paraId="5120DBF1"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y dar ejemplos de cómo los actos corruptos afectan a todos; cómo la desigualdad de ingresos y oportunidades empeora con la corrupción; y por qué a las empresas legales no les gusta la corrupción</w:t>
            </w:r>
          </w:p>
        </w:tc>
      </w:tr>
      <w:tr w:rsidR="00FB56B3" w:rsidRPr="00A57651" w14:paraId="3D0DDEE8" w14:textId="77777777" w:rsidTr="00CC11B7">
        <w:trPr>
          <w:trHeight w:val="238"/>
          <w:jc w:val="center"/>
        </w:trPr>
        <w:tc>
          <w:tcPr>
            <w:tcW w:w="1439" w:type="pct"/>
          </w:tcPr>
          <w:p w14:paraId="18780E1C" w14:textId="77777777" w:rsidR="00FB56B3" w:rsidRPr="007423EC" w:rsidRDefault="00FB56B3" w:rsidP="00CC11B7">
            <w:pPr>
              <w:pStyle w:val="TableRow"/>
              <w:jc w:val="left"/>
              <w:rPr>
                <w:lang w:val="es-CO"/>
              </w:rPr>
            </w:pPr>
            <w:r w:rsidRPr="007423EC">
              <w:rPr>
                <w:lang w:val="es-CO"/>
              </w:rPr>
              <w:t>Los estudiantes pueden identificar los signos probables de corrupción</w:t>
            </w:r>
          </w:p>
        </w:tc>
        <w:tc>
          <w:tcPr>
            <w:tcW w:w="3561" w:type="pct"/>
          </w:tcPr>
          <w:p w14:paraId="50C1FCD9" w14:textId="77777777" w:rsidR="00FB56B3" w:rsidRPr="007423EC" w:rsidRDefault="00FB56B3" w:rsidP="00CC11B7">
            <w:pPr>
              <w:pStyle w:val="TableCell"/>
              <w:numPr>
                <w:ilvl w:val="0"/>
                <w:numId w:val="44"/>
              </w:numPr>
              <w:ind w:left="318" w:hanging="241"/>
              <w:jc w:val="left"/>
              <w:rPr>
                <w:lang w:val="es-CO"/>
              </w:rPr>
            </w:pPr>
            <w:r w:rsidRPr="007423EC">
              <w:rPr>
                <w:lang w:val="es-CO"/>
              </w:rPr>
              <w:t>Identificar los posibles signos de corrupción y dé ejemplos como el nepotismo en lugar de la selección por méritos, y la falta de responsabilidad y transparencia</w:t>
            </w:r>
          </w:p>
        </w:tc>
      </w:tr>
      <w:tr w:rsidR="00FB56B3" w:rsidRPr="00A57651" w14:paraId="00E27498" w14:textId="77777777" w:rsidTr="00CC11B7">
        <w:trPr>
          <w:trHeight w:val="238"/>
          <w:jc w:val="center"/>
        </w:trPr>
        <w:tc>
          <w:tcPr>
            <w:tcW w:w="1439" w:type="pct"/>
          </w:tcPr>
          <w:p w14:paraId="582D4E76" w14:textId="77777777" w:rsidR="00FB56B3" w:rsidRPr="007423EC" w:rsidRDefault="00FB56B3" w:rsidP="00CC11B7">
            <w:pPr>
              <w:pStyle w:val="TableRow"/>
              <w:jc w:val="left"/>
              <w:rPr>
                <w:lang w:val="es-CO"/>
              </w:rPr>
            </w:pPr>
            <w:r w:rsidRPr="007423EC">
              <w:rPr>
                <w:lang w:val="es-CO"/>
              </w:rPr>
              <w:t>Los estudiantes pueden describir formas y sugerir estrategias para luchar contra la corrupción</w:t>
            </w:r>
          </w:p>
        </w:tc>
        <w:tc>
          <w:tcPr>
            <w:tcW w:w="3561" w:type="pct"/>
          </w:tcPr>
          <w:p w14:paraId="5D27D916"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por qué si no luchamos contra la corrupción, somos parte del problema</w:t>
            </w:r>
          </w:p>
          <w:p w14:paraId="5CC00120" w14:textId="77777777" w:rsidR="00FB56B3" w:rsidRPr="007423EC" w:rsidRDefault="00FB56B3" w:rsidP="00CC11B7">
            <w:pPr>
              <w:pStyle w:val="TableCell"/>
              <w:numPr>
                <w:ilvl w:val="0"/>
                <w:numId w:val="44"/>
              </w:numPr>
              <w:ind w:left="318" w:hanging="241"/>
              <w:jc w:val="left"/>
              <w:rPr>
                <w:lang w:val="es-CO"/>
              </w:rPr>
            </w:pPr>
            <w:r w:rsidRPr="007423EC">
              <w:rPr>
                <w:lang w:val="es-CO"/>
              </w:rPr>
              <w:t>Definir y dar ejemplos de procesos transparentes: explicar cómo los procedimientos transparentes detienen la corrupción; evaluar un procedimiento como transparente; y explicar, con ejemplos, por qué el exceso de regulación puede causar más corrupción</w:t>
            </w:r>
          </w:p>
          <w:p w14:paraId="4CF80430" w14:textId="77777777" w:rsidR="00FB56B3" w:rsidRPr="007423EC" w:rsidRDefault="00FB56B3" w:rsidP="00CC11B7">
            <w:pPr>
              <w:pStyle w:val="TableCell"/>
              <w:numPr>
                <w:ilvl w:val="0"/>
                <w:numId w:val="44"/>
              </w:numPr>
              <w:ind w:left="318" w:hanging="241"/>
              <w:jc w:val="left"/>
              <w:rPr>
                <w:lang w:val="es-CO"/>
              </w:rPr>
            </w:pPr>
            <w:r w:rsidRPr="007423EC">
              <w:rPr>
                <w:lang w:val="es-CO"/>
              </w:rPr>
              <w:t>Definir la rendición de cuentas, explicar por qué y dar ejemplos de cómo la rendición de cuentas frena la corrupción</w:t>
            </w:r>
          </w:p>
          <w:p w14:paraId="61C57DED" w14:textId="77777777" w:rsidR="00FB56B3" w:rsidRPr="007423EC" w:rsidRDefault="00FB56B3" w:rsidP="00CC11B7">
            <w:pPr>
              <w:pStyle w:val="TableCell"/>
              <w:numPr>
                <w:ilvl w:val="0"/>
                <w:numId w:val="44"/>
              </w:numPr>
              <w:ind w:left="318" w:hanging="241"/>
              <w:jc w:val="left"/>
              <w:rPr>
                <w:lang w:val="es-CO"/>
              </w:rPr>
            </w:pPr>
            <w:r w:rsidRPr="007423EC">
              <w:rPr>
                <w:lang w:val="es-CO"/>
              </w:rPr>
              <w:t>Definir y dar ejemplos de honestidad</w:t>
            </w:r>
          </w:p>
          <w:p w14:paraId="707CDACA" w14:textId="77777777" w:rsidR="00FB56B3" w:rsidRPr="007423EC" w:rsidRDefault="00FB56B3" w:rsidP="00CC11B7">
            <w:pPr>
              <w:pStyle w:val="TableCell"/>
              <w:numPr>
                <w:ilvl w:val="0"/>
                <w:numId w:val="44"/>
              </w:numPr>
              <w:ind w:left="318" w:hanging="241"/>
              <w:jc w:val="left"/>
              <w:rPr>
                <w:lang w:val="es-CO"/>
              </w:rPr>
            </w:pPr>
            <w:r w:rsidRPr="007423EC">
              <w:rPr>
                <w:lang w:val="es-CO"/>
              </w:rPr>
              <w:t>Demostrar transparencia, responsabilidad y honestidad en sus acciones</w:t>
            </w:r>
          </w:p>
        </w:tc>
      </w:tr>
      <w:tr w:rsidR="00FB56B3" w:rsidRPr="00A57651" w14:paraId="32A9B42A" w14:textId="77777777" w:rsidTr="00CC11B7">
        <w:trPr>
          <w:trHeight w:val="238"/>
          <w:jc w:val="center"/>
        </w:trPr>
        <w:tc>
          <w:tcPr>
            <w:tcW w:w="1439" w:type="pct"/>
          </w:tcPr>
          <w:p w14:paraId="0A9F8C6A" w14:textId="77777777" w:rsidR="00FB56B3" w:rsidRPr="007423EC" w:rsidRDefault="00FB56B3" w:rsidP="00CC11B7">
            <w:pPr>
              <w:pStyle w:val="TableRow"/>
              <w:jc w:val="left"/>
              <w:rPr>
                <w:lang w:val="es-CO"/>
              </w:rPr>
            </w:pPr>
            <w:r w:rsidRPr="007423EC">
              <w:rPr>
                <w:lang w:val="es-CO"/>
              </w:rPr>
              <w:t>Los estudiantes pueden identificar a quién y/o a qué organizaciones se debe denunciar la corrupción</w:t>
            </w:r>
          </w:p>
        </w:tc>
        <w:tc>
          <w:tcPr>
            <w:tcW w:w="3561" w:type="pct"/>
          </w:tcPr>
          <w:p w14:paraId="25DA83E5" w14:textId="77777777" w:rsidR="00FB56B3" w:rsidRPr="007423EC" w:rsidRDefault="00FB56B3" w:rsidP="00CC11B7">
            <w:pPr>
              <w:pStyle w:val="TableCell"/>
              <w:numPr>
                <w:ilvl w:val="0"/>
                <w:numId w:val="44"/>
              </w:numPr>
              <w:ind w:left="318" w:hanging="241"/>
              <w:jc w:val="left"/>
              <w:rPr>
                <w:lang w:val="es-CO"/>
              </w:rPr>
            </w:pPr>
            <w:r w:rsidRPr="007423EC">
              <w:rPr>
                <w:lang w:val="es-CO"/>
              </w:rPr>
              <w:t>Describir diversas formas de denunciar la corrupción</w:t>
            </w:r>
          </w:p>
          <w:p w14:paraId="4B02AED0" w14:textId="77777777" w:rsidR="00FB56B3" w:rsidRPr="007423EC" w:rsidRDefault="00FB56B3" w:rsidP="00CC11B7">
            <w:pPr>
              <w:pStyle w:val="TableCell"/>
              <w:numPr>
                <w:ilvl w:val="0"/>
                <w:numId w:val="44"/>
              </w:numPr>
              <w:ind w:left="318" w:hanging="241"/>
              <w:jc w:val="left"/>
              <w:rPr>
                <w:lang w:val="es-CO"/>
              </w:rPr>
            </w:pPr>
            <w:r w:rsidRPr="007423EC">
              <w:rPr>
                <w:lang w:val="es-CO"/>
              </w:rPr>
              <w:t>Identificar las organizaciones que luchan contra la corrupción (instituciones de integridad)</w:t>
            </w:r>
          </w:p>
          <w:p w14:paraId="40F92FC0" w14:textId="77777777" w:rsidR="00FB56B3" w:rsidRPr="007423EC" w:rsidRDefault="00FB56B3" w:rsidP="00CC11B7">
            <w:pPr>
              <w:pStyle w:val="TableCell"/>
              <w:numPr>
                <w:ilvl w:val="0"/>
                <w:numId w:val="44"/>
              </w:numPr>
              <w:ind w:left="318" w:hanging="241"/>
              <w:jc w:val="left"/>
              <w:rPr>
                <w:lang w:val="es-CO"/>
              </w:rPr>
            </w:pPr>
            <w:r w:rsidRPr="007423EC">
              <w:rPr>
                <w:lang w:val="es-CO"/>
              </w:rPr>
              <w:t>Explicar el papel de los medios de comunicación y de las organizaciones de la sociedad civil en la lucha contra la corrupción</w:t>
            </w:r>
          </w:p>
        </w:tc>
      </w:tr>
      <w:tr w:rsidR="00FB56B3" w:rsidRPr="00A57651" w14:paraId="0DA2ABD6" w14:textId="77777777" w:rsidTr="00CC11B7">
        <w:trPr>
          <w:trHeight w:val="238"/>
          <w:jc w:val="center"/>
        </w:trPr>
        <w:tc>
          <w:tcPr>
            <w:tcW w:w="1439" w:type="pct"/>
          </w:tcPr>
          <w:p w14:paraId="337179D0" w14:textId="77777777" w:rsidR="00FB56B3" w:rsidRPr="007423EC" w:rsidRDefault="00FB56B3" w:rsidP="00CC11B7">
            <w:pPr>
              <w:pStyle w:val="TableRow"/>
              <w:jc w:val="left"/>
              <w:rPr>
                <w:lang w:val="es-CO"/>
              </w:rPr>
            </w:pPr>
            <w:r w:rsidRPr="007423EC">
              <w:rPr>
                <w:lang w:val="es-CO"/>
              </w:rPr>
              <w:t>Los estudiantes pueden explicar la finalidad y la función de las políticas de integridad</w:t>
            </w:r>
          </w:p>
        </w:tc>
        <w:tc>
          <w:tcPr>
            <w:tcW w:w="3561" w:type="pct"/>
          </w:tcPr>
          <w:p w14:paraId="235AF023" w14:textId="77777777" w:rsidR="00FB56B3" w:rsidRPr="007423EC" w:rsidRDefault="00FB56B3" w:rsidP="00CC11B7">
            <w:pPr>
              <w:pStyle w:val="TableCell"/>
              <w:numPr>
                <w:ilvl w:val="0"/>
                <w:numId w:val="44"/>
              </w:numPr>
              <w:ind w:left="318" w:hanging="241"/>
              <w:jc w:val="left"/>
              <w:rPr>
                <w:lang w:val="es-CO"/>
              </w:rPr>
            </w:pPr>
            <w:r w:rsidRPr="007423EC">
              <w:rPr>
                <w:lang w:val="es-CO"/>
              </w:rPr>
              <w:t>Comprender el papel de una ley de libertad de información</w:t>
            </w:r>
          </w:p>
          <w:p w14:paraId="72BB44CE" w14:textId="77777777" w:rsidR="00FB56B3" w:rsidRPr="007423EC" w:rsidRDefault="00FB56B3" w:rsidP="00CC11B7">
            <w:pPr>
              <w:pStyle w:val="TableCell"/>
              <w:numPr>
                <w:ilvl w:val="0"/>
                <w:numId w:val="44"/>
              </w:numPr>
              <w:ind w:left="318" w:hanging="241"/>
              <w:jc w:val="left"/>
              <w:rPr>
                <w:lang w:val="es-CO"/>
              </w:rPr>
            </w:pPr>
            <w:r w:rsidRPr="007423EC">
              <w:rPr>
                <w:lang w:val="es-CO"/>
              </w:rPr>
              <w:t>Diseñar un Código Ético/Conducta, explicar cómo funciona en comparación con las leyes, y cumplirlo y determinar si sus acciones son conformes</w:t>
            </w:r>
          </w:p>
          <w:p w14:paraId="154B87BA" w14:textId="77777777" w:rsidR="00FB56B3" w:rsidRPr="007423EC" w:rsidRDefault="00FB56B3" w:rsidP="00CC11B7">
            <w:pPr>
              <w:pStyle w:val="TableCell"/>
              <w:numPr>
                <w:ilvl w:val="0"/>
                <w:numId w:val="44"/>
              </w:numPr>
              <w:ind w:left="318" w:hanging="241"/>
              <w:jc w:val="left"/>
              <w:rPr>
                <w:lang w:val="es-CO"/>
              </w:rPr>
            </w:pPr>
            <w:r w:rsidRPr="007423EC">
              <w:rPr>
                <w:lang w:val="es-CO"/>
              </w:rPr>
              <w:t>Comprender el concepto de protección de los denunciantes y explicar por qué los denunciantes necesitan protección</w:t>
            </w:r>
          </w:p>
        </w:tc>
      </w:tr>
    </w:tbl>
    <w:p w14:paraId="34A6EC3C" w14:textId="669447C7" w:rsidR="00FB56B3" w:rsidRPr="00E003C4" w:rsidRDefault="00FB56B3" w:rsidP="00FB56B3">
      <w:pPr>
        <w:pStyle w:val="Sourcenotes"/>
      </w:pPr>
      <w:r>
        <w:t>Fuente:</w:t>
      </w:r>
      <w:sdt>
        <w:sdtPr>
          <w:id w:val="275679068"/>
          <w:citation/>
        </w:sdtPr>
        <w:sdtContent>
          <w:r>
            <w:fldChar w:fldCharType="begin"/>
          </w:r>
          <w:r w:rsidR="00032440">
            <w:instrText xml:space="preserve">CITATION OCD182 \l 2057 </w:instrText>
          </w:r>
          <w:r>
            <w:fldChar w:fldCharType="separate"/>
          </w:r>
          <w:r w:rsidR="00032440">
            <w:rPr>
              <w:noProof/>
            </w:rPr>
            <w:t xml:space="preserve"> </w:t>
          </w:r>
          <w:r w:rsidR="00032440" w:rsidRPr="00032440">
            <w:rPr>
              <w:noProof/>
            </w:rPr>
            <w:t>(OECD, 2018</w:t>
          </w:r>
          <w:r w:rsidR="00032440" w:rsidRPr="00032440">
            <w:rPr>
              <w:noProof/>
              <w:vertAlign w:val="subscript"/>
            </w:rPr>
            <w:t>[2]</w:t>
          </w:r>
          <w:r w:rsidR="00032440" w:rsidRPr="00032440">
            <w:rPr>
              <w:noProof/>
            </w:rPr>
            <w:t>)</w:t>
          </w:r>
          <w:r>
            <w:fldChar w:fldCharType="end"/>
          </w:r>
        </w:sdtContent>
      </w:sdt>
    </w:p>
    <w:p w14:paraId="7EEA3285" w14:textId="3A565E8C" w:rsidR="00C16CB0" w:rsidRPr="002F79F8" w:rsidRDefault="00C16CB0" w:rsidP="00C16CB0">
      <w:pPr>
        <w:pStyle w:val="Para"/>
        <w:rPr>
          <w:lang w:val="es-CO"/>
        </w:rPr>
      </w:pPr>
      <w:r w:rsidRPr="00BD17C6">
        <w:rPr>
          <w:lang w:val="es-CO"/>
        </w:rPr>
        <w:t>Además, la promoción de la integridad en el sistema educativo podría tener como componente</w:t>
      </w:r>
      <w:r w:rsidR="005350A7">
        <w:rPr>
          <w:lang w:val="es-CO"/>
        </w:rPr>
        <w:t>s</w:t>
      </w:r>
      <w:r w:rsidRPr="00BD17C6">
        <w:rPr>
          <w:lang w:val="es-CO"/>
        </w:rPr>
        <w:t xml:space="preserve"> clave</w:t>
      </w:r>
      <w:r w:rsidR="005350A7">
        <w:rPr>
          <w:lang w:val="es-CO"/>
        </w:rPr>
        <w:t>s</w:t>
      </w:r>
      <w:r w:rsidR="70B3EF0D">
        <w:rPr>
          <w:lang w:val="es-CO"/>
        </w:rPr>
        <w:t>:</w:t>
      </w:r>
      <w:r w:rsidRPr="00BD17C6">
        <w:rPr>
          <w:lang w:val="es-CO"/>
        </w:rPr>
        <w:t xml:space="preserve"> </w:t>
      </w:r>
      <w:r w:rsidR="005350A7">
        <w:rPr>
          <w:lang w:val="es-CO"/>
        </w:rPr>
        <w:t xml:space="preserve">i) </w:t>
      </w:r>
      <w:r w:rsidRPr="00BD17C6">
        <w:rPr>
          <w:lang w:val="es-CO"/>
        </w:rPr>
        <w:t xml:space="preserve">la </w:t>
      </w:r>
      <w:r w:rsidRPr="00E003C4">
        <w:rPr>
          <w:lang w:val="es-ES"/>
        </w:rPr>
        <w:t>alfabetización mediática e informativa</w:t>
      </w:r>
      <w:r w:rsidRPr="00BD17C6">
        <w:rPr>
          <w:lang w:val="es-ES"/>
        </w:rPr>
        <w:t xml:space="preserve"> con miras a una</w:t>
      </w:r>
      <w:r w:rsidRPr="00BD17C6">
        <w:rPr>
          <w:lang w:val="es-CO"/>
        </w:rPr>
        <w:t xml:space="preserve"> utilización con integridad de las tecnologías de información y comunicaciones (</w:t>
      </w:r>
      <w:proofErr w:type="spellStart"/>
      <w:r w:rsidRPr="00BD17C6">
        <w:rPr>
          <w:lang w:val="es-CO"/>
        </w:rPr>
        <w:t>TICs</w:t>
      </w:r>
      <w:proofErr w:type="spellEnd"/>
      <w:r w:rsidRPr="00BD17C6">
        <w:rPr>
          <w:lang w:val="es-CO"/>
        </w:rPr>
        <w:t>) y las redes sociales, y</w:t>
      </w:r>
      <w:r w:rsidR="005350A7">
        <w:rPr>
          <w:lang w:val="es-CO"/>
        </w:rPr>
        <w:t xml:space="preserve"> </w:t>
      </w:r>
      <w:proofErr w:type="spellStart"/>
      <w:r w:rsidR="005350A7">
        <w:rPr>
          <w:lang w:val="es-CO"/>
        </w:rPr>
        <w:t>ii</w:t>
      </w:r>
      <w:proofErr w:type="spellEnd"/>
      <w:r w:rsidR="005350A7">
        <w:rPr>
          <w:lang w:val="es-CO"/>
        </w:rPr>
        <w:t>)</w:t>
      </w:r>
      <w:r w:rsidRPr="00BD17C6">
        <w:rPr>
          <w:lang w:val="es-CO"/>
        </w:rPr>
        <w:t xml:space="preserve"> la educación digital para la participación ciudadana. Por un lado, l</w:t>
      </w:r>
      <w:r w:rsidRPr="00E003C4">
        <w:rPr>
          <w:lang w:val="es-ES"/>
        </w:rPr>
        <w:t>a rápida difusión de información falsa o engañosa</w:t>
      </w:r>
      <w:r w:rsidRPr="00BD17C6">
        <w:rPr>
          <w:lang w:val="es-CO"/>
        </w:rPr>
        <w:t xml:space="preserve"> y el crecente uso de las plataformas en línea por parte de los jóvenes como principales fuentes de noticias exige</w:t>
      </w:r>
      <w:r w:rsidR="005350A7">
        <w:rPr>
          <w:lang w:val="es-CO"/>
        </w:rPr>
        <w:t>n</w:t>
      </w:r>
      <w:r w:rsidRPr="00BD17C6">
        <w:rPr>
          <w:lang w:val="es-CO"/>
        </w:rPr>
        <w:t xml:space="preserve"> </w:t>
      </w:r>
      <w:r w:rsidR="00E6785B">
        <w:rPr>
          <w:lang w:val="es-CO"/>
        </w:rPr>
        <w:t xml:space="preserve">que los países </w:t>
      </w:r>
      <w:r w:rsidR="00AC34C5">
        <w:rPr>
          <w:lang w:val="es-CO"/>
        </w:rPr>
        <w:t>aumenten</w:t>
      </w:r>
      <w:r w:rsidR="00E6785B">
        <w:rPr>
          <w:lang w:val="es-CO"/>
        </w:rPr>
        <w:t xml:space="preserve"> </w:t>
      </w:r>
      <w:r w:rsidR="00AC34C5">
        <w:rPr>
          <w:lang w:val="es-CO"/>
        </w:rPr>
        <w:t xml:space="preserve">sus </w:t>
      </w:r>
      <w:r w:rsidRPr="00BD17C6">
        <w:rPr>
          <w:lang w:val="es-CO"/>
        </w:rPr>
        <w:t xml:space="preserve">esfuerzos por fortalecer la </w:t>
      </w:r>
      <w:r w:rsidRPr="00BD17C6">
        <w:rPr>
          <w:lang w:val="es-ES"/>
        </w:rPr>
        <w:t>alfabetización mediática e informativa y aumentar la resiliencia de los niños y jóvenes a la desinformación</w:t>
      </w:r>
      <w:r>
        <w:rPr>
          <w:lang w:val="es-ES"/>
        </w:rPr>
        <w:t xml:space="preserve"> </w:t>
      </w:r>
      <w:sdt>
        <w:sdtPr>
          <w:rPr>
            <w:lang w:val="es-ES"/>
          </w:rPr>
          <w:id w:val="-292060229"/>
          <w:citation/>
        </w:sdtPr>
        <w:sdtContent>
          <w:r>
            <w:rPr>
              <w:lang w:val="es-ES"/>
            </w:rPr>
            <w:fldChar w:fldCharType="begin"/>
          </w:r>
          <w:r w:rsidRPr="005266BC">
            <w:rPr>
              <w:lang w:val="es-ES"/>
            </w:rPr>
            <w:instrText xml:space="preserve"> CITATION OEC241 \l 2057 </w:instrText>
          </w:r>
          <w:r>
            <w:rPr>
              <w:lang w:val="es-ES"/>
            </w:rPr>
            <w:fldChar w:fldCharType="separate"/>
          </w:r>
          <w:r w:rsidR="00032440" w:rsidRPr="00032440">
            <w:rPr>
              <w:noProof/>
              <w:lang w:val="es-ES"/>
            </w:rPr>
            <w:t>(</w:t>
          </w:r>
          <w:bookmarkStart w:id="3" w:name="OEC241_6"/>
          <w:r w:rsidR="00032440" w:rsidRPr="00032440">
            <w:rPr>
              <w:noProof/>
              <w:lang w:val="es-ES"/>
            </w:rPr>
            <w:t>OECD, 2024</w:t>
          </w:r>
          <w:r w:rsidR="00032440" w:rsidRPr="00032440">
            <w:rPr>
              <w:noProof/>
              <w:vertAlign w:val="subscript"/>
              <w:lang w:val="es-ES"/>
            </w:rPr>
            <w:t>[6]</w:t>
          </w:r>
          <w:r w:rsidR="00032440" w:rsidRPr="00032440">
            <w:rPr>
              <w:noProof/>
              <w:lang w:val="es-ES"/>
            </w:rPr>
            <w:t>)</w:t>
          </w:r>
          <w:bookmarkEnd w:id="3"/>
          <w:r>
            <w:rPr>
              <w:lang w:val="es-ES"/>
            </w:rPr>
            <w:fldChar w:fldCharType="end"/>
          </w:r>
        </w:sdtContent>
      </w:sdt>
      <w:r w:rsidRPr="00BD17C6">
        <w:rPr>
          <w:lang w:val="es-ES"/>
        </w:rPr>
        <w:t xml:space="preserve">. Por otro lado, </w:t>
      </w:r>
      <w:r w:rsidRPr="00BD17C6">
        <w:rPr>
          <w:lang w:val="es-CO"/>
        </w:rPr>
        <w:t xml:space="preserve">aunque un eje de la Agenda Digital 2030 </w:t>
      </w:r>
      <w:r w:rsidR="005350A7">
        <w:rPr>
          <w:lang w:val="es-CO"/>
        </w:rPr>
        <w:t xml:space="preserve">de la República Dominicana </w:t>
      </w:r>
      <w:r w:rsidRPr="00BD17C6">
        <w:rPr>
          <w:lang w:val="es-CO"/>
        </w:rPr>
        <w:t xml:space="preserve">incorpora el fomento de la cultura y las competencias digitales, no se menciona el tema de la promoción de la ciudadanía activa por medio de la educación digital. La educación </w:t>
      </w:r>
      <w:r w:rsidR="147ED8DF" w:rsidRPr="00BD17C6">
        <w:rPr>
          <w:lang w:val="es-CO"/>
        </w:rPr>
        <w:t>para</w:t>
      </w:r>
      <w:r w:rsidRPr="00BD17C6">
        <w:rPr>
          <w:lang w:val="es-CO"/>
        </w:rPr>
        <w:t xml:space="preserve"> una ciudadanía íntegra y activa</w:t>
      </w:r>
      <w:r>
        <w:rPr>
          <w:lang w:val="es-CO"/>
        </w:rPr>
        <w:t xml:space="preserve"> en el medio digital</w:t>
      </w:r>
      <w:r w:rsidRPr="00BD17C6">
        <w:rPr>
          <w:lang w:val="es-CO"/>
        </w:rPr>
        <w:t xml:space="preserve"> es un elemento que </w:t>
      </w:r>
      <w:r>
        <w:rPr>
          <w:lang w:val="es-CO"/>
        </w:rPr>
        <w:t xml:space="preserve">podría incluirse en la </w:t>
      </w:r>
      <w:r w:rsidRPr="00B266EA">
        <w:rPr>
          <w:lang w:val="es-CO"/>
        </w:rPr>
        <w:t>competencia fundamental “Ética y Ciudadanía”</w:t>
      </w:r>
      <w:r w:rsidRPr="00BD17C6">
        <w:rPr>
          <w:lang w:val="es-CO"/>
        </w:rPr>
        <w:t xml:space="preserve">. </w:t>
      </w:r>
    </w:p>
    <w:p w14:paraId="3342727E" w14:textId="5D2EB5FD" w:rsidR="007D1941" w:rsidRDefault="00121156" w:rsidP="00CC11B7">
      <w:pPr>
        <w:pStyle w:val="Para"/>
        <w:rPr>
          <w:lang w:val="es-CO"/>
        </w:rPr>
      </w:pPr>
      <w:r w:rsidRPr="00EA48F0">
        <w:rPr>
          <w:lang w:val="es-CO"/>
        </w:rPr>
        <w:lastRenderedPageBreak/>
        <w:t>Dicho ejercicio</w:t>
      </w:r>
      <w:r w:rsidR="00676686">
        <w:rPr>
          <w:lang w:val="es-CO"/>
        </w:rPr>
        <w:t xml:space="preserve"> de </w:t>
      </w:r>
      <w:r w:rsidR="00676686" w:rsidRPr="00676686">
        <w:rPr>
          <w:lang w:val="es-CO"/>
        </w:rPr>
        <w:t xml:space="preserve">fortalecer el contenido de la competencia fundamental “Ética y Ciudadanía” </w:t>
      </w:r>
      <w:r w:rsidRPr="00EA48F0">
        <w:rPr>
          <w:lang w:val="es-CO"/>
        </w:rPr>
        <w:t>debe acompañarse del desa</w:t>
      </w:r>
      <w:r w:rsidR="00726ED6" w:rsidRPr="00EA48F0">
        <w:rPr>
          <w:lang w:val="es-CO"/>
        </w:rPr>
        <w:t xml:space="preserve">rrollo de </w:t>
      </w:r>
      <w:r w:rsidR="00B572AB" w:rsidRPr="00B407B5">
        <w:rPr>
          <w:lang w:val="es-ES"/>
        </w:rPr>
        <w:t xml:space="preserve">materiales para educadores y estudiantes que apoyen el logro de los </w:t>
      </w:r>
      <w:r w:rsidR="00B572AB" w:rsidRPr="00EA48F0">
        <w:rPr>
          <w:lang w:val="es-ES"/>
        </w:rPr>
        <w:t xml:space="preserve">nuevos </w:t>
      </w:r>
      <w:r w:rsidR="00B572AB" w:rsidRPr="00B407B5">
        <w:rPr>
          <w:lang w:val="es-ES"/>
        </w:rPr>
        <w:t>resultados de aprendizaje sobre integridad pública dentro de las asignaturas actuales</w:t>
      </w:r>
      <w:r w:rsidR="00702189">
        <w:rPr>
          <w:lang w:val="es-ES"/>
        </w:rPr>
        <w:t xml:space="preserve">. Así, el </w:t>
      </w:r>
      <w:r w:rsidR="00702189" w:rsidRPr="00B266EA">
        <w:rPr>
          <w:lang w:val="es-CO"/>
        </w:rPr>
        <w:t xml:space="preserve">MINERD </w:t>
      </w:r>
      <w:r w:rsidR="00702189">
        <w:rPr>
          <w:lang w:val="es-CO"/>
        </w:rPr>
        <w:t>podría</w:t>
      </w:r>
      <w:r w:rsidR="00702189" w:rsidRPr="00B266EA">
        <w:rPr>
          <w:lang w:val="es-CO"/>
        </w:rPr>
        <w:t xml:space="preserve"> desarrollar guías y materiales </w:t>
      </w:r>
      <w:r w:rsidR="00702189">
        <w:rPr>
          <w:lang w:val="es-CO"/>
        </w:rPr>
        <w:t>para</w:t>
      </w:r>
      <w:r w:rsidR="00702189" w:rsidRPr="00B266EA">
        <w:rPr>
          <w:lang w:val="es-CO"/>
        </w:rPr>
        <w:t xml:space="preserve"> complementar y expandir </w:t>
      </w:r>
      <w:r w:rsidR="00702189">
        <w:rPr>
          <w:lang w:val="es-CO"/>
        </w:rPr>
        <w:t>los</w:t>
      </w:r>
      <w:r w:rsidR="00702189" w:rsidRPr="00B266EA">
        <w:rPr>
          <w:lang w:val="es-CO"/>
        </w:rPr>
        <w:t xml:space="preserve"> contenidos </w:t>
      </w:r>
      <w:r w:rsidR="00702189">
        <w:rPr>
          <w:lang w:val="es-CO"/>
        </w:rPr>
        <w:t xml:space="preserve">ya existentes </w:t>
      </w:r>
      <w:r w:rsidR="00702189" w:rsidRPr="00B266EA">
        <w:rPr>
          <w:lang w:val="es-CO"/>
        </w:rPr>
        <w:t>para que explícitamente se incorpore</w:t>
      </w:r>
      <w:r w:rsidR="008D6196">
        <w:rPr>
          <w:lang w:val="es-CO"/>
        </w:rPr>
        <w:t>n los nuevos conceptos en materia de</w:t>
      </w:r>
      <w:r w:rsidR="00702189" w:rsidRPr="00B266EA">
        <w:rPr>
          <w:lang w:val="es-CO"/>
        </w:rPr>
        <w:t xml:space="preserve"> integridad y lucha contra la corrupción dentro de la competencia</w:t>
      </w:r>
      <w:r w:rsidR="008D6196">
        <w:rPr>
          <w:lang w:val="es-CO"/>
        </w:rPr>
        <w:t xml:space="preserve"> </w:t>
      </w:r>
      <w:r w:rsidR="000200F4">
        <w:rPr>
          <w:lang w:val="es-CO"/>
        </w:rPr>
        <w:t xml:space="preserve">fundamental </w:t>
      </w:r>
      <w:r w:rsidR="008D6196">
        <w:rPr>
          <w:lang w:val="es-CO"/>
        </w:rPr>
        <w:t>“</w:t>
      </w:r>
      <w:r w:rsidR="00702189" w:rsidRPr="00B266EA">
        <w:rPr>
          <w:lang w:val="es-CO"/>
        </w:rPr>
        <w:t>Ética y Ciudadanía</w:t>
      </w:r>
      <w:r w:rsidR="008D6196">
        <w:rPr>
          <w:lang w:val="es-CO"/>
        </w:rPr>
        <w:t>”</w:t>
      </w:r>
      <w:r w:rsidR="007D1941">
        <w:rPr>
          <w:lang w:val="es-CO"/>
        </w:rPr>
        <w:t>.</w:t>
      </w:r>
    </w:p>
    <w:p w14:paraId="1361C77B" w14:textId="3C01197D" w:rsidR="00EA48F0" w:rsidRPr="00B407B5" w:rsidRDefault="007D1941" w:rsidP="00CC11B7">
      <w:pPr>
        <w:pStyle w:val="Para"/>
        <w:rPr>
          <w:lang w:val="es-CO"/>
        </w:rPr>
      </w:pPr>
      <w:r>
        <w:rPr>
          <w:lang w:val="es-CO"/>
        </w:rPr>
        <w:t xml:space="preserve">Estos materiales </w:t>
      </w:r>
      <w:r w:rsidR="00CB5830">
        <w:rPr>
          <w:lang w:val="es-CO"/>
        </w:rPr>
        <w:t>deberían ser</w:t>
      </w:r>
      <w:r w:rsidR="00702189" w:rsidRPr="00B266EA">
        <w:rPr>
          <w:lang w:val="es-CO"/>
        </w:rPr>
        <w:t xml:space="preserve"> </w:t>
      </w:r>
      <w:r w:rsidR="00EF5E36" w:rsidRPr="00EA48F0">
        <w:rPr>
          <w:lang w:val="es-ES"/>
        </w:rPr>
        <w:t xml:space="preserve">adaptados a </w:t>
      </w:r>
      <w:r w:rsidR="00DC39C6" w:rsidRPr="00EA48F0">
        <w:rPr>
          <w:lang w:val="es-ES"/>
        </w:rPr>
        <w:t>los diferentes niveles educativos y edades de los estudiantes</w:t>
      </w:r>
      <w:r w:rsidR="002C06A8">
        <w:rPr>
          <w:lang w:val="es-ES"/>
        </w:rPr>
        <w:t>:</w:t>
      </w:r>
    </w:p>
    <w:p w14:paraId="047D0456" w14:textId="3CCEEB02" w:rsidR="00060760" w:rsidRDefault="00EA48F0" w:rsidP="00060760">
      <w:pPr>
        <w:pStyle w:val="BulletedList"/>
        <w:rPr>
          <w:lang w:val="es-CO"/>
        </w:rPr>
      </w:pPr>
      <w:r w:rsidRPr="00EA48F0">
        <w:rPr>
          <w:lang w:val="es-CO"/>
        </w:rPr>
        <w:t>En los primeros años de la educación formal (preescolar y escuela), las lecciones en materia de integridad deben tener un carácter muy práctico, de enseñar con el ejemplo y por medio de juegos, obras de teatro, otras técnicas</w:t>
      </w:r>
      <w:r w:rsidR="00E54D90">
        <w:rPr>
          <w:lang w:val="es-CO"/>
        </w:rPr>
        <w:t>, entre otros,</w:t>
      </w:r>
      <w:r w:rsidRPr="00EA48F0">
        <w:rPr>
          <w:lang w:val="es-CO"/>
        </w:rPr>
        <w:t xml:space="preserve"> que vayan introduciendo conceptos clave como </w:t>
      </w:r>
      <w:r w:rsidR="5B15BEBE" w:rsidRPr="00EA48F0">
        <w:rPr>
          <w:lang w:val="es-CO"/>
        </w:rPr>
        <w:t>el</w:t>
      </w:r>
      <w:r w:rsidRPr="00EA48F0">
        <w:rPr>
          <w:lang w:val="es-CO"/>
        </w:rPr>
        <w:t xml:space="preserve"> bien común, la verdad, </w:t>
      </w:r>
      <w:r w:rsidR="7AB234AE" w:rsidRPr="00EA48F0">
        <w:rPr>
          <w:lang w:val="es-CO"/>
        </w:rPr>
        <w:t xml:space="preserve">la </w:t>
      </w:r>
      <w:r w:rsidRPr="00EA48F0">
        <w:rPr>
          <w:lang w:val="es-CO"/>
        </w:rPr>
        <w:t xml:space="preserve">corrupción, qué es bueno y que no. Por ejemplo, Prada </w:t>
      </w:r>
      <w:sdt>
        <w:sdtPr>
          <w:rPr>
            <w:lang w:val="es-CO"/>
          </w:rPr>
          <w:id w:val="-1235317805"/>
          <w:citation/>
        </w:sdtPr>
        <w:sdtContent>
          <w:r w:rsidRPr="00EA48F0">
            <w:rPr>
              <w:lang w:val="es-CO"/>
            </w:rPr>
            <w:fldChar w:fldCharType="begin"/>
          </w:r>
          <w:r w:rsidRPr="00EA48F0">
            <w:rPr>
              <w:lang w:val="es-ES"/>
            </w:rPr>
            <w:instrText xml:space="preserve">CITATION Pra21 \n  \l 2057 </w:instrText>
          </w:r>
          <w:r w:rsidRPr="00EA48F0">
            <w:rPr>
              <w:lang w:val="es-CO"/>
            </w:rPr>
            <w:fldChar w:fldCharType="separate"/>
          </w:r>
          <w:r w:rsidR="00032440" w:rsidRPr="00032440">
            <w:rPr>
              <w:noProof/>
              <w:lang w:val="es-ES"/>
            </w:rPr>
            <w:t>(</w:t>
          </w:r>
          <w:bookmarkStart w:id="4" w:name="Pra21_7"/>
          <w:r w:rsidR="00032440" w:rsidRPr="00032440">
            <w:rPr>
              <w:noProof/>
              <w:lang w:val="es-ES"/>
            </w:rPr>
            <w:t>2021</w:t>
          </w:r>
          <w:r w:rsidR="00032440" w:rsidRPr="00032440">
            <w:rPr>
              <w:noProof/>
              <w:vertAlign w:val="subscript"/>
              <w:lang w:val="es-ES"/>
            </w:rPr>
            <w:t>[7]</w:t>
          </w:r>
          <w:r w:rsidR="00032440" w:rsidRPr="00032440">
            <w:rPr>
              <w:noProof/>
              <w:lang w:val="es-ES"/>
            </w:rPr>
            <w:t>)</w:t>
          </w:r>
          <w:bookmarkEnd w:id="4"/>
          <w:r w:rsidRPr="00EA48F0">
            <w:rPr>
              <w:lang w:val="es-CO"/>
            </w:rPr>
            <w:fldChar w:fldCharType="end"/>
          </w:r>
        </w:sdtContent>
      </w:sdt>
      <w:r w:rsidRPr="00EA48F0">
        <w:rPr>
          <w:lang w:val="es-CO"/>
        </w:rPr>
        <w:t xml:space="preserve"> realiza un estudio en la República Dominicana sobre el potencial de la educación física para promover valores éticos a través de actividades deportivas y lúdicas en las que se enseñe que las personas que son disciplinadas y trabajan duro son l</w:t>
      </w:r>
      <w:r w:rsidR="28848D2C" w:rsidRPr="00EA48F0">
        <w:rPr>
          <w:lang w:val="es-CO"/>
        </w:rPr>
        <w:t>a</w:t>
      </w:r>
      <w:r w:rsidRPr="00EA48F0">
        <w:rPr>
          <w:lang w:val="es-CO"/>
        </w:rPr>
        <w:t>s mejores deportistas, no así quiénes hacen trampa o “compran” las medallas. Sin embargo, para ello</w:t>
      </w:r>
      <w:r w:rsidR="00060760">
        <w:rPr>
          <w:lang w:val="es-CO"/>
        </w:rPr>
        <w:t>,</w:t>
      </w:r>
      <w:r w:rsidRPr="00EA48F0">
        <w:rPr>
          <w:lang w:val="es-CO"/>
        </w:rPr>
        <w:t xml:space="preserve"> el cuerpo docente dominicano encargado de la educación física requiere capacitación, de lo contrario</w:t>
      </w:r>
      <w:r w:rsidR="00E54D90">
        <w:rPr>
          <w:lang w:val="es-CO"/>
        </w:rPr>
        <w:t>,</w:t>
      </w:r>
      <w:r w:rsidRPr="00EA48F0">
        <w:rPr>
          <w:lang w:val="es-CO"/>
        </w:rPr>
        <w:t xml:space="preserve"> </w:t>
      </w:r>
      <w:r w:rsidR="00BD4045">
        <w:rPr>
          <w:lang w:val="es-CO"/>
        </w:rPr>
        <w:t xml:space="preserve">los docentes </w:t>
      </w:r>
      <w:r w:rsidRPr="00EA48F0">
        <w:rPr>
          <w:lang w:val="es-CO"/>
        </w:rPr>
        <w:t>traslad</w:t>
      </w:r>
      <w:r w:rsidR="00BD4045">
        <w:rPr>
          <w:lang w:val="es-CO"/>
        </w:rPr>
        <w:t>a</w:t>
      </w:r>
      <w:r w:rsidR="007113BD">
        <w:rPr>
          <w:lang w:val="es-CO"/>
        </w:rPr>
        <w:t>rá</w:t>
      </w:r>
      <w:r w:rsidR="00BD4045">
        <w:rPr>
          <w:lang w:val="es-CO"/>
        </w:rPr>
        <w:t>n</w:t>
      </w:r>
      <w:r w:rsidRPr="00EA48F0">
        <w:rPr>
          <w:lang w:val="es-CO"/>
        </w:rPr>
        <w:t xml:space="preserve"> al estudiantado su propia formación en valores </w:t>
      </w:r>
      <w:r w:rsidR="00BD4045">
        <w:rPr>
          <w:lang w:val="es-CO"/>
        </w:rPr>
        <w:t>que</w:t>
      </w:r>
      <w:r w:rsidRPr="00EA48F0">
        <w:rPr>
          <w:lang w:val="es-CO"/>
        </w:rPr>
        <w:t xml:space="preserve"> no necesariamente coincide</w:t>
      </w:r>
      <w:r w:rsidR="264ECE25" w:rsidRPr="00EA48F0">
        <w:rPr>
          <w:lang w:val="es-CO"/>
        </w:rPr>
        <w:t>n</w:t>
      </w:r>
      <w:r w:rsidRPr="00EA48F0">
        <w:rPr>
          <w:lang w:val="es-CO"/>
        </w:rPr>
        <w:t xml:space="preserve"> con </w:t>
      </w:r>
      <w:r w:rsidR="00BD4045">
        <w:rPr>
          <w:lang w:val="es-CO"/>
        </w:rPr>
        <w:t xml:space="preserve">el </w:t>
      </w:r>
      <w:r w:rsidRPr="00EA48F0">
        <w:rPr>
          <w:lang w:val="es-CO"/>
        </w:rPr>
        <w:t>diseño curricular oficial.</w:t>
      </w:r>
    </w:p>
    <w:p w14:paraId="0F931A6C" w14:textId="760B650C" w:rsidR="00DC39C6" w:rsidRPr="0012447A" w:rsidRDefault="00EA48F0" w:rsidP="00B407B5">
      <w:pPr>
        <w:pStyle w:val="BulletedList"/>
        <w:rPr>
          <w:lang w:val="es-CO"/>
        </w:rPr>
      </w:pPr>
      <w:r w:rsidRPr="00060760">
        <w:rPr>
          <w:lang w:val="es-CO"/>
        </w:rPr>
        <w:t xml:space="preserve">En el </w:t>
      </w:r>
      <w:r w:rsidRPr="00B407B5">
        <w:rPr>
          <w:bCs/>
          <w:lang w:val="es-CO"/>
        </w:rPr>
        <w:t>nivel de secundaria</w:t>
      </w:r>
      <w:r w:rsidRPr="00060760">
        <w:rPr>
          <w:lang w:val="es-CO"/>
        </w:rPr>
        <w:t xml:space="preserve"> se </w:t>
      </w:r>
      <w:r w:rsidR="00060760">
        <w:rPr>
          <w:lang w:val="es-CO"/>
        </w:rPr>
        <w:t xml:space="preserve">podría </w:t>
      </w:r>
      <w:r w:rsidRPr="00060760">
        <w:rPr>
          <w:lang w:val="es-CO"/>
        </w:rPr>
        <w:t>aumenta</w:t>
      </w:r>
      <w:r w:rsidR="00060760">
        <w:rPr>
          <w:lang w:val="es-CO"/>
        </w:rPr>
        <w:t>r</w:t>
      </w:r>
      <w:r w:rsidRPr="00060760">
        <w:rPr>
          <w:lang w:val="es-CO"/>
        </w:rPr>
        <w:t xml:space="preserve"> la profundidad sobre los conocimientos, introduc</w:t>
      </w:r>
      <w:r w:rsidR="00060760">
        <w:rPr>
          <w:lang w:val="es-CO"/>
        </w:rPr>
        <w:t>ir</w:t>
      </w:r>
      <w:r w:rsidRPr="00060760">
        <w:rPr>
          <w:lang w:val="es-CO"/>
        </w:rPr>
        <w:t xml:space="preserve"> más claramente los deberes y derechos</w:t>
      </w:r>
      <w:r w:rsidR="000F2671">
        <w:rPr>
          <w:lang w:val="es-CO"/>
        </w:rPr>
        <w:t xml:space="preserve"> ciudadanos</w:t>
      </w:r>
      <w:r w:rsidRPr="00060760">
        <w:rPr>
          <w:lang w:val="es-CO"/>
        </w:rPr>
        <w:t xml:space="preserve">, las responsabilidades, y qué se puede hacer y qué no. </w:t>
      </w:r>
      <w:r w:rsidR="00B17BBD">
        <w:rPr>
          <w:lang w:val="es-CO"/>
        </w:rPr>
        <w:t>Ejemplos de otros países y buenas prácticas internacionales pueden ser usados como inspiración para la República Dominicana</w:t>
      </w:r>
      <w:r w:rsidR="00F84530">
        <w:rPr>
          <w:lang w:val="es-CO"/>
        </w:rPr>
        <w:t>, incluyendo los</w:t>
      </w:r>
      <w:r w:rsidR="00B17BBD">
        <w:rPr>
          <w:lang w:val="es-CO"/>
        </w:rPr>
        <w:t xml:space="preserve"> ejemplos de</w:t>
      </w:r>
      <w:r w:rsidRPr="00060760">
        <w:rPr>
          <w:lang w:val="es-CO"/>
        </w:rPr>
        <w:t xml:space="preserve"> actividades grupales, debates y otras metodologías para tratar temas como transparencia, conflicto de interés, elecciones y corrupción</w:t>
      </w:r>
      <w:r w:rsidR="00F84530">
        <w:rPr>
          <w:lang w:val="es-CO"/>
        </w:rPr>
        <w:t xml:space="preserve"> desarrollados en el reporte</w:t>
      </w:r>
      <w:r w:rsidR="00F84530" w:rsidRPr="00060760">
        <w:rPr>
          <w:lang w:val="es-CO"/>
        </w:rPr>
        <w:t xml:space="preserve"> “Educación para la Integridad”</w:t>
      </w:r>
      <w:r w:rsidR="00F84530">
        <w:rPr>
          <w:lang w:val="es-CO"/>
        </w:rPr>
        <w:t xml:space="preserve"> de la OCDE</w:t>
      </w:r>
      <w:sdt>
        <w:sdtPr>
          <w:rPr>
            <w:lang w:val="es-CO"/>
          </w:rPr>
          <w:id w:val="-2003494675"/>
          <w:citation/>
        </w:sdtPr>
        <w:sdtContent>
          <w:r w:rsidRPr="00060760">
            <w:rPr>
              <w:lang w:val="es-CO"/>
            </w:rPr>
            <w:fldChar w:fldCharType="begin"/>
          </w:r>
          <w:r w:rsidR="00032440">
            <w:rPr>
              <w:lang w:val="es-ES"/>
            </w:rPr>
            <w:instrText xml:space="preserve">CITATION OCD182 \l 2057 </w:instrText>
          </w:r>
          <w:r w:rsidRPr="00060760">
            <w:rPr>
              <w:lang w:val="es-CO"/>
            </w:rPr>
            <w:fldChar w:fldCharType="separate"/>
          </w:r>
          <w:r w:rsidR="00032440">
            <w:rPr>
              <w:noProof/>
              <w:lang w:val="es-ES"/>
            </w:rPr>
            <w:t xml:space="preserve"> </w:t>
          </w:r>
          <w:r w:rsidR="00032440" w:rsidRPr="00032440">
            <w:rPr>
              <w:noProof/>
              <w:lang w:val="es-ES"/>
            </w:rPr>
            <w:t>(OECD, 2018</w:t>
          </w:r>
          <w:r w:rsidR="00032440" w:rsidRPr="00032440">
            <w:rPr>
              <w:noProof/>
              <w:vertAlign w:val="subscript"/>
              <w:lang w:val="es-ES"/>
            </w:rPr>
            <w:t>[2]</w:t>
          </w:r>
          <w:r w:rsidR="00032440" w:rsidRPr="00032440">
            <w:rPr>
              <w:noProof/>
              <w:lang w:val="es-ES"/>
            </w:rPr>
            <w:t>)</w:t>
          </w:r>
          <w:r w:rsidRPr="00060760">
            <w:rPr>
              <w:lang w:val="es-CO"/>
            </w:rPr>
            <w:fldChar w:fldCharType="end"/>
          </w:r>
        </w:sdtContent>
      </w:sdt>
      <w:r w:rsidRPr="00060760">
        <w:rPr>
          <w:lang w:val="es-CO"/>
        </w:rPr>
        <w:t>.</w:t>
      </w:r>
    </w:p>
    <w:p w14:paraId="39E6CFD2" w14:textId="5C3F0B31" w:rsidR="00672CA6" w:rsidRPr="007C5863" w:rsidRDefault="00672CA6" w:rsidP="3653703D">
      <w:pPr>
        <w:pStyle w:val="Para"/>
        <w:rPr>
          <w:lang w:val="es-ES"/>
        </w:rPr>
      </w:pPr>
      <w:r w:rsidRPr="2C0EDB78">
        <w:rPr>
          <w:lang w:val="es-ES"/>
        </w:rPr>
        <w:t xml:space="preserve">Además, </w:t>
      </w:r>
      <w:r w:rsidR="008A2189" w:rsidRPr="2C0EDB78">
        <w:rPr>
          <w:lang w:val="es-ES"/>
        </w:rPr>
        <w:t>para no profundizar</w:t>
      </w:r>
      <w:r w:rsidRPr="2C0EDB78">
        <w:rPr>
          <w:lang w:val="es-ES"/>
        </w:rPr>
        <w:t xml:space="preserve"> brecha</w:t>
      </w:r>
      <w:r w:rsidR="008A2189" w:rsidRPr="2C0EDB78">
        <w:rPr>
          <w:lang w:val="es-ES"/>
        </w:rPr>
        <w:t>s</w:t>
      </w:r>
      <w:r w:rsidRPr="2C0EDB78">
        <w:rPr>
          <w:lang w:val="es-ES"/>
        </w:rPr>
        <w:t xml:space="preserve"> </w:t>
      </w:r>
      <w:r w:rsidR="008A2189" w:rsidRPr="2C0EDB78">
        <w:rPr>
          <w:lang w:val="es-ES"/>
        </w:rPr>
        <w:t>existentes</w:t>
      </w:r>
      <w:r w:rsidR="007B075C" w:rsidRPr="2C0EDB78">
        <w:rPr>
          <w:lang w:val="es-ES"/>
        </w:rPr>
        <w:t xml:space="preserve"> y garantizar un</w:t>
      </w:r>
      <w:r w:rsidR="00742B75" w:rsidRPr="2C0EDB78">
        <w:rPr>
          <w:lang w:val="es-ES"/>
        </w:rPr>
        <w:t>a visión coherente sobre la integridad pública en el país</w:t>
      </w:r>
      <w:r w:rsidR="00591060" w:rsidRPr="2C0EDB78">
        <w:rPr>
          <w:lang w:val="es-ES"/>
        </w:rPr>
        <w:t xml:space="preserve">, es importante </w:t>
      </w:r>
      <w:r w:rsidRPr="2C0EDB78">
        <w:rPr>
          <w:lang w:val="es-ES"/>
        </w:rPr>
        <w:t xml:space="preserve">que la educación privada y pública </w:t>
      </w:r>
      <w:r w:rsidR="008A2189" w:rsidRPr="2C0EDB78">
        <w:rPr>
          <w:lang w:val="es-ES"/>
        </w:rPr>
        <w:t xml:space="preserve">se comprometan con una educación en integridad y </w:t>
      </w:r>
      <w:r w:rsidRPr="2C0EDB78">
        <w:rPr>
          <w:lang w:val="es-ES"/>
        </w:rPr>
        <w:t>tengan acceso similar a los materiales y contenidos desarrollados</w:t>
      </w:r>
      <w:r w:rsidR="000200F4" w:rsidRPr="2C0EDB78">
        <w:rPr>
          <w:lang w:val="es-ES"/>
        </w:rPr>
        <w:t xml:space="preserve"> como parte de la competencia “Ética y Ciudadanía”. </w:t>
      </w:r>
      <w:r w:rsidRPr="2C0EDB78">
        <w:rPr>
          <w:lang w:val="es-ES"/>
        </w:rPr>
        <w:t>Para ello es posible que se requiera</w:t>
      </w:r>
      <w:r w:rsidR="008A2189" w:rsidRPr="2C0EDB78">
        <w:rPr>
          <w:lang w:val="es-ES"/>
        </w:rPr>
        <w:t xml:space="preserve"> de</w:t>
      </w:r>
      <w:r w:rsidRPr="2C0EDB78">
        <w:rPr>
          <w:lang w:val="es-ES"/>
        </w:rPr>
        <w:t xml:space="preserve"> la emisión de algún documento formal con carácter de obligatoriedad para</w:t>
      </w:r>
      <w:r w:rsidR="007B61B0" w:rsidRPr="2C0EDB78">
        <w:rPr>
          <w:lang w:val="es-ES"/>
        </w:rPr>
        <w:t xml:space="preserve"> garantizar que los</w:t>
      </w:r>
      <w:r w:rsidRPr="2C0EDB78">
        <w:rPr>
          <w:lang w:val="es-ES"/>
        </w:rPr>
        <w:t xml:space="preserve"> centros privados</w:t>
      </w:r>
      <w:r w:rsidR="007B61B0" w:rsidRPr="2C0EDB78">
        <w:rPr>
          <w:lang w:val="es-ES"/>
        </w:rPr>
        <w:t xml:space="preserve"> también adoptan dentro de sus currículos </w:t>
      </w:r>
      <w:r w:rsidR="008A2189" w:rsidRPr="2C0EDB78">
        <w:rPr>
          <w:lang w:val="es-ES"/>
        </w:rPr>
        <w:t xml:space="preserve">la educación en integridad y </w:t>
      </w:r>
      <w:r w:rsidR="007B075C" w:rsidRPr="2C0EDB78">
        <w:rPr>
          <w:lang w:val="es-ES"/>
        </w:rPr>
        <w:t>siguen enfoques similares</w:t>
      </w:r>
      <w:r w:rsidRPr="2C0EDB78">
        <w:rPr>
          <w:lang w:val="es-ES"/>
        </w:rPr>
        <w:t>.</w:t>
      </w:r>
      <w:r w:rsidRPr="2C0EDB78" w:rsidDel="00862489">
        <w:rPr>
          <w:lang w:val="es-ES"/>
        </w:rPr>
        <w:t xml:space="preserve"> </w:t>
      </w:r>
      <w:r w:rsidR="78B9BE03" w:rsidRPr="2C0EDB78">
        <w:rPr>
          <w:lang w:val="es-ES"/>
        </w:rPr>
        <w:t>Dicho documento debe</w:t>
      </w:r>
      <w:r w:rsidR="00F81B66">
        <w:rPr>
          <w:lang w:val="es-ES"/>
        </w:rPr>
        <w:t>rá</w:t>
      </w:r>
      <w:r w:rsidR="78B9BE03" w:rsidRPr="2C0EDB78">
        <w:rPr>
          <w:lang w:val="es-ES"/>
        </w:rPr>
        <w:t xml:space="preserve"> establecer la estrategia de implementación a seguir, ser </w:t>
      </w:r>
      <w:r w:rsidR="00A05B84">
        <w:rPr>
          <w:lang w:val="es-ES"/>
        </w:rPr>
        <w:t xml:space="preserve">desarrollado de forma </w:t>
      </w:r>
      <w:r w:rsidR="78B9BE03" w:rsidRPr="2C0EDB78">
        <w:rPr>
          <w:lang w:val="es-ES"/>
        </w:rPr>
        <w:t>coordinad</w:t>
      </w:r>
      <w:r w:rsidR="00A05B84">
        <w:rPr>
          <w:lang w:val="es-ES"/>
        </w:rPr>
        <w:t>a</w:t>
      </w:r>
      <w:r w:rsidR="00A639CA">
        <w:rPr>
          <w:lang w:val="es-ES"/>
        </w:rPr>
        <w:t xml:space="preserve"> y formal</w:t>
      </w:r>
      <w:r w:rsidR="78B9BE03" w:rsidRPr="2C0EDB78">
        <w:rPr>
          <w:lang w:val="es-ES"/>
        </w:rPr>
        <w:t xml:space="preserve"> en los espacios existentes, y garantizar la participación de todos los actores</w:t>
      </w:r>
      <w:r w:rsidR="00447BFA">
        <w:rPr>
          <w:lang w:val="es-ES"/>
        </w:rPr>
        <w:t xml:space="preserve"> </w:t>
      </w:r>
      <w:r w:rsidR="00A639CA">
        <w:rPr>
          <w:lang w:val="es-ES"/>
        </w:rPr>
        <w:t xml:space="preserve">educativos </w:t>
      </w:r>
      <w:r w:rsidR="00447BFA">
        <w:rPr>
          <w:lang w:val="es-ES"/>
        </w:rPr>
        <w:t>relevantes</w:t>
      </w:r>
      <w:r w:rsidR="78B9BE03" w:rsidRPr="2C0EDB78">
        <w:rPr>
          <w:lang w:val="es-ES"/>
        </w:rPr>
        <w:t>.</w:t>
      </w:r>
    </w:p>
    <w:p w14:paraId="06A3AE66" w14:textId="77777777" w:rsidR="00591060" w:rsidRDefault="00591060" w:rsidP="00591060">
      <w:pPr>
        <w:pStyle w:val="Para"/>
        <w:rPr>
          <w:lang w:val="es-CO"/>
        </w:rPr>
      </w:pPr>
      <w:r>
        <w:rPr>
          <w:lang w:val="es-CO"/>
        </w:rPr>
        <w:t xml:space="preserve">En el mediano plazo, el MINERD podría considerar incorporar una materia específica que cubra el aprendizaje en integridad, lucha contra la corrupción y cívica, con docentes especializados y capacitados, de tal forma que se ofrezca un programa sólido, profundo y que abarque a toda la comunidad estudiantil. </w:t>
      </w:r>
    </w:p>
    <w:p w14:paraId="229CDECB" w14:textId="20E69827" w:rsidR="00EB5823" w:rsidRDefault="00A54011" w:rsidP="00B407B5">
      <w:pPr>
        <w:pStyle w:val="Heading3"/>
        <w:rPr>
          <w:lang w:val="es-CO"/>
        </w:rPr>
      </w:pPr>
      <w:r w:rsidRPr="2C0EDB78">
        <w:rPr>
          <w:lang w:val="es-ES"/>
        </w:rPr>
        <w:t xml:space="preserve">La República Dominicana, </w:t>
      </w:r>
      <w:r w:rsidRPr="2C0EDB78">
        <w:rPr>
          <w:lang w:val="es-CO"/>
        </w:rPr>
        <w:t>por medio de alianzas entre entidades públicas y organizaciones civiles,</w:t>
      </w:r>
      <w:r w:rsidRPr="2C0EDB78">
        <w:rPr>
          <w:lang w:val="es-ES"/>
        </w:rPr>
        <w:t xml:space="preserve"> podría </w:t>
      </w:r>
      <w:r w:rsidR="00800314" w:rsidRPr="2C0EDB78">
        <w:rPr>
          <w:lang w:val="es-ES"/>
        </w:rPr>
        <w:t xml:space="preserve">fortalecer la educación en integridad a través de </w:t>
      </w:r>
      <w:r w:rsidR="00065CA8" w:rsidRPr="2C0EDB78">
        <w:rPr>
          <w:lang w:val="es-ES"/>
        </w:rPr>
        <w:t>más capacitación personalizada y actividades extracurriculares</w:t>
      </w:r>
      <w:r w:rsidR="00D81671" w:rsidRPr="2C0EDB78">
        <w:rPr>
          <w:lang w:val="es-ES"/>
        </w:rPr>
        <w:t xml:space="preserve"> para</w:t>
      </w:r>
      <w:r w:rsidR="317E2F25" w:rsidRPr="2C0EDB78">
        <w:rPr>
          <w:lang w:val="es-ES"/>
        </w:rPr>
        <w:t xml:space="preserve"> la niñez y la juventud</w:t>
      </w:r>
      <w:r w:rsidR="00D81671" w:rsidRPr="2C0EDB78">
        <w:rPr>
          <w:lang w:val="es-ES"/>
        </w:rPr>
        <w:t xml:space="preserve"> </w:t>
      </w:r>
    </w:p>
    <w:p w14:paraId="2CA12DAF" w14:textId="6FCDC2D3" w:rsidR="002E3206" w:rsidRPr="00B407B5" w:rsidRDefault="008D212A">
      <w:pPr>
        <w:pStyle w:val="Para"/>
        <w:rPr>
          <w:lang w:val="es-ES"/>
        </w:rPr>
      </w:pPr>
      <w:r w:rsidRPr="2C0EDB78">
        <w:rPr>
          <w:lang w:val="es-CO"/>
        </w:rPr>
        <w:t xml:space="preserve">La incorporación en el currículo de </w:t>
      </w:r>
      <w:r w:rsidR="00E63615" w:rsidRPr="2C0EDB78">
        <w:rPr>
          <w:lang w:val="es-CO"/>
        </w:rPr>
        <w:t xml:space="preserve">materias específicas o </w:t>
      </w:r>
      <w:r w:rsidR="00E63615" w:rsidRPr="2C0EDB78">
        <w:rPr>
          <w:lang w:val="es-ES"/>
        </w:rPr>
        <w:t xml:space="preserve">resultados de aprendizaje sobre integridad pública en módulos apropiados es una forma de fortalecer la educación en integridad. </w:t>
      </w:r>
      <w:r w:rsidR="00C75619" w:rsidRPr="2C0EDB78">
        <w:rPr>
          <w:lang w:val="es-ES"/>
        </w:rPr>
        <w:t xml:space="preserve">Sin embargo, </w:t>
      </w:r>
      <w:r w:rsidR="1D0BAE9E" w:rsidRPr="2C0EDB78">
        <w:rPr>
          <w:lang w:val="es-ES"/>
        </w:rPr>
        <w:t xml:space="preserve">también </w:t>
      </w:r>
      <w:r w:rsidR="00C75619" w:rsidRPr="2C0EDB78">
        <w:rPr>
          <w:lang w:val="es-ES"/>
        </w:rPr>
        <w:t>existen otras formas de educar en integridad. Por ejemplo,</w:t>
      </w:r>
      <w:r w:rsidR="00033A75" w:rsidRPr="2C0EDB78">
        <w:rPr>
          <w:lang w:val="es-ES"/>
        </w:rPr>
        <w:t xml:space="preserve"> la c</w:t>
      </w:r>
      <w:r w:rsidR="002E3206" w:rsidRPr="2C0EDB78">
        <w:rPr>
          <w:lang w:val="es-ES"/>
        </w:rPr>
        <w:t xml:space="preserve">apacitación </w:t>
      </w:r>
      <w:r w:rsidR="002E3206" w:rsidRPr="2C0EDB78">
        <w:rPr>
          <w:lang w:val="es-ES"/>
        </w:rPr>
        <w:lastRenderedPageBreak/>
        <w:t xml:space="preserve">personalizada y a demanda para diferentes escuelas y </w:t>
      </w:r>
      <w:r w:rsidR="00C75619" w:rsidRPr="2C0EDB78">
        <w:rPr>
          <w:lang w:val="es-ES"/>
        </w:rPr>
        <w:t xml:space="preserve">las </w:t>
      </w:r>
      <w:r w:rsidR="002E3206" w:rsidRPr="2C0EDB78">
        <w:rPr>
          <w:lang w:val="es-ES"/>
        </w:rPr>
        <w:t>actividades extracurriculares</w:t>
      </w:r>
      <w:r w:rsidR="00C75619" w:rsidRPr="2C0EDB78">
        <w:rPr>
          <w:lang w:val="es-ES"/>
        </w:rPr>
        <w:t xml:space="preserve"> </w:t>
      </w:r>
      <w:r w:rsidR="00ED5859" w:rsidRPr="2C0EDB78">
        <w:rPr>
          <w:lang w:val="es-ES"/>
        </w:rPr>
        <w:t xml:space="preserve">promovidas e impartidas </w:t>
      </w:r>
      <w:r w:rsidR="002E3206" w:rsidRPr="2C0EDB78">
        <w:rPr>
          <w:lang w:val="es-ES"/>
        </w:rPr>
        <w:t xml:space="preserve">por </w:t>
      </w:r>
      <w:r w:rsidR="00D81811" w:rsidRPr="2C0EDB78">
        <w:rPr>
          <w:lang w:val="es-ES"/>
        </w:rPr>
        <w:t>entidades</w:t>
      </w:r>
      <w:r w:rsidR="002E3206" w:rsidRPr="2C0EDB78">
        <w:rPr>
          <w:lang w:val="es-ES"/>
        </w:rPr>
        <w:t xml:space="preserve"> de </w:t>
      </w:r>
      <w:r w:rsidR="00DF15E4" w:rsidRPr="2C0EDB78">
        <w:rPr>
          <w:lang w:val="es-ES"/>
        </w:rPr>
        <w:t xml:space="preserve">educación, de </w:t>
      </w:r>
      <w:r w:rsidR="002E3206" w:rsidRPr="2C0EDB78">
        <w:rPr>
          <w:lang w:val="es-ES"/>
        </w:rPr>
        <w:t xml:space="preserve">integridad pública y/o </w:t>
      </w:r>
      <w:r w:rsidR="00D81811" w:rsidRPr="2C0EDB78">
        <w:rPr>
          <w:lang w:val="es-ES"/>
        </w:rPr>
        <w:t xml:space="preserve">por </w:t>
      </w:r>
      <w:r w:rsidR="002E3206" w:rsidRPr="2C0EDB78">
        <w:rPr>
          <w:lang w:val="es-ES"/>
        </w:rPr>
        <w:t>organizaci</w:t>
      </w:r>
      <w:r w:rsidR="00F36C25" w:rsidRPr="2C0EDB78">
        <w:rPr>
          <w:lang w:val="es-ES"/>
        </w:rPr>
        <w:t>o</w:t>
      </w:r>
      <w:r w:rsidR="002E3206" w:rsidRPr="2C0EDB78">
        <w:rPr>
          <w:lang w:val="es-ES"/>
        </w:rPr>
        <w:t>n</w:t>
      </w:r>
      <w:r w:rsidR="00F36C25" w:rsidRPr="2C0EDB78">
        <w:rPr>
          <w:lang w:val="es-ES"/>
        </w:rPr>
        <w:t>es</w:t>
      </w:r>
      <w:r w:rsidR="002E3206" w:rsidRPr="2C0EDB78">
        <w:rPr>
          <w:lang w:val="es-ES"/>
        </w:rPr>
        <w:t xml:space="preserve"> de la sociedad civil.</w:t>
      </w:r>
      <w:r w:rsidR="00FC401F" w:rsidRPr="2C0EDB78">
        <w:rPr>
          <w:lang w:val="es-ES"/>
        </w:rPr>
        <w:t xml:space="preserve"> </w:t>
      </w:r>
    </w:p>
    <w:p w14:paraId="45DD53FD" w14:textId="43B8006E" w:rsidR="00D37826" w:rsidRPr="00B82277" w:rsidRDefault="00ED5859">
      <w:pPr>
        <w:pStyle w:val="Para"/>
        <w:rPr>
          <w:lang w:val="es-CO"/>
        </w:rPr>
      </w:pPr>
      <w:r w:rsidRPr="00B82277">
        <w:rPr>
          <w:lang w:val="es-CO"/>
        </w:rPr>
        <w:t>En</w:t>
      </w:r>
      <w:r w:rsidR="00C75619" w:rsidRPr="00B82277">
        <w:rPr>
          <w:lang w:val="es-CO"/>
        </w:rPr>
        <w:t xml:space="preserve"> la República Dominicana</w:t>
      </w:r>
      <w:r w:rsidRPr="00B82277">
        <w:rPr>
          <w:lang w:val="es-CO"/>
        </w:rPr>
        <w:t xml:space="preserve">, el MINERD </w:t>
      </w:r>
      <w:r w:rsidR="00C75619" w:rsidRPr="00B82277">
        <w:rPr>
          <w:lang w:val="es-CO"/>
        </w:rPr>
        <w:t>ha llevado a cabo actividades extracurriculares para fortalecer la educación en integridad de niños y jóvenes. Como parte de</w:t>
      </w:r>
      <w:r w:rsidR="00F30568" w:rsidRPr="00B82277">
        <w:rPr>
          <w:lang w:val="es-CO"/>
        </w:rPr>
        <w:t xml:space="preserve"> estas</w:t>
      </w:r>
      <w:r w:rsidR="00C75619" w:rsidRPr="00B82277">
        <w:rPr>
          <w:lang w:val="es-CO"/>
        </w:rPr>
        <w:t xml:space="preserve"> actividades está la firma de un </w:t>
      </w:r>
      <w:r w:rsidR="00C75619" w:rsidRPr="00B82277">
        <w:rPr>
          <w:lang w:val="es-DO"/>
        </w:rPr>
        <w:t>acuerdo de cooperación</w:t>
      </w:r>
      <w:r w:rsidR="00C75619" w:rsidRPr="00B82277">
        <w:rPr>
          <w:lang w:val="es-CO"/>
        </w:rPr>
        <w:t xml:space="preserve"> entre el MINERD y el Defensor del Pueblo con el objetivo de promover la enseñanza de la Constitución Animada </w:t>
      </w:r>
      <w:r w:rsidR="00C75619" w:rsidRPr="00B82277">
        <w:rPr>
          <w:lang w:val="es-DO"/>
        </w:rPr>
        <w:t>y los derechos de los niños en los centros educativos del país</w:t>
      </w:r>
      <w:r w:rsidR="000402FA" w:rsidRPr="00B82277">
        <w:rPr>
          <w:lang w:val="es-DO"/>
        </w:rPr>
        <w:t>. Como parte de este acuerdo</w:t>
      </w:r>
      <w:r w:rsidR="2C419C75" w:rsidRPr="00B82277">
        <w:rPr>
          <w:lang w:val="es-DO"/>
        </w:rPr>
        <w:t xml:space="preserve"> se han desarrollado charlas y talleres</w:t>
      </w:r>
      <w:r w:rsidR="0057502F" w:rsidRPr="00B82277">
        <w:rPr>
          <w:lang w:val="es-DO"/>
        </w:rPr>
        <w:t xml:space="preserve"> sobre la Constitución Dominicana y los derechos ciudadanos</w:t>
      </w:r>
      <w:r w:rsidR="2C419C75" w:rsidRPr="00B82277">
        <w:rPr>
          <w:lang w:val="es-DO"/>
        </w:rPr>
        <w:t xml:space="preserve"> en algunas escuelas y se ha buscado la integración</w:t>
      </w:r>
      <w:r w:rsidR="00EA2ACF" w:rsidRPr="00B82277">
        <w:rPr>
          <w:lang w:val="es-DO"/>
        </w:rPr>
        <w:t xml:space="preserve"> de contenidos relacionados</w:t>
      </w:r>
      <w:r w:rsidR="2C419C75" w:rsidRPr="00B82277">
        <w:rPr>
          <w:lang w:val="es-DO"/>
        </w:rPr>
        <w:t xml:space="preserve"> en los curr</w:t>
      </w:r>
      <w:r w:rsidR="00EA2ACF" w:rsidRPr="00B82277">
        <w:rPr>
          <w:lang w:val="es-DO"/>
        </w:rPr>
        <w:t>í</w:t>
      </w:r>
      <w:r w:rsidR="2C419C75" w:rsidRPr="00B82277">
        <w:rPr>
          <w:lang w:val="es-DO"/>
        </w:rPr>
        <w:t xml:space="preserve">culos de ciencias sociales y formación integral humana y religiosa. </w:t>
      </w:r>
      <w:r w:rsidR="00D37826" w:rsidRPr="00B82277">
        <w:rPr>
          <w:lang w:val="es-DO"/>
        </w:rPr>
        <w:t xml:space="preserve">También se han desarrollado materiales </w:t>
      </w:r>
      <w:r w:rsidR="005934C6">
        <w:rPr>
          <w:lang w:val="es-DO"/>
        </w:rPr>
        <w:t>d</w:t>
      </w:r>
      <w:r w:rsidR="00D37826" w:rsidRPr="00B82277">
        <w:rPr>
          <w:lang w:val="es-DO"/>
        </w:rPr>
        <w:t>e apoyo como</w:t>
      </w:r>
      <w:r w:rsidR="00B82277" w:rsidRPr="00B82277">
        <w:rPr>
          <w:lang w:val="es-DO"/>
        </w:rPr>
        <w:t xml:space="preserve"> las </w:t>
      </w:r>
      <w:r w:rsidR="00B82277">
        <w:rPr>
          <w:lang w:val="es-DO"/>
        </w:rPr>
        <w:t>g</w:t>
      </w:r>
      <w:r w:rsidR="00B82277" w:rsidRPr="00B82277">
        <w:rPr>
          <w:lang w:val="es-DO"/>
        </w:rPr>
        <w:t xml:space="preserve">uías de </w:t>
      </w:r>
      <w:r w:rsidR="00B82277">
        <w:rPr>
          <w:lang w:val="es-DO"/>
        </w:rPr>
        <w:t>E</w:t>
      </w:r>
      <w:r w:rsidR="00B82277" w:rsidRPr="00B82277">
        <w:rPr>
          <w:lang w:val="es-DO"/>
        </w:rPr>
        <w:t xml:space="preserve">ducación Moral, Cívica y Ética Ciudadana para </w:t>
      </w:r>
      <w:r w:rsidR="00B82277">
        <w:rPr>
          <w:lang w:val="es-DO"/>
        </w:rPr>
        <w:t>n</w:t>
      </w:r>
      <w:r w:rsidR="00B82277" w:rsidRPr="00B82277">
        <w:rPr>
          <w:lang w:val="es-DO"/>
        </w:rPr>
        <w:t>ivel</w:t>
      </w:r>
      <w:r w:rsidR="00B82277">
        <w:rPr>
          <w:lang w:val="es-DO"/>
        </w:rPr>
        <w:t>es</w:t>
      </w:r>
      <w:r w:rsidR="00B82277" w:rsidRPr="00B82277">
        <w:rPr>
          <w:lang w:val="es-DO"/>
        </w:rPr>
        <w:t xml:space="preserve"> </w:t>
      </w:r>
      <w:r w:rsidR="00B82277">
        <w:rPr>
          <w:lang w:val="es-DO"/>
        </w:rPr>
        <w:t>p</w:t>
      </w:r>
      <w:r w:rsidR="00B82277" w:rsidRPr="00B82277">
        <w:rPr>
          <w:lang w:val="es-DO"/>
        </w:rPr>
        <w:t xml:space="preserve">rimario y </w:t>
      </w:r>
      <w:r w:rsidR="00B82277">
        <w:rPr>
          <w:lang w:val="es-DO"/>
        </w:rPr>
        <w:t>s</w:t>
      </w:r>
      <w:r w:rsidR="00B82277" w:rsidRPr="00B82277">
        <w:rPr>
          <w:lang w:val="es-DO"/>
        </w:rPr>
        <w:t>ecundario y una serie audiovisual “La Constitución Animada”.</w:t>
      </w:r>
    </w:p>
    <w:p w14:paraId="1B0C2DE6" w14:textId="5076C756" w:rsidR="000C7815" w:rsidRPr="00D37826" w:rsidRDefault="2C419C75" w:rsidP="00D37826">
      <w:pPr>
        <w:pStyle w:val="Para"/>
        <w:rPr>
          <w:lang w:val="es-CO"/>
        </w:rPr>
      </w:pPr>
      <w:r w:rsidRPr="00D37826">
        <w:rPr>
          <w:lang w:val="es-DO"/>
        </w:rPr>
        <w:t xml:space="preserve">Además, </w:t>
      </w:r>
      <w:r w:rsidR="00D37826" w:rsidRPr="00D37826">
        <w:rPr>
          <w:lang w:val="es-DO"/>
        </w:rPr>
        <w:t xml:space="preserve">el MINERD </w:t>
      </w:r>
      <w:r w:rsidR="00C75619" w:rsidRPr="00D37826">
        <w:rPr>
          <w:lang w:val="es-CO"/>
        </w:rPr>
        <w:t>lanz</w:t>
      </w:r>
      <w:r w:rsidR="00D37826" w:rsidRPr="00D37826">
        <w:rPr>
          <w:lang w:val="es-CO"/>
        </w:rPr>
        <w:t>ó</w:t>
      </w:r>
      <w:r w:rsidR="00C75619" w:rsidRPr="00D37826">
        <w:rPr>
          <w:lang w:val="es-CO"/>
        </w:rPr>
        <w:t xml:space="preserve"> el programa “Cultura, Identidad y Ciudadanía” con la finalidad de fortalecer la identidad nacional y las competencias ciudadanas </w:t>
      </w:r>
      <w:r w:rsidR="00C75619" w:rsidRPr="00D37826">
        <w:rPr>
          <w:lang w:val="es-DO"/>
        </w:rPr>
        <w:t xml:space="preserve">en los estudiantes de los diferentes niveles, modalidades y subsistemas del sistema educativo. </w:t>
      </w:r>
      <w:r w:rsidR="00995125" w:rsidRPr="00D37826">
        <w:rPr>
          <w:lang w:val="es-DO"/>
        </w:rPr>
        <w:t>Así mismo</w:t>
      </w:r>
      <w:r w:rsidR="00C75619" w:rsidRPr="00D37826">
        <w:rPr>
          <w:lang w:val="es-DO"/>
        </w:rPr>
        <w:t xml:space="preserve">, el </w:t>
      </w:r>
      <w:r w:rsidR="00C75619" w:rsidRPr="00D37826">
        <w:rPr>
          <w:lang w:val="es-CO"/>
        </w:rPr>
        <w:t>MINERD</w:t>
      </w:r>
      <w:r w:rsidR="00C75619" w:rsidRPr="00D37826">
        <w:rPr>
          <w:lang w:val="es-DO"/>
        </w:rPr>
        <w:t xml:space="preserve"> tiene el plan de desarrollar programas de educación ciudadana basados en el respeto cívico, la tolerancia, la responsabilidad, la empatía y la comprensión hacia personas de diferentes orígenes sociales y culturales.</w:t>
      </w:r>
    </w:p>
    <w:p w14:paraId="40791B42" w14:textId="7DCA7CCF" w:rsidR="00672CA6" w:rsidRPr="00032440" w:rsidRDefault="00CB7EC5" w:rsidP="00032440">
      <w:pPr>
        <w:pStyle w:val="Para"/>
        <w:rPr>
          <w:lang w:val="es-CO"/>
        </w:rPr>
      </w:pPr>
      <w:r w:rsidRPr="00380CF4">
        <w:rPr>
          <w:lang w:val="es-CO"/>
        </w:rPr>
        <w:t xml:space="preserve">Sin embargo, </w:t>
      </w:r>
      <w:r w:rsidR="00AC1FE8" w:rsidRPr="00380CF4">
        <w:rPr>
          <w:lang w:val="es-CO"/>
        </w:rPr>
        <w:t>se requieren renovados esfuerzos por parte de las entidades públicas en general para fortalecer la educación en integridad. Así, la República Dominicana,</w:t>
      </w:r>
      <w:r w:rsidR="001A05ED" w:rsidRPr="00380CF4">
        <w:rPr>
          <w:lang w:val="es-CO"/>
        </w:rPr>
        <w:t xml:space="preserve"> por medio de alianzas </w:t>
      </w:r>
      <w:r w:rsidR="00AC1FE8" w:rsidRPr="00380CF4">
        <w:rPr>
          <w:lang w:val="es-CO"/>
        </w:rPr>
        <w:t>entre</w:t>
      </w:r>
      <w:r w:rsidR="001A05ED" w:rsidRPr="00380CF4">
        <w:rPr>
          <w:lang w:val="es-CO"/>
        </w:rPr>
        <w:t xml:space="preserve"> entidades</w:t>
      </w:r>
      <w:r w:rsidR="00AC1FE8" w:rsidRPr="00380CF4">
        <w:rPr>
          <w:lang w:val="es-CO"/>
        </w:rPr>
        <w:t xml:space="preserve"> públicas relevantes</w:t>
      </w:r>
      <w:r w:rsidR="001A05ED" w:rsidRPr="00380CF4">
        <w:rPr>
          <w:lang w:val="es-CO"/>
        </w:rPr>
        <w:t xml:space="preserve"> y organizaciones civiles, </w:t>
      </w:r>
      <w:r w:rsidR="00AC1FE8" w:rsidRPr="00380CF4">
        <w:rPr>
          <w:lang w:val="es-CO"/>
        </w:rPr>
        <w:t xml:space="preserve">podría diseñar y </w:t>
      </w:r>
      <w:r w:rsidR="001C0432" w:rsidRPr="00380CF4">
        <w:rPr>
          <w:lang w:val="es-CO"/>
        </w:rPr>
        <w:t xml:space="preserve">ofrecer una serie de </w:t>
      </w:r>
      <w:r w:rsidR="001C0432" w:rsidRPr="00380CF4">
        <w:rPr>
          <w:lang w:val="es-ES"/>
        </w:rPr>
        <w:t xml:space="preserve">capacitaciones personalizadas y actividades extracurriculares para </w:t>
      </w:r>
      <w:r w:rsidR="5702E508" w:rsidRPr="00380CF4">
        <w:rPr>
          <w:lang w:val="es-ES"/>
        </w:rPr>
        <w:t>la niñez y juventud dominicana en todo el territorio</w:t>
      </w:r>
      <w:r w:rsidR="00686D53" w:rsidRPr="00380CF4">
        <w:rPr>
          <w:lang w:val="es-ES"/>
        </w:rPr>
        <w:t>.</w:t>
      </w:r>
      <w:r w:rsidR="004453A1" w:rsidRPr="00380CF4">
        <w:rPr>
          <w:lang w:val="es-ES"/>
        </w:rPr>
        <w:t xml:space="preserve"> </w:t>
      </w:r>
      <w:r w:rsidR="00686D53" w:rsidRPr="00380CF4">
        <w:rPr>
          <w:lang w:val="es-ES"/>
        </w:rPr>
        <w:t xml:space="preserve">Por ejemplo, </w:t>
      </w:r>
      <w:r w:rsidR="001A05ED" w:rsidRPr="00380CF4">
        <w:rPr>
          <w:lang w:val="es-CO"/>
        </w:rPr>
        <w:t xml:space="preserve">el MINERD </w:t>
      </w:r>
      <w:r w:rsidR="00686D53" w:rsidRPr="00380CF4">
        <w:rPr>
          <w:lang w:val="es-CO"/>
        </w:rPr>
        <w:t>podrí</w:t>
      </w:r>
      <w:r w:rsidR="000D3F2B" w:rsidRPr="00380CF4">
        <w:rPr>
          <w:lang w:val="es-CO"/>
        </w:rPr>
        <w:t>a aunar esfuerzos con otras entidades y organizaciones civiles para</w:t>
      </w:r>
      <w:r w:rsidR="00686D53" w:rsidRPr="00380CF4">
        <w:rPr>
          <w:lang w:val="es-CO"/>
        </w:rPr>
        <w:t xml:space="preserve"> diseñar</w:t>
      </w:r>
      <w:r w:rsidR="001A05ED" w:rsidRPr="00380CF4">
        <w:rPr>
          <w:lang w:val="es-CO"/>
        </w:rPr>
        <w:t xml:space="preserve"> actividades pedagógicas complementarias o extracurriculares, al estilo de campamentos de integridad, talleres, entre otr</w:t>
      </w:r>
      <w:r w:rsidR="50EC54BE" w:rsidRPr="2C0EDB78">
        <w:rPr>
          <w:lang w:val="es-CO"/>
        </w:rPr>
        <w:t>a</w:t>
      </w:r>
      <w:r w:rsidR="001A05ED" w:rsidRPr="00380CF4">
        <w:rPr>
          <w:lang w:val="es-CO"/>
        </w:rPr>
        <w:t>s</w:t>
      </w:r>
      <w:r w:rsidR="007D63B8" w:rsidRPr="00380CF4">
        <w:rPr>
          <w:lang w:val="es-CO"/>
        </w:rPr>
        <w:t xml:space="preserve">. </w:t>
      </w:r>
      <w:r w:rsidR="00380CF4" w:rsidRPr="00380CF4">
        <w:rPr>
          <w:lang w:val="es-CO"/>
        </w:rPr>
        <w:t xml:space="preserve">Además, otras entidades podrían también tomar la iniciativa y liderar esfuerzos en materia de educación en integridad. Por ejemplo, la Contraloría General de la República, la Cámara de Cuentas, el Poder Judicial y/o las universidades podrían promover actividades extracurriculares para que los estudiantes de segundo ciclo participen como parte de su voluntariado o prácticas profesionales apoyando el quehacer de estas instituciones por un periodo específico. </w:t>
      </w:r>
      <w:r w:rsidR="00855F8A" w:rsidRPr="00380CF4">
        <w:rPr>
          <w:lang w:val="es-CO"/>
        </w:rPr>
        <w:t>El</w:t>
      </w:r>
      <w:r w:rsidR="00D17080" w:rsidRPr="00380CF4">
        <w:rPr>
          <w:lang w:val="es-CO"/>
        </w:rPr>
        <w:t xml:space="preserve"> </w:t>
      </w:r>
      <w:r w:rsidR="00ED5859" w:rsidRPr="00380CF4">
        <w:rPr>
          <w:lang w:val="es-CO"/>
        </w:rPr>
        <w:fldChar w:fldCharType="begin"/>
      </w:r>
      <w:r w:rsidR="00ED5859" w:rsidRPr="00380CF4">
        <w:rPr>
          <w:lang w:val="es-CO"/>
        </w:rPr>
        <w:instrText xml:space="preserve"> REF _Ref199148261 \h </w:instrText>
      </w:r>
      <w:r w:rsidR="00193FDC" w:rsidRPr="00380CF4">
        <w:rPr>
          <w:lang w:val="es-CO"/>
        </w:rPr>
        <w:instrText xml:space="preserve"> \* MERGEFORMAT </w:instrText>
      </w:r>
      <w:r w:rsidR="00ED5859" w:rsidRPr="00380CF4">
        <w:rPr>
          <w:lang w:val="es-CO"/>
        </w:rPr>
      </w:r>
      <w:r w:rsidR="00ED5859" w:rsidRPr="00380CF4">
        <w:rPr>
          <w:lang w:val="es-CO"/>
        </w:rPr>
        <w:fldChar w:fldCharType="separate"/>
      </w:r>
      <w:r w:rsidR="00ED5859" w:rsidRPr="00380CF4">
        <w:rPr>
          <w:lang w:val="es-CO"/>
        </w:rPr>
        <w:fldChar w:fldCharType="end"/>
      </w:r>
      <w:r w:rsidR="00A30A27">
        <w:rPr>
          <w:lang w:val="es-CO"/>
        </w:rPr>
        <w:fldChar w:fldCharType="begin"/>
      </w:r>
      <w:r w:rsidR="00A30A27">
        <w:rPr>
          <w:lang w:val="es-CO"/>
        </w:rPr>
        <w:instrText xml:space="preserve"> REF _Ref199148261 \h </w:instrText>
      </w:r>
      <w:r w:rsidR="00A30A27">
        <w:rPr>
          <w:lang w:val="es-CO"/>
        </w:rPr>
      </w:r>
      <w:r w:rsidR="00A30A27">
        <w:rPr>
          <w:lang w:val="es-CO"/>
        </w:rPr>
        <w:fldChar w:fldCharType="separate"/>
      </w:r>
      <w:r w:rsidR="00605A6C" w:rsidRPr="00193FDC">
        <w:rPr>
          <w:lang w:val="es-ES"/>
        </w:rPr>
        <w:t>Recuadro .</w:t>
      </w:r>
      <w:r w:rsidR="00605A6C">
        <w:rPr>
          <w:noProof/>
          <w:lang w:val="es-ES"/>
        </w:rPr>
        <w:t>1</w:t>
      </w:r>
      <w:r w:rsidR="00A30A27">
        <w:rPr>
          <w:lang w:val="es-CO"/>
        </w:rPr>
        <w:fldChar w:fldCharType="end"/>
      </w:r>
      <w:r w:rsidR="00DC38CC" w:rsidRPr="00380CF4">
        <w:rPr>
          <w:lang w:val="es-CO"/>
        </w:rPr>
        <w:t xml:space="preserve"> y el </w:t>
      </w:r>
      <w:r w:rsidR="005A5521" w:rsidRPr="00380CF4">
        <w:rPr>
          <w:lang w:val="es-CO"/>
        </w:rPr>
        <w:fldChar w:fldCharType="begin"/>
      </w:r>
      <w:r w:rsidR="005A5521" w:rsidRPr="00380CF4">
        <w:rPr>
          <w:lang w:val="es-CO"/>
        </w:rPr>
        <w:instrText xml:space="preserve"> REF _Ref204779244 \h </w:instrText>
      </w:r>
      <w:r w:rsidR="00193FDC" w:rsidRPr="00380CF4">
        <w:rPr>
          <w:lang w:val="es-CO"/>
        </w:rPr>
        <w:instrText xml:space="preserve"> \* MERGEFORMAT </w:instrText>
      </w:r>
      <w:r w:rsidR="005A5521" w:rsidRPr="00380CF4">
        <w:rPr>
          <w:lang w:val="es-CO"/>
        </w:rPr>
      </w:r>
      <w:r w:rsidR="005A5521" w:rsidRPr="00380CF4">
        <w:rPr>
          <w:lang w:val="es-CO"/>
        </w:rPr>
        <w:fldChar w:fldCharType="separate"/>
      </w:r>
      <w:r w:rsidR="005A5521" w:rsidRPr="00380CF4">
        <w:rPr>
          <w:lang w:val="es-CO"/>
        </w:rPr>
        <w:fldChar w:fldCharType="end"/>
      </w:r>
      <w:r w:rsidR="00A30A27">
        <w:rPr>
          <w:lang w:val="es-CO"/>
        </w:rPr>
        <w:fldChar w:fldCharType="begin"/>
      </w:r>
      <w:r w:rsidR="00A30A27">
        <w:rPr>
          <w:lang w:val="es-CO"/>
        </w:rPr>
        <w:instrText xml:space="preserve"> REF _Ref216795810 \h </w:instrText>
      </w:r>
      <w:r w:rsidR="00A30A27">
        <w:rPr>
          <w:lang w:val="es-CO"/>
        </w:rPr>
      </w:r>
      <w:r w:rsidR="00A30A27">
        <w:rPr>
          <w:lang w:val="es-CO"/>
        </w:rPr>
        <w:fldChar w:fldCharType="separate"/>
      </w:r>
      <w:r w:rsidR="00A30A27" w:rsidRPr="00032440">
        <w:rPr>
          <w:lang w:val="es-ES"/>
        </w:rPr>
        <w:t>Recuadro </w:t>
      </w:r>
      <w:r w:rsidR="00A30A27" w:rsidRPr="00032440">
        <w:rPr>
          <w:noProof/>
          <w:lang w:val="es-ES"/>
        </w:rPr>
        <w:t>4</w:t>
      </w:r>
      <w:r w:rsidR="00A30A27" w:rsidRPr="00032440">
        <w:rPr>
          <w:lang w:val="es-ES"/>
        </w:rPr>
        <w:t>.</w:t>
      </w:r>
      <w:r w:rsidR="00A30A27" w:rsidRPr="00032440">
        <w:rPr>
          <w:noProof/>
          <w:lang w:val="es-ES"/>
        </w:rPr>
        <w:t>3</w:t>
      </w:r>
      <w:r w:rsidR="00A30A27">
        <w:rPr>
          <w:lang w:val="es-CO"/>
        </w:rPr>
        <w:fldChar w:fldCharType="end"/>
      </w:r>
      <w:r w:rsidR="005A5521" w:rsidRPr="00380CF4">
        <w:rPr>
          <w:lang w:val="es-CO"/>
        </w:rPr>
        <w:t xml:space="preserve"> </w:t>
      </w:r>
      <w:r w:rsidR="00EF3159" w:rsidRPr="00380CF4">
        <w:rPr>
          <w:lang w:val="es-CO"/>
        </w:rPr>
        <w:t>(</w:t>
      </w:r>
      <w:r w:rsidR="005A5521" w:rsidRPr="00380CF4">
        <w:rPr>
          <w:lang w:val="es-CO"/>
        </w:rPr>
        <w:t>más abajo</w:t>
      </w:r>
      <w:r w:rsidR="00ED5859" w:rsidRPr="00380CF4">
        <w:rPr>
          <w:lang w:val="es-CO"/>
        </w:rPr>
        <w:t>)</w:t>
      </w:r>
      <w:r w:rsidR="00EF3159" w:rsidRPr="00380CF4">
        <w:rPr>
          <w:lang w:val="es-CO"/>
        </w:rPr>
        <w:t xml:space="preserve"> dan unos ejemplos de otros países</w:t>
      </w:r>
      <w:r w:rsidR="00380CF4">
        <w:rPr>
          <w:lang w:val="es-CO"/>
        </w:rPr>
        <w:t xml:space="preserve"> que podrían servir de inspiración</w:t>
      </w:r>
      <w:r w:rsidR="00ED5859" w:rsidRPr="00380CF4">
        <w:rPr>
          <w:lang w:val="es-CO"/>
        </w:rPr>
        <w:t xml:space="preserve">.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672CA6" w:rsidRPr="00A57651" w14:paraId="5D2CAE03" w14:textId="77777777" w:rsidTr="2C0EDB78">
        <w:trPr>
          <w:jc w:val="center"/>
        </w:trPr>
        <w:tc>
          <w:tcPr>
            <w:tcW w:w="9309" w:type="dxa"/>
            <w:tcBorders>
              <w:top w:val="single" w:sz="4" w:space="0" w:color="4E81BD" w:themeColor="accent5"/>
              <w:left w:val="single" w:sz="4" w:space="0" w:color="4E81BD" w:themeColor="accent5"/>
              <w:bottom w:val="single" w:sz="4" w:space="0" w:color="4E81BD" w:themeColor="accent5"/>
              <w:right w:val="single" w:sz="4" w:space="0" w:color="4E81BD" w:themeColor="accent5"/>
            </w:tcBorders>
            <w:shd w:val="clear" w:color="auto" w:fill="EEECE1" w:themeFill="accent3"/>
          </w:tcPr>
          <w:p w14:paraId="33345F87" w14:textId="5C231FF0" w:rsidR="00672CA6" w:rsidRPr="008017F6" w:rsidRDefault="009D545D" w:rsidP="00CC11B7">
            <w:pPr>
              <w:pStyle w:val="Caption"/>
              <w:rPr>
                <w:lang w:val="es-ES"/>
              </w:rPr>
            </w:pPr>
            <w:bookmarkStart w:id="5" w:name="_Ref199148261"/>
            <w:r w:rsidRPr="00193FDC">
              <w:rPr>
                <w:lang w:val="es-ES"/>
              </w:rPr>
              <w:lastRenderedPageBreak/>
              <w:t>Rec</w:t>
            </w:r>
            <w:r w:rsidR="00AF260A" w:rsidRPr="00193FDC">
              <w:rPr>
                <w:lang w:val="es-ES"/>
              </w:rPr>
              <w:t>uadro</w:t>
            </w:r>
            <w:r w:rsidR="00672CA6" w:rsidRPr="00193FDC">
              <w:rPr>
                <w:lang w:val="es-ES"/>
              </w:rPr>
              <w:t> </w:t>
            </w:r>
            <w:r w:rsidR="00672CA6" w:rsidRPr="00193FDC">
              <w:rPr>
                <w:noProof/>
              </w:rPr>
              <w:fldChar w:fldCharType="begin"/>
            </w:r>
            <w:r w:rsidR="00672CA6" w:rsidRPr="00193FDC">
              <w:rPr>
                <w:noProof/>
                <w:lang w:val="es-ES"/>
              </w:rPr>
              <w:instrText xml:space="preserve"> STYLEREF 1 \s </w:instrText>
            </w:r>
            <w:r w:rsidR="00672CA6" w:rsidRPr="00193FDC">
              <w:rPr>
                <w:noProof/>
              </w:rPr>
              <w:fldChar w:fldCharType="separate"/>
            </w:r>
            <w:r w:rsidR="00672CA6" w:rsidRPr="00193FDC">
              <w:rPr>
                <w:noProof/>
              </w:rPr>
              <w:fldChar w:fldCharType="end"/>
            </w:r>
            <w:r w:rsidR="00672CA6" w:rsidRPr="00193FDC">
              <w:rPr>
                <w:lang w:val="es-ES"/>
              </w:rPr>
              <w:t>.</w:t>
            </w:r>
            <w:r w:rsidR="00672CA6" w:rsidRPr="00193FDC">
              <w:rPr>
                <w:noProof/>
              </w:rPr>
              <w:fldChar w:fldCharType="begin"/>
            </w:r>
            <w:r w:rsidR="00672CA6" w:rsidRPr="00193FDC">
              <w:rPr>
                <w:noProof/>
                <w:lang w:val="es-ES"/>
              </w:rPr>
              <w:instrText xml:space="preserve"> SEQ Box \* ARABIC \s 1 </w:instrText>
            </w:r>
            <w:r w:rsidR="00672CA6" w:rsidRPr="00193FDC">
              <w:rPr>
                <w:noProof/>
              </w:rPr>
              <w:fldChar w:fldCharType="separate"/>
            </w:r>
            <w:r w:rsidR="00605A6C">
              <w:rPr>
                <w:noProof/>
                <w:lang w:val="es-ES"/>
              </w:rPr>
              <w:t>1</w:t>
            </w:r>
            <w:r w:rsidR="00672CA6" w:rsidRPr="00193FDC">
              <w:rPr>
                <w:noProof/>
              </w:rPr>
              <w:fldChar w:fldCharType="end"/>
            </w:r>
            <w:bookmarkEnd w:id="5"/>
            <w:r w:rsidR="00672CA6" w:rsidRPr="00193FDC">
              <w:rPr>
                <w:lang w:val="es-ES"/>
              </w:rPr>
              <w:t xml:space="preserve">. </w:t>
            </w:r>
            <w:r w:rsidR="008017F6" w:rsidRPr="00193FDC">
              <w:rPr>
                <w:lang w:val="es-ES"/>
              </w:rPr>
              <w:t>Ejemplos</w:t>
            </w:r>
            <w:r w:rsidR="008017F6">
              <w:rPr>
                <w:lang w:val="es-ES"/>
              </w:rPr>
              <w:t xml:space="preserve"> de programas extracurriculares para </w:t>
            </w:r>
            <w:r w:rsidR="00D84141">
              <w:rPr>
                <w:lang w:val="es-ES"/>
              </w:rPr>
              <w:t>la educación en integridad pública</w:t>
            </w:r>
          </w:p>
          <w:p w14:paraId="3BD62CB0" w14:textId="196B736E" w:rsidR="002212C5" w:rsidRDefault="002212C5" w:rsidP="002212C5">
            <w:pPr>
              <w:pStyle w:val="Para0"/>
              <w:rPr>
                <w:lang w:val="es-CO"/>
              </w:rPr>
            </w:pPr>
            <w:r>
              <w:rPr>
                <w:lang w:val="es-CO"/>
              </w:rPr>
              <w:t xml:space="preserve">A manera de inspiración para preparar </w:t>
            </w:r>
            <w:r w:rsidR="002D38D0">
              <w:rPr>
                <w:lang w:val="es-CO"/>
              </w:rPr>
              <w:t>actividades</w:t>
            </w:r>
            <w:r w:rsidR="00FF620B">
              <w:rPr>
                <w:lang w:val="es-CO"/>
              </w:rPr>
              <w:t xml:space="preserve"> </w:t>
            </w:r>
            <w:r>
              <w:rPr>
                <w:lang w:val="es-CO"/>
              </w:rPr>
              <w:t xml:space="preserve">extracurriculares se mencionan las experiencias de Brasil, Costa Rica y </w:t>
            </w:r>
            <w:r w:rsidR="008017F6">
              <w:rPr>
                <w:lang w:val="es-CO"/>
              </w:rPr>
              <w:t>Colombia:</w:t>
            </w:r>
          </w:p>
          <w:p w14:paraId="227D37E0" w14:textId="77777777" w:rsidR="002212C5" w:rsidRDefault="002212C5" w:rsidP="002212C5">
            <w:pPr>
              <w:pStyle w:val="Para0"/>
              <w:rPr>
                <w:lang w:val="es-CO"/>
              </w:rPr>
            </w:pPr>
            <w:r w:rsidRPr="007C08D6">
              <w:rPr>
                <w:b/>
                <w:bCs/>
                <w:lang w:val="es-CO"/>
              </w:rPr>
              <w:t>Brasil</w:t>
            </w:r>
            <w:r>
              <w:rPr>
                <w:lang w:val="es-CO"/>
              </w:rPr>
              <w:t xml:space="preserve">: </w:t>
            </w:r>
            <w:proofErr w:type="gramStart"/>
            <w:r w:rsidRPr="00AE2FD5">
              <w:rPr>
                <w:lang w:val="es-CO"/>
              </w:rPr>
              <w:t xml:space="preserve">El programa </w:t>
            </w:r>
            <w:r>
              <w:rPr>
                <w:lang w:val="es-CO"/>
              </w:rPr>
              <w:t>“U</w:t>
            </w:r>
            <w:r w:rsidRPr="00AE2FD5">
              <w:rPr>
                <w:lang w:val="es-CO"/>
              </w:rPr>
              <w:t>no para todos y todos para uno!</w:t>
            </w:r>
            <w:proofErr w:type="gramEnd"/>
            <w:r w:rsidRPr="00AE2FD5">
              <w:rPr>
                <w:lang w:val="es-CO"/>
              </w:rPr>
              <w:t xml:space="preserve"> Por la ética y la ciudadanía</w:t>
            </w:r>
            <w:r>
              <w:rPr>
                <w:lang w:val="es-CO"/>
              </w:rPr>
              <w:t>”</w:t>
            </w:r>
            <w:r w:rsidRPr="00AE2FD5">
              <w:rPr>
                <w:lang w:val="es-CO"/>
              </w:rPr>
              <w:t xml:space="preserve"> (UPT) es una iniciativa de la Contraloría General de la Unión (CGU), en alianza con el Instituto </w:t>
            </w:r>
            <w:proofErr w:type="spellStart"/>
            <w:r w:rsidRPr="00AE2FD5">
              <w:rPr>
                <w:lang w:val="es-CO"/>
              </w:rPr>
              <w:t>Maurício</w:t>
            </w:r>
            <w:proofErr w:type="spellEnd"/>
            <w:r w:rsidRPr="00AE2FD5">
              <w:rPr>
                <w:lang w:val="es-CO"/>
              </w:rPr>
              <w:t xml:space="preserve"> de Sousa, cuyo objetivo es despertar en los estudiantes el sentido de ciudadanía, ética, participación y responsabilidad, teniendo a la escuela como centro principal para el desarrollo de acciones. Las experiencias que brinda el proceso de enseñanza-aprendizaje colaborativo se desarrollan en el aula o entorno virtual de aprendizaje con la participación de un educador, quien </w:t>
            </w:r>
            <w:r>
              <w:rPr>
                <w:lang w:val="es-CO"/>
              </w:rPr>
              <w:t>cuenta</w:t>
            </w:r>
            <w:r w:rsidRPr="00AE2FD5">
              <w:rPr>
                <w:lang w:val="es-CO"/>
              </w:rPr>
              <w:t xml:space="preserve"> con formación en el Programa.</w:t>
            </w:r>
            <w:r>
              <w:rPr>
                <w:lang w:val="es-CO"/>
              </w:rPr>
              <w:t xml:space="preserve"> </w:t>
            </w:r>
            <w:r w:rsidRPr="00AE2FD5">
              <w:rPr>
                <w:lang w:val="es-CO"/>
              </w:rPr>
              <w:t>La UPT está dirigida a alumnos de Educación Primaria y cuenta con materiales adecuados para los primeros cursos de Educación Primaria (1º a 5º). Y también, materiales complementarios como vídeos, tiras cómicas, cuentos que pueden ser utilizados libremente por el educador en cualquier etapa escolar.</w:t>
            </w:r>
          </w:p>
          <w:p w14:paraId="6D04460E" w14:textId="5FD31B83" w:rsidR="002212C5" w:rsidRDefault="002212C5" w:rsidP="002212C5">
            <w:pPr>
              <w:pStyle w:val="Para0"/>
              <w:rPr>
                <w:lang w:val="es-CO"/>
              </w:rPr>
            </w:pPr>
            <w:r w:rsidRPr="007C08D6">
              <w:rPr>
                <w:b/>
                <w:bCs/>
                <w:lang w:val="es-CO"/>
              </w:rPr>
              <w:t>Colombia</w:t>
            </w:r>
            <w:r>
              <w:rPr>
                <w:lang w:val="es-CO"/>
              </w:rPr>
              <w:t xml:space="preserve">: </w:t>
            </w:r>
            <w:r w:rsidR="00B7388D">
              <w:rPr>
                <w:lang w:val="es-CO"/>
              </w:rPr>
              <w:t xml:space="preserve">La </w:t>
            </w:r>
            <w:r w:rsidRPr="005B3F57">
              <w:rPr>
                <w:lang w:val="es-CO"/>
              </w:rPr>
              <w:t xml:space="preserve">Escuela Ciudadana Anticorrupción dirigida a niños, niñas y adolescentes “Mundo </w:t>
            </w:r>
            <w:proofErr w:type="spellStart"/>
            <w:r w:rsidRPr="005B3F57">
              <w:rPr>
                <w:lang w:val="es-CO"/>
              </w:rPr>
              <w:t>Crystal</w:t>
            </w:r>
            <w:proofErr w:type="spellEnd"/>
            <w:r w:rsidRPr="005B3F57">
              <w:rPr>
                <w:lang w:val="es-CO"/>
              </w:rPr>
              <w:t xml:space="preserve">” </w:t>
            </w:r>
            <w:r>
              <w:rPr>
                <w:lang w:val="es-CO"/>
              </w:rPr>
              <w:t xml:space="preserve">presenta una </w:t>
            </w:r>
            <w:r w:rsidRPr="005B3F57">
              <w:rPr>
                <w:lang w:val="es-CO"/>
              </w:rPr>
              <w:t>propuesta pedagógica enfocada en la formación cívica</w:t>
            </w:r>
            <w:r>
              <w:rPr>
                <w:lang w:val="es-CO"/>
              </w:rPr>
              <w:t xml:space="preserve"> </w:t>
            </w:r>
            <w:r w:rsidRPr="005B3F57">
              <w:rPr>
                <w:lang w:val="es-CO"/>
              </w:rPr>
              <w:t xml:space="preserve">desde una temprana edad y la construcción del bien común para que puedan identificar, cuestionar y rechazar prácticas corruptas. </w:t>
            </w:r>
            <w:r>
              <w:rPr>
                <w:lang w:val="es-CO"/>
              </w:rPr>
              <w:t xml:space="preserve">Es desarrollada mediante una alianza privada entre Transparencia por Colombia y la Fundación Bolívar del Banco </w:t>
            </w:r>
            <w:proofErr w:type="spellStart"/>
            <w:r>
              <w:rPr>
                <w:lang w:val="es-CO"/>
              </w:rPr>
              <w:t>DaVivienda</w:t>
            </w:r>
            <w:proofErr w:type="spellEnd"/>
            <w:r>
              <w:rPr>
                <w:lang w:val="es-CO"/>
              </w:rPr>
              <w:t xml:space="preserve">. </w:t>
            </w:r>
            <w:r w:rsidRPr="005B3F57">
              <w:rPr>
                <w:lang w:val="es-CO"/>
              </w:rPr>
              <w:t xml:space="preserve">A través de </w:t>
            </w:r>
            <w:proofErr w:type="spellStart"/>
            <w:r w:rsidRPr="005B3F57">
              <w:rPr>
                <w:lang w:val="es-CO"/>
              </w:rPr>
              <w:t>Crystal</w:t>
            </w:r>
            <w:proofErr w:type="spellEnd"/>
            <w:r w:rsidRPr="005B3F57">
              <w:rPr>
                <w:lang w:val="es-CO"/>
              </w:rPr>
              <w:t>, el personaje principal que acompaña el proceso formativo, se facilita la comprensión de conceptos complejos como la corrupción, la transparencia y lo público, y se promueve la construcción de una ciudadanía activa.</w:t>
            </w:r>
            <w:r>
              <w:rPr>
                <w:lang w:val="es-CO"/>
              </w:rPr>
              <w:t xml:space="preserve"> </w:t>
            </w:r>
            <w:r w:rsidRPr="005B3F57">
              <w:rPr>
                <w:lang w:val="es-CO"/>
              </w:rPr>
              <w:t xml:space="preserve">La formación se desarrolla a través de tres módulos pedagógicos, donde se fortalecen valores y buenas prácticas. Estas actividades están acompañadas de las historias de </w:t>
            </w:r>
            <w:proofErr w:type="spellStart"/>
            <w:r w:rsidRPr="005B3F57">
              <w:rPr>
                <w:lang w:val="es-CO"/>
              </w:rPr>
              <w:t>Crystal</w:t>
            </w:r>
            <w:proofErr w:type="spellEnd"/>
            <w:r w:rsidRPr="005B3F57">
              <w:rPr>
                <w:lang w:val="es-CO"/>
              </w:rPr>
              <w:t xml:space="preserve"> y su comunidad, las cuales buscan que los y las participantes conecten con los valores de su entorno familiar y social, fomentando su capacidad para rechazar comportamientos deshonestos y ser agentes de cambio. Además, a través de este proceso, también se fortalece el aprendizaje de derechos, deberes y responsabilidades para que puedan convertirse en líderes capaces de influir positivamente en su comunidad.</w:t>
            </w:r>
          </w:p>
          <w:p w14:paraId="5800862A" w14:textId="29B9C6C2" w:rsidR="002212C5" w:rsidRDefault="002212C5" w:rsidP="002212C5">
            <w:pPr>
              <w:pStyle w:val="Para0"/>
              <w:rPr>
                <w:lang w:val="es-CO"/>
              </w:rPr>
            </w:pPr>
            <w:r w:rsidRPr="007C08D6">
              <w:rPr>
                <w:b/>
                <w:bCs/>
                <w:lang w:val="es-CO"/>
              </w:rPr>
              <w:t>Costa Rica</w:t>
            </w:r>
            <w:r>
              <w:rPr>
                <w:lang w:val="es-CO"/>
              </w:rPr>
              <w:t>: “</w:t>
            </w:r>
            <w:r w:rsidRPr="005B3F57">
              <w:rPr>
                <w:lang w:val="es-CO"/>
              </w:rPr>
              <w:t xml:space="preserve">El Galardón </w:t>
            </w:r>
            <w:r>
              <w:rPr>
                <w:lang w:val="es-CO"/>
              </w:rPr>
              <w:t>d</w:t>
            </w:r>
            <w:r w:rsidRPr="005B3F57">
              <w:rPr>
                <w:lang w:val="es-CO"/>
              </w:rPr>
              <w:t xml:space="preserve">e </w:t>
            </w:r>
            <w:r>
              <w:rPr>
                <w:lang w:val="es-CO"/>
              </w:rPr>
              <w:t>l</w:t>
            </w:r>
            <w:r w:rsidRPr="005B3F57">
              <w:rPr>
                <w:lang w:val="es-CO"/>
              </w:rPr>
              <w:t>a Probidad</w:t>
            </w:r>
            <w:r>
              <w:rPr>
                <w:lang w:val="es-CO"/>
              </w:rPr>
              <w:t>”</w:t>
            </w:r>
            <w:r w:rsidRPr="005B3F57">
              <w:rPr>
                <w:lang w:val="es-CO"/>
              </w:rPr>
              <w:t xml:space="preserve"> pretende otorgar reconocimiento institucional a </w:t>
            </w:r>
            <w:r w:rsidR="00B7388D">
              <w:rPr>
                <w:lang w:val="es-CO"/>
              </w:rPr>
              <w:t>c</w:t>
            </w:r>
            <w:r w:rsidRPr="005B3F57">
              <w:rPr>
                <w:lang w:val="es-CO"/>
              </w:rPr>
              <w:t xml:space="preserve">entros </w:t>
            </w:r>
            <w:r w:rsidR="00B7388D">
              <w:rPr>
                <w:lang w:val="es-CO"/>
              </w:rPr>
              <w:t>e</w:t>
            </w:r>
            <w:r w:rsidRPr="005B3F57">
              <w:rPr>
                <w:lang w:val="es-CO"/>
              </w:rPr>
              <w:t xml:space="preserve">ducativos de primaria que desarrollen </w:t>
            </w:r>
            <w:r>
              <w:rPr>
                <w:lang w:val="es-CO"/>
              </w:rPr>
              <w:t>la metodología de certificación de este premio</w:t>
            </w:r>
            <w:r w:rsidRPr="005B3F57">
              <w:rPr>
                <w:lang w:val="es-CO"/>
              </w:rPr>
              <w:t xml:space="preserve">. </w:t>
            </w:r>
            <w:r>
              <w:rPr>
                <w:lang w:val="es-CO"/>
              </w:rPr>
              <w:t>El r</w:t>
            </w:r>
            <w:r w:rsidRPr="005B3F57">
              <w:rPr>
                <w:lang w:val="es-CO"/>
              </w:rPr>
              <w:t>econoc</w:t>
            </w:r>
            <w:r w:rsidR="00D84141">
              <w:rPr>
                <w:lang w:val="es-CO"/>
              </w:rPr>
              <w:t>i</w:t>
            </w:r>
            <w:r w:rsidRPr="005B3F57">
              <w:rPr>
                <w:lang w:val="es-CO"/>
              </w:rPr>
              <w:t xml:space="preserve">miento se traduce en un certificado y entrega física de un estandarte que le califica como probo dado el cumplimiento de diversas actividades de formación para su estudiantado y personal. Se entregará por un año y pueden los centros recertificarse. Se busca con ello desarrollar en poblaciones estudiantiles de nivel primario del sistema educativo nacional conciencia y vivencia práctica, mediante el desarrollo y ejecución de ejercicios lúdicos de capacitación, interiorización y construcción de los principios contenidos en la Ley </w:t>
            </w:r>
            <w:r w:rsidR="00AC7D31" w:rsidRPr="005B3F57">
              <w:rPr>
                <w:lang w:val="es-CO"/>
              </w:rPr>
              <w:t xml:space="preserve">Contra </w:t>
            </w:r>
            <w:r w:rsidRPr="005B3F57">
              <w:rPr>
                <w:lang w:val="es-CO"/>
              </w:rPr>
              <w:t xml:space="preserve">la </w:t>
            </w:r>
            <w:r w:rsidR="00AC7D31" w:rsidRPr="005B3F57">
              <w:rPr>
                <w:lang w:val="es-CO"/>
              </w:rPr>
              <w:t xml:space="preserve">Corrupción </w:t>
            </w:r>
            <w:r w:rsidRPr="005B3F57">
              <w:rPr>
                <w:lang w:val="es-CO"/>
              </w:rPr>
              <w:t xml:space="preserve">y el </w:t>
            </w:r>
            <w:r w:rsidR="00AC7D31" w:rsidRPr="005B3F57">
              <w:rPr>
                <w:lang w:val="es-CO"/>
              </w:rPr>
              <w:t xml:space="preserve">Enriquecimiento Ilícito </w:t>
            </w:r>
            <w:r w:rsidRPr="005B3F57">
              <w:rPr>
                <w:lang w:val="es-CO"/>
              </w:rPr>
              <w:t>(</w:t>
            </w:r>
            <w:r w:rsidR="00AC7D31">
              <w:rPr>
                <w:lang w:val="es-CO"/>
              </w:rPr>
              <w:t>a saber</w:t>
            </w:r>
            <w:r w:rsidRPr="005B3F57">
              <w:rPr>
                <w:lang w:val="es-CO"/>
              </w:rPr>
              <w:t xml:space="preserve">, satisfacer el interés público, apegarse a la legalidad, actuar con rectitud, entendido como el actuar de buena fe y sin discriminar a nadie, justificar lo que decide, gestionar eficientemente los recursos públicos). De </w:t>
            </w:r>
            <w:r w:rsidR="00AC7D31">
              <w:rPr>
                <w:lang w:val="es-CO"/>
              </w:rPr>
              <w:t xml:space="preserve">esta forma </w:t>
            </w:r>
            <w:r w:rsidRPr="005B3F57">
              <w:rPr>
                <w:lang w:val="es-CO"/>
              </w:rPr>
              <w:t>se promuev</w:t>
            </w:r>
            <w:r w:rsidR="00AC7D31">
              <w:rPr>
                <w:lang w:val="es-CO"/>
              </w:rPr>
              <w:t>e</w:t>
            </w:r>
            <w:r w:rsidRPr="005B3F57">
              <w:rPr>
                <w:lang w:val="es-CO"/>
              </w:rPr>
              <w:t xml:space="preserve"> en cada estudiante y personal docente y administrativo el sentimiento de su vivencia generando, conducentemente, </w:t>
            </w:r>
            <w:r>
              <w:rPr>
                <w:lang w:val="es-CO"/>
              </w:rPr>
              <w:t xml:space="preserve">a la </w:t>
            </w:r>
            <w:r w:rsidRPr="005B3F57">
              <w:rPr>
                <w:lang w:val="es-CO"/>
              </w:rPr>
              <w:t>intolerancia a la corrupción. Dicho proyecto se desarroll</w:t>
            </w:r>
            <w:r w:rsidR="009E5805">
              <w:rPr>
                <w:lang w:val="es-CO"/>
              </w:rPr>
              <w:t>a</w:t>
            </w:r>
            <w:r w:rsidRPr="005B3F57">
              <w:rPr>
                <w:lang w:val="es-CO"/>
              </w:rPr>
              <w:t xml:space="preserve"> en 3 fases</w:t>
            </w:r>
            <w:r w:rsidR="009E5805">
              <w:rPr>
                <w:lang w:val="es-CO"/>
              </w:rPr>
              <w:t>:</w:t>
            </w:r>
            <w:r w:rsidRPr="005B3F57">
              <w:rPr>
                <w:lang w:val="es-CO"/>
              </w:rPr>
              <w:t xml:space="preserve"> </w:t>
            </w:r>
            <w:r w:rsidR="009E5805">
              <w:rPr>
                <w:lang w:val="es-CO"/>
              </w:rPr>
              <w:t>p</w:t>
            </w:r>
            <w:r w:rsidRPr="005B3F57">
              <w:rPr>
                <w:lang w:val="es-CO"/>
              </w:rPr>
              <w:t>rimera: contacto y capacitación cuerpo administrativo y docente participante, segunda: desarrollo del proyecto piloto, tercera: presentación de los resultado</w:t>
            </w:r>
            <w:r w:rsidR="009E5805">
              <w:rPr>
                <w:lang w:val="es-CO"/>
              </w:rPr>
              <w:t>s.</w:t>
            </w:r>
            <w:r>
              <w:rPr>
                <w:lang w:val="es-CO"/>
              </w:rPr>
              <w:t xml:space="preserve"> </w:t>
            </w:r>
          </w:p>
          <w:p w14:paraId="179F8136" w14:textId="6A10FCF5" w:rsidR="00672CA6" w:rsidRPr="00B407B5" w:rsidRDefault="587E7540" w:rsidP="00CC11B7">
            <w:pPr>
              <w:pStyle w:val="Sourcenotes"/>
              <w:rPr>
                <w:lang w:val="es-ES"/>
              </w:rPr>
            </w:pPr>
            <w:r w:rsidRPr="006E736A">
              <w:rPr>
                <w:lang w:val="es-ES"/>
              </w:rPr>
              <w:t>Fuente</w:t>
            </w:r>
            <w:r w:rsidR="00672CA6" w:rsidRPr="006E736A">
              <w:rPr>
                <w:lang w:val="es-ES"/>
              </w:rPr>
              <w:t>:</w:t>
            </w:r>
            <w:r w:rsidR="447AAAC0" w:rsidRPr="006E736A">
              <w:rPr>
                <w:lang w:val="es-ES"/>
              </w:rPr>
              <w:t xml:space="preserve"> </w:t>
            </w:r>
            <w:r w:rsidR="00487FD2">
              <w:rPr>
                <w:lang w:val="es-ES"/>
              </w:rPr>
              <w:t xml:space="preserve">Para Brasil: </w:t>
            </w:r>
            <w:sdt>
              <w:sdtPr>
                <w:id w:val="402729705"/>
                <w:citation/>
              </w:sdtPr>
              <w:sdtContent>
                <w:r w:rsidR="006E736A">
                  <w:fldChar w:fldCharType="begin"/>
                </w:r>
                <w:r w:rsidR="00487FD2">
                  <w:rPr>
                    <w:lang w:val="es-ES"/>
                  </w:rPr>
                  <w:instrText xml:space="preserve">CITATION OECir \l 2057 </w:instrText>
                </w:r>
                <w:r w:rsidR="006E736A">
                  <w:fldChar w:fldCharType="separate"/>
                </w:r>
                <w:bookmarkStart w:id="6" w:name="OECir_9"/>
                <w:r w:rsidR="00032440" w:rsidRPr="00032440">
                  <w:rPr>
                    <w:noProof/>
                    <w:lang w:val="es-ES"/>
                  </w:rPr>
                  <w:t>(OECD, 2025</w:t>
                </w:r>
                <w:r w:rsidR="00032440" w:rsidRPr="00032440">
                  <w:rPr>
                    <w:noProof/>
                    <w:vertAlign w:val="subscript"/>
                    <w:lang w:val="es-ES"/>
                  </w:rPr>
                  <w:t>[8]</w:t>
                </w:r>
                <w:r w:rsidR="00032440" w:rsidRPr="00032440">
                  <w:rPr>
                    <w:noProof/>
                    <w:lang w:val="es-ES"/>
                  </w:rPr>
                  <w:t>)</w:t>
                </w:r>
                <w:bookmarkEnd w:id="6"/>
                <w:r w:rsidR="006E736A">
                  <w:fldChar w:fldCharType="end"/>
                </w:r>
              </w:sdtContent>
            </w:sdt>
            <w:r w:rsidR="79EDCB0B" w:rsidRPr="00487FD2">
              <w:rPr>
                <w:lang w:val="es-CO"/>
              </w:rPr>
              <w:t xml:space="preserve">, </w:t>
            </w:r>
            <w:r w:rsidR="00487FD2" w:rsidRPr="00032440">
              <w:rPr>
                <w:lang w:val="es-CO"/>
              </w:rPr>
              <w:t xml:space="preserve"> Para Colombia:</w:t>
            </w:r>
            <w:r w:rsidR="0DC499A3" w:rsidRPr="00032440">
              <w:rPr>
                <w:lang w:val="es-CO"/>
              </w:rPr>
              <w:t xml:space="preserve"> https://transparenciacolombia.org.co/mundo-crystal/</w:t>
            </w:r>
            <w:r w:rsidR="42FE177C" w:rsidRPr="00487FD2">
              <w:rPr>
                <w:lang w:val="es-CO"/>
              </w:rPr>
              <w:t>,</w:t>
            </w:r>
            <w:r w:rsidR="42FE177C">
              <w:rPr>
                <w:lang w:val="es-CO"/>
              </w:rPr>
              <w:t xml:space="preserve"> </w:t>
            </w:r>
            <w:r w:rsidR="00487FD2">
              <w:rPr>
                <w:lang w:val="es-CO"/>
              </w:rPr>
              <w:t xml:space="preserve">Para Costa Rica: </w:t>
            </w:r>
            <w:r w:rsidR="00487FD2">
              <w:fldChar w:fldCharType="begin"/>
            </w:r>
            <w:r w:rsidR="00487FD2" w:rsidRPr="00A57651">
              <w:rPr>
                <w:lang w:val="es-CO"/>
              </w:rPr>
              <w:instrText>HYPERLINK "https://sites.google.com/cgr.go.cr/juntos-somos-mas/galard%C3%B3n-de-la-probidad"</w:instrText>
            </w:r>
            <w:r w:rsidR="00487FD2">
              <w:fldChar w:fldCharType="separate"/>
            </w:r>
            <w:r w:rsidR="00487FD2" w:rsidRPr="00487FD2">
              <w:rPr>
                <w:rStyle w:val="Hyperlink"/>
                <w:lang w:val="es-CO"/>
              </w:rPr>
              <w:t>https://sites.google.com/cgr.go.cr/juntos-somos-mas/galard%C3%B3n-de-la-probidad</w:t>
            </w:r>
            <w:r w:rsidR="00487FD2">
              <w:fldChar w:fldCharType="end"/>
            </w:r>
            <w:r w:rsidR="42FE177C">
              <w:rPr>
                <w:lang w:val="es-CO"/>
              </w:rPr>
              <w:t xml:space="preserve"> </w:t>
            </w:r>
            <w:r w:rsidR="00672CA6" w:rsidRPr="006E736A">
              <w:rPr>
                <w:lang w:val="es-ES"/>
              </w:rPr>
              <w:t xml:space="preserve"> </w:t>
            </w:r>
            <w:r w:rsidR="3CDCE179" w:rsidRPr="006E736A" w:rsidDel="00AC7D31">
              <w:rPr>
                <w:highlight w:val="yellow"/>
                <w:lang w:val="es-ES"/>
              </w:rPr>
              <w:t xml:space="preserve"> </w:t>
            </w:r>
            <w:r w:rsidR="42FE177C">
              <w:rPr>
                <w:lang w:val="es-ES"/>
              </w:rPr>
              <w:t xml:space="preserve"> </w:t>
            </w:r>
          </w:p>
        </w:tc>
      </w:tr>
    </w:tbl>
    <w:p w14:paraId="049AF27B" w14:textId="3332AB29" w:rsidR="00ED5859" w:rsidRDefault="004453A1" w:rsidP="00510FC1">
      <w:pPr>
        <w:pStyle w:val="Heading3"/>
        <w:rPr>
          <w:lang w:val="es-CO"/>
        </w:rPr>
      </w:pPr>
      <w:r>
        <w:rPr>
          <w:lang w:val="es-CO"/>
        </w:rPr>
        <w:lastRenderedPageBreak/>
        <w:t>Las u</w:t>
      </w:r>
      <w:r w:rsidR="00823470">
        <w:rPr>
          <w:lang w:val="es-CO"/>
        </w:rPr>
        <w:t>niversidades</w:t>
      </w:r>
      <w:r>
        <w:rPr>
          <w:lang w:val="es-CO"/>
        </w:rPr>
        <w:t xml:space="preserve"> </w:t>
      </w:r>
      <w:r w:rsidRPr="007423EC">
        <w:rPr>
          <w:lang w:val="es-CO"/>
        </w:rPr>
        <w:t xml:space="preserve">podrían considerar la integración de cursos sobre integridad pública y anticorrupción en </w:t>
      </w:r>
      <w:r>
        <w:rPr>
          <w:lang w:val="es-CO"/>
        </w:rPr>
        <w:t>sus</w:t>
      </w:r>
      <w:r w:rsidRPr="007423EC">
        <w:rPr>
          <w:lang w:val="es-CO"/>
        </w:rPr>
        <w:t xml:space="preserve"> programas</w:t>
      </w:r>
      <w:r>
        <w:rPr>
          <w:lang w:val="es-CO"/>
        </w:rPr>
        <w:t>, con base en lineamientos del MESCyT</w:t>
      </w:r>
    </w:p>
    <w:p w14:paraId="736FBAA7" w14:textId="40C98CCD" w:rsidR="00975604" w:rsidRPr="00A129A3" w:rsidRDefault="00FA5F27">
      <w:pPr>
        <w:pStyle w:val="Para"/>
        <w:rPr>
          <w:lang w:val="es-CR"/>
        </w:rPr>
      </w:pPr>
      <w:r w:rsidRPr="00A129A3">
        <w:rPr>
          <w:lang w:val="es-CO"/>
        </w:rPr>
        <w:t xml:space="preserve">Además de las escuelas, los estudiantes y las instituciones de educación superior desempeñan un papel clave en la </w:t>
      </w:r>
      <w:r w:rsidR="001D136A" w:rsidRPr="00A129A3">
        <w:rPr>
          <w:lang w:val="es-CO"/>
        </w:rPr>
        <w:t>educación en</w:t>
      </w:r>
      <w:r w:rsidRPr="00A129A3">
        <w:rPr>
          <w:lang w:val="es-CO"/>
        </w:rPr>
        <w:t xml:space="preserve"> integridad. Como futuros empleados, los estudiantes </w:t>
      </w:r>
      <w:r w:rsidR="00975604" w:rsidRPr="00A129A3">
        <w:rPr>
          <w:lang w:val="es-CO"/>
        </w:rPr>
        <w:t xml:space="preserve">de educación superior </w:t>
      </w:r>
      <w:r w:rsidRPr="00A129A3">
        <w:rPr>
          <w:lang w:val="es-CO"/>
        </w:rPr>
        <w:t xml:space="preserve">necesitan de conocimiento y habilidades para cumplir con los requisitos y estándares esperados en materia de integridad </w:t>
      </w:r>
      <w:r w:rsidR="001D136A" w:rsidRPr="00A129A3">
        <w:rPr>
          <w:lang w:val="es-CO"/>
        </w:rPr>
        <w:t>y</w:t>
      </w:r>
      <w:r w:rsidRPr="00A129A3">
        <w:rPr>
          <w:lang w:val="es-CO"/>
        </w:rPr>
        <w:t xml:space="preserve"> para poder enfrentar los desafíos de integridad que puedan encontrar en su futuro lugar de trabajo. </w:t>
      </w:r>
      <w:r w:rsidR="00A129A3" w:rsidRPr="00A129A3">
        <w:rPr>
          <w:lang w:val="es-CO"/>
        </w:rPr>
        <w:t>Por su parte, l</w:t>
      </w:r>
      <w:r w:rsidR="00017D07" w:rsidRPr="00A129A3">
        <w:rPr>
          <w:lang w:val="es-CO"/>
        </w:rPr>
        <w:t xml:space="preserve">as instituciones de educación superior tienen la responsabilidad, como actores del sistema de integridad, de </w:t>
      </w:r>
      <w:r w:rsidR="000B7342" w:rsidRPr="00A129A3">
        <w:rPr>
          <w:lang w:val="es-CO"/>
        </w:rPr>
        <w:t>capacita</w:t>
      </w:r>
      <w:r w:rsidR="00017D07" w:rsidRPr="00A129A3">
        <w:rPr>
          <w:lang w:val="es-CO"/>
        </w:rPr>
        <w:t xml:space="preserve">r </w:t>
      </w:r>
      <w:r w:rsidR="000B7342" w:rsidRPr="00A129A3">
        <w:rPr>
          <w:lang w:val="es-CO"/>
        </w:rPr>
        <w:t xml:space="preserve">a los futuros líderes </w:t>
      </w:r>
      <w:r w:rsidR="00017D07" w:rsidRPr="00A129A3">
        <w:rPr>
          <w:lang w:val="es-CO"/>
        </w:rPr>
        <w:t xml:space="preserve">para </w:t>
      </w:r>
      <w:r w:rsidR="001D136A" w:rsidRPr="00A129A3">
        <w:rPr>
          <w:lang w:val="es-CO"/>
        </w:rPr>
        <w:t xml:space="preserve">que </w:t>
      </w:r>
      <w:r w:rsidR="00017D07" w:rsidRPr="00A129A3">
        <w:rPr>
          <w:lang w:val="es-CO"/>
        </w:rPr>
        <w:t xml:space="preserve">actúen con base en </w:t>
      </w:r>
      <w:r w:rsidR="000B7342" w:rsidRPr="00A129A3">
        <w:rPr>
          <w:lang w:val="es-CO"/>
        </w:rPr>
        <w:t xml:space="preserve">valores y </w:t>
      </w:r>
      <w:r w:rsidR="00E51648" w:rsidRPr="00A129A3">
        <w:rPr>
          <w:lang w:val="es-CO"/>
        </w:rPr>
        <w:t xml:space="preserve">siguiendo </w:t>
      </w:r>
      <w:r w:rsidR="001D136A" w:rsidRPr="00A129A3">
        <w:rPr>
          <w:lang w:val="es-CO"/>
        </w:rPr>
        <w:t xml:space="preserve">las </w:t>
      </w:r>
      <w:r w:rsidR="000B7342" w:rsidRPr="00A129A3">
        <w:rPr>
          <w:lang w:val="es-CO"/>
        </w:rPr>
        <w:t xml:space="preserve">conductas necesarias para combatir la corrupción </w:t>
      </w:r>
      <w:r w:rsidR="00E51648" w:rsidRPr="00A129A3">
        <w:rPr>
          <w:lang w:val="es-CO"/>
        </w:rPr>
        <w:t>como</w:t>
      </w:r>
      <w:r w:rsidR="000B7342" w:rsidRPr="00A129A3">
        <w:rPr>
          <w:lang w:val="es-CO"/>
        </w:rPr>
        <w:t xml:space="preserve"> servidores públicos y</w:t>
      </w:r>
      <w:r w:rsidR="00E51648" w:rsidRPr="00A129A3">
        <w:rPr>
          <w:lang w:val="es-CO"/>
        </w:rPr>
        <w:t>/o</w:t>
      </w:r>
      <w:r w:rsidR="000B7342" w:rsidRPr="00A129A3">
        <w:rPr>
          <w:lang w:val="es-CO"/>
        </w:rPr>
        <w:t xml:space="preserve"> empleados privados</w:t>
      </w:r>
      <w:r w:rsidR="001D136A" w:rsidRPr="00A129A3">
        <w:rPr>
          <w:lang w:val="es-CO"/>
        </w:rPr>
        <w:t xml:space="preserve"> </w:t>
      </w:r>
      <w:sdt>
        <w:sdtPr>
          <w:rPr>
            <w:lang w:val="es-CO"/>
          </w:rPr>
          <w:id w:val="218796530"/>
          <w:citation/>
        </w:sdtPr>
        <w:sdtContent>
          <w:r w:rsidR="00027CA5" w:rsidRPr="00A129A3">
            <w:rPr>
              <w:lang w:val="es-CO"/>
            </w:rPr>
            <w:fldChar w:fldCharType="begin"/>
          </w:r>
          <w:r w:rsidR="00032440">
            <w:rPr>
              <w:lang w:val="es-ES"/>
            </w:rPr>
            <w:instrText xml:space="preserve">CITATION OCD241 \l 2057 </w:instrText>
          </w:r>
          <w:r w:rsidR="00027CA5" w:rsidRPr="00A129A3">
            <w:rPr>
              <w:lang w:val="es-CO"/>
            </w:rPr>
            <w:fldChar w:fldCharType="separate"/>
          </w:r>
          <w:r w:rsidR="00032440" w:rsidRPr="00032440">
            <w:rPr>
              <w:noProof/>
              <w:lang w:val="es-ES"/>
            </w:rPr>
            <w:t>(OECD, 2024</w:t>
          </w:r>
          <w:r w:rsidR="00032440" w:rsidRPr="00032440">
            <w:rPr>
              <w:noProof/>
              <w:vertAlign w:val="subscript"/>
              <w:lang w:val="es-ES"/>
            </w:rPr>
            <w:t>[9]</w:t>
          </w:r>
          <w:r w:rsidR="00032440" w:rsidRPr="00032440">
            <w:rPr>
              <w:noProof/>
              <w:lang w:val="es-ES"/>
            </w:rPr>
            <w:t>)</w:t>
          </w:r>
          <w:r w:rsidR="00027CA5" w:rsidRPr="00A129A3">
            <w:rPr>
              <w:lang w:val="es-CO"/>
            </w:rPr>
            <w:fldChar w:fldCharType="end"/>
          </w:r>
        </w:sdtContent>
      </w:sdt>
      <w:r w:rsidR="000B7342" w:rsidRPr="00A129A3">
        <w:rPr>
          <w:lang w:val="es-CO"/>
        </w:rPr>
        <w:t>.</w:t>
      </w:r>
      <w:r w:rsidR="00975604" w:rsidRPr="00A129A3">
        <w:rPr>
          <w:lang w:val="es-CO"/>
        </w:rPr>
        <w:t xml:space="preserve"> Así, </w:t>
      </w:r>
      <w:r w:rsidR="00823470" w:rsidRPr="00A129A3">
        <w:rPr>
          <w:lang w:val="es-CO"/>
        </w:rPr>
        <w:t xml:space="preserve">el </w:t>
      </w:r>
      <w:r w:rsidR="00823470" w:rsidRPr="00A129A3">
        <w:rPr>
          <w:bCs/>
          <w:lang w:val="es-CO"/>
        </w:rPr>
        <w:t>sistema</w:t>
      </w:r>
      <w:r w:rsidR="00823470" w:rsidRPr="00A129A3">
        <w:rPr>
          <w:b/>
          <w:lang w:val="es-CO"/>
        </w:rPr>
        <w:t xml:space="preserve"> </w:t>
      </w:r>
      <w:r w:rsidR="004453A1" w:rsidRPr="00A129A3">
        <w:rPr>
          <w:lang w:val="es-CO"/>
        </w:rPr>
        <w:t xml:space="preserve">de educación superior </w:t>
      </w:r>
      <w:r w:rsidR="00975604" w:rsidRPr="00A129A3">
        <w:rPr>
          <w:lang w:val="es-CO"/>
        </w:rPr>
        <w:t>debe</w:t>
      </w:r>
      <w:r w:rsidR="00823470" w:rsidRPr="00A129A3">
        <w:rPr>
          <w:lang w:val="es-CO"/>
        </w:rPr>
        <w:t xml:space="preserve"> reforzar o consolidar la educación para la integridad de los futuros profesionales, adaptando los valores y la ética al campo</w:t>
      </w:r>
      <w:r w:rsidR="00E95469" w:rsidRPr="00A129A3">
        <w:rPr>
          <w:lang w:val="es-CO"/>
        </w:rPr>
        <w:t xml:space="preserve"> específico</w:t>
      </w:r>
      <w:r w:rsidR="00823470" w:rsidRPr="00A129A3">
        <w:rPr>
          <w:lang w:val="es-CO"/>
        </w:rPr>
        <w:t xml:space="preserve"> de estudio</w:t>
      </w:r>
      <w:r w:rsidR="00E95469" w:rsidRPr="00A129A3">
        <w:rPr>
          <w:lang w:val="es-CO"/>
        </w:rPr>
        <w:t xml:space="preserve"> y sus propios riesgos</w:t>
      </w:r>
      <w:r w:rsidR="00823470" w:rsidRPr="00A129A3">
        <w:rPr>
          <w:lang w:val="es-CO"/>
        </w:rPr>
        <w:t xml:space="preserve">. </w:t>
      </w:r>
    </w:p>
    <w:p w14:paraId="56FCDA0D" w14:textId="2E867256" w:rsidR="00BC386C" w:rsidRPr="00BC386C" w:rsidRDefault="00975604" w:rsidP="00BC386C">
      <w:pPr>
        <w:pStyle w:val="Para"/>
        <w:rPr>
          <w:lang w:val="es-CO"/>
        </w:rPr>
      </w:pPr>
      <w:r w:rsidRPr="2C0EDB78">
        <w:rPr>
          <w:lang w:val="es-CR"/>
        </w:rPr>
        <w:t xml:space="preserve">Considerando esto, </w:t>
      </w:r>
      <w:r w:rsidR="004453A1" w:rsidRPr="2C0EDB78">
        <w:rPr>
          <w:lang w:val="es-CO"/>
        </w:rPr>
        <w:t>las instituciones de educación superior de la República Dominicana podrían desarrollar e integrar cursos sobre integridad pública y anticorrupción en sus programas de pregrado y postgrado con el fin de fortalecer la educación para la integridad pública antes que los estudiantes comiencen su vida laboral</w:t>
      </w:r>
      <w:r w:rsidR="00B8196D">
        <w:rPr>
          <w:lang w:val="es-CO"/>
        </w:rPr>
        <w:t xml:space="preserve">. </w:t>
      </w:r>
      <w:r w:rsidR="004453A1" w:rsidRPr="2C0EDB78">
        <w:rPr>
          <w:lang w:val="es-CO"/>
        </w:rPr>
        <w:t>Para fortalecer el abordaje de las temáticas de integridad y anticorrupción en los estudiantes de educación superior y fomentar un grado mínimo de homogeneidad en materia de formación para la integridad, el Ministerio de Educación Superior, Ciencia y Tecnología</w:t>
      </w:r>
      <w:r w:rsidR="00050BF7" w:rsidRPr="2C0EDB78">
        <w:rPr>
          <w:lang w:val="es-CO"/>
        </w:rPr>
        <w:t xml:space="preserve"> (MESCyT)</w:t>
      </w:r>
      <w:r w:rsidR="00D6539C">
        <w:rPr>
          <w:lang w:val="es-CO"/>
        </w:rPr>
        <w:t>,</w:t>
      </w:r>
      <w:r w:rsidR="008E5FFF">
        <w:rPr>
          <w:lang w:val="es-CO"/>
        </w:rPr>
        <w:t xml:space="preserve"> </w:t>
      </w:r>
      <w:r w:rsidR="008E5FFF" w:rsidRPr="008E5FFF">
        <w:rPr>
          <w:lang w:val="es-CO"/>
        </w:rPr>
        <w:t>como órgano normativo del sistema nacional de educación superior</w:t>
      </w:r>
      <w:r w:rsidR="004453A1" w:rsidRPr="2C0EDB78">
        <w:rPr>
          <w:lang w:val="es-CO"/>
        </w:rPr>
        <w:t>,</w:t>
      </w:r>
      <w:r w:rsidR="00BC386C">
        <w:rPr>
          <w:lang w:val="es-CO"/>
        </w:rPr>
        <w:t xml:space="preserve"> en coordinación con la DIGEIG,</w:t>
      </w:r>
      <w:r w:rsidR="004453A1" w:rsidRPr="2C0EDB78">
        <w:rPr>
          <w:lang w:val="es-CO"/>
        </w:rPr>
        <w:t xml:space="preserve"> podría</w:t>
      </w:r>
      <w:r w:rsidR="0004724F">
        <w:rPr>
          <w:lang w:val="es-CO"/>
        </w:rPr>
        <w:t>n</w:t>
      </w:r>
      <w:r w:rsidR="004453A1" w:rsidRPr="2C0EDB78">
        <w:rPr>
          <w:lang w:val="es-CO"/>
        </w:rPr>
        <w:t xml:space="preserve"> emitir lineamientos y recomendaciones generales dirigidas a las instituciones de educación superior para guiar el desarrollo e integración de los conceptos antes mencionados en sus </w:t>
      </w:r>
      <w:r w:rsidR="004453A1" w:rsidRPr="00BC386C">
        <w:rPr>
          <w:lang w:val="es-CO"/>
        </w:rPr>
        <w:t>programas.</w:t>
      </w:r>
      <w:r w:rsidR="00431CA7" w:rsidRPr="00BC386C">
        <w:rPr>
          <w:lang w:val="es-CO"/>
        </w:rPr>
        <w:t xml:space="preserve"> </w:t>
      </w:r>
      <w:r w:rsidR="00BC386C" w:rsidRPr="00BC386C">
        <w:rPr>
          <w:lang w:val="es-CO"/>
        </w:rPr>
        <w:t>Esta iniciativa se podría complementar con una serie de medidas conjuntas y relacionadas, que incluyen:</w:t>
      </w:r>
    </w:p>
    <w:p w14:paraId="50B51C82" w14:textId="7CBC98C2" w:rsidR="00BC386C" w:rsidRPr="00BC386C" w:rsidRDefault="00BC386C" w:rsidP="00032440">
      <w:pPr>
        <w:pStyle w:val="BulletedList"/>
        <w:rPr>
          <w:lang w:val="es-CR"/>
        </w:rPr>
      </w:pPr>
      <w:r w:rsidRPr="00BC386C">
        <w:rPr>
          <w:lang w:val="es-CR"/>
        </w:rPr>
        <w:t>Capacitación conjunta para docentes universitarios en materia de integridad y anticorrupción</w:t>
      </w:r>
      <w:r w:rsidR="00A129A3">
        <w:rPr>
          <w:lang w:val="es-CR"/>
        </w:rPr>
        <w:t>.</w:t>
      </w:r>
    </w:p>
    <w:p w14:paraId="4F1393DF" w14:textId="33D280E9" w:rsidR="00BC386C" w:rsidRPr="00BC386C" w:rsidRDefault="00BC386C" w:rsidP="00032440">
      <w:pPr>
        <w:pStyle w:val="BulletedList"/>
        <w:rPr>
          <w:lang w:val="es-CR"/>
        </w:rPr>
      </w:pPr>
      <w:r w:rsidRPr="00BC386C">
        <w:rPr>
          <w:lang w:val="es-CR"/>
        </w:rPr>
        <w:t>Desarrollo de materiales educativos estandarizados y mediados pedagógicamente para utilizar como apoyo en los cursos de temas relacionados</w:t>
      </w:r>
      <w:r w:rsidR="00A129A3">
        <w:rPr>
          <w:lang w:val="es-CR"/>
        </w:rPr>
        <w:t>.</w:t>
      </w:r>
      <w:r w:rsidRPr="00BC386C">
        <w:rPr>
          <w:lang w:val="es-CR"/>
        </w:rPr>
        <w:t xml:space="preserve"> </w:t>
      </w:r>
    </w:p>
    <w:p w14:paraId="3D1CBA63" w14:textId="1D55527E" w:rsidR="00BC386C" w:rsidRPr="00BC386C" w:rsidRDefault="00BC386C" w:rsidP="00032440">
      <w:pPr>
        <w:pStyle w:val="BulletedList"/>
        <w:rPr>
          <w:lang w:val="es-CR"/>
        </w:rPr>
      </w:pPr>
      <w:r w:rsidRPr="00BC386C">
        <w:rPr>
          <w:lang w:val="es-CR"/>
        </w:rPr>
        <w:t xml:space="preserve">Sistema de reconocimiento a </w:t>
      </w:r>
      <w:r w:rsidR="00A129A3" w:rsidRPr="2C0EDB78">
        <w:rPr>
          <w:lang w:val="es-CO"/>
        </w:rPr>
        <w:t xml:space="preserve">instituciones de educación superior </w:t>
      </w:r>
      <w:r w:rsidRPr="00BC386C">
        <w:rPr>
          <w:lang w:val="es-CR"/>
        </w:rPr>
        <w:t xml:space="preserve">con </w:t>
      </w:r>
      <w:r w:rsidR="00A129A3">
        <w:rPr>
          <w:lang w:val="es-CR"/>
        </w:rPr>
        <w:t>buenas</w:t>
      </w:r>
      <w:r w:rsidRPr="00BC386C">
        <w:rPr>
          <w:lang w:val="es-CR"/>
        </w:rPr>
        <w:t xml:space="preserve"> prácticas en integridad </w:t>
      </w:r>
      <w:r w:rsidR="00A129A3">
        <w:rPr>
          <w:lang w:val="es-CR"/>
        </w:rPr>
        <w:t xml:space="preserve">(por ejemplo, </w:t>
      </w:r>
      <w:r w:rsidRPr="00BC386C">
        <w:rPr>
          <w:lang w:val="es-CR"/>
        </w:rPr>
        <w:t>un premio de un fondo destinado a la investigación académica</w:t>
      </w:r>
      <w:r w:rsidR="00A129A3">
        <w:rPr>
          <w:lang w:val="es-CR"/>
        </w:rPr>
        <w:t xml:space="preserve">). </w:t>
      </w:r>
    </w:p>
    <w:p w14:paraId="6409D302" w14:textId="263961AA" w:rsidR="00235632" w:rsidRPr="00032440" w:rsidRDefault="00235632" w:rsidP="00BC386C">
      <w:pPr>
        <w:pStyle w:val="BulletedList"/>
        <w:rPr>
          <w:lang w:val="es-CR"/>
        </w:rPr>
      </w:pPr>
      <w:r>
        <w:rPr>
          <w:lang w:val="es-CO"/>
        </w:rPr>
        <w:t>Jornadas de promoción de la integridad a car</w:t>
      </w:r>
      <w:r w:rsidR="005D61BB">
        <w:rPr>
          <w:lang w:val="es-CO"/>
        </w:rPr>
        <w:t>g</w:t>
      </w:r>
      <w:r>
        <w:rPr>
          <w:lang w:val="es-CO"/>
        </w:rPr>
        <w:t xml:space="preserve">o de entidades públicas con responsabilidades en el sistema de integridad, como la </w:t>
      </w:r>
      <w:r w:rsidRPr="00D21753">
        <w:rPr>
          <w:lang w:val="es-CO"/>
        </w:rPr>
        <w:t xml:space="preserve">Dirección General de Ética e Integridad Gubernamental </w:t>
      </w:r>
      <w:r>
        <w:rPr>
          <w:lang w:val="es-CO"/>
        </w:rPr>
        <w:t>(DIGEIG) y las entidades de control especializadas.</w:t>
      </w:r>
    </w:p>
    <w:p w14:paraId="122742C8" w14:textId="08E1C09B" w:rsidR="00BC386C" w:rsidRPr="00BC386C" w:rsidRDefault="00BC386C" w:rsidP="00032440">
      <w:pPr>
        <w:pStyle w:val="BulletedList"/>
        <w:rPr>
          <w:lang w:val="es-CR"/>
        </w:rPr>
      </w:pPr>
      <w:r w:rsidRPr="00BC386C">
        <w:rPr>
          <w:lang w:val="es-CR"/>
        </w:rPr>
        <w:t>Cátedras de ética e integridad con financiamiento mixto que promuevan diálogos</w:t>
      </w:r>
      <w:r w:rsidR="007323B8">
        <w:rPr>
          <w:lang w:val="es-CR"/>
        </w:rPr>
        <w:t xml:space="preserve"> y</w:t>
      </w:r>
      <w:r w:rsidRPr="00BC386C">
        <w:rPr>
          <w:lang w:val="es-CR"/>
        </w:rPr>
        <w:t xml:space="preserve"> conferencias magistrales con especialistas, publicaciones, comunicados, etc.</w:t>
      </w:r>
    </w:p>
    <w:p w14:paraId="0739ABD5" w14:textId="775BBC96" w:rsidR="00BC386C" w:rsidRDefault="00BC386C" w:rsidP="00BC386C">
      <w:pPr>
        <w:pStyle w:val="BulletedList"/>
        <w:rPr>
          <w:lang w:val="es-CR"/>
        </w:rPr>
      </w:pPr>
      <w:r w:rsidRPr="00BC386C">
        <w:rPr>
          <w:lang w:val="es-CR"/>
        </w:rPr>
        <w:t>Desarroll</w:t>
      </w:r>
      <w:r w:rsidR="00513AE9">
        <w:rPr>
          <w:lang w:val="es-CR"/>
        </w:rPr>
        <w:t>o</w:t>
      </w:r>
      <w:r w:rsidRPr="00BC386C">
        <w:rPr>
          <w:lang w:val="es-CR"/>
        </w:rPr>
        <w:t xml:space="preserve"> </w:t>
      </w:r>
      <w:r w:rsidR="005151EC">
        <w:rPr>
          <w:lang w:val="es-CR"/>
        </w:rPr>
        <w:t xml:space="preserve">de </w:t>
      </w:r>
      <w:r w:rsidRPr="00BC386C">
        <w:rPr>
          <w:lang w:val="es-CR"/>
        </w:rPr>
        <w:t>casos de estudio sobre dilemas éticos, que pueden ser parte de concursos de ensayos o trabajos de graduación de los estudiantes.</w:t>
      </w:r>
    </w:p>
    <w:p w14:paraId="7E1FDA08" w14:textId="43A13050" w:rsidR="00BC386C" w:rsidRPr="00BC386C" w:rsidRDefault="00BC386C" w:rsidP="00032440">
      <w:pPr>
        <w:pStyle w:val="BulletedList"/>
        <w:rPr>
          <w:lang w:val="es-CR"/>
        </w:rPr>
      </w:pPr>
      <w:r w:rsidRPr="00BC386C">
        <w:rPr>
          <w:lang w:val="es-CR"/>
        </w:rPr>
        <w:t>Aprovechar la extensión social de las universidades para implementar iniciativas en los territorios tales como veedurías ciudadana</w:t>
      </w:r>
      <w:r>
        <w:rPr>
          <w:lang w:val="es-CR"/>
        </w:rPr>
        <w:t>s</w:t>
      </w:r>
      <w:r w:rsidRPr="00BC386C">
        <w:rPr>
          <w:lang w:val="es-CR"/>
        </w:rPr>
        <w:t>, clínicas de ética donde estudiantes asesoren a instituciones públicas</w:t>
      </w:r>
      <w:r w:rsidR="00E442EB">
        <w:rPr>
          <w:lang w:val="es-CR"/>
        </w:rPr>
        <w:t>, entre otros</w:t>
      </w:r>
      <w:r w:rsidRPr="00BC386C">
        <w:rPr>
          <w:lang w:val="es-CR"/>
        </w:rPr>
        <w:t>.</w:t>
      </w:r>
    </w:p>
    <w:p w14:paraId="0122466A" w14:textId="66E39226" w:rsidR="00823470" w:rsidRPr="00DC31E8" w:rsidRDefault="00823470" w:rsidP="00B407B5">
      <w:pPr>
        <w:pStyle w:val="Para"/>
        <w:rPr>
          <w:lang w:val="es-CO"/>
        </w:rPr>
      </w:pPr>
      <w:r w:rsidRPr="00DC31E8">
        <w:rPr>
          <w:lang w:val="es-CR"/>
        </w:rPr>
        <w:t xml:space="preserve">Además, </w:t>
      </w:r>
      <w:r w:rsidR="00DC31E8" w:rsidRPr="00DC31E8">
        <w:rPr>
          <w:lang w:val="es-CR"/>
        </w:rPr>
        <w:t>la Republica Dominicana</w:t>
      </w:r>
      <w:r w:rsidRPr="00DC31E8">
        <w:rPr>
          <w:lang w:val="es-CR"/>
        </w:rPr>
        <w:t xml:space="preserve"> </w:t>
      </w:r>
      <w:r w:rsidR="004453A1" w:rsidRPr="00DC31E8">
        <w:rPr>
          <w:lang w:val="es-CR"/>
        </w:rPr>
        <w:t>podría</w:t>
      </w:r>
      <w:r w:rsidRPr="00DC31E8">
        <w:rPr>
          <w:lang w:val="es-CR"/>
        </w:rPr>
        <w:t xml:space="preserve"> motivar el desarrollo y certificación de maestrías y especializaciones en </w:t>
      </w:r>
      <w:r w:rsidR="004453A1" w:rsidRPr="00DC31E8">
        <w:rPr>
          <w:lang w:val="es-CR"/>
        </w:rPr>
        <w:t xml:space="preserve">materia de </w:t>
      </w:r>
      <w:r w:rsidR="004453A1" w:rsidRPr="00DC31E8">
        <w:rPr>
          <w:lang w:val="es-CO"/>
        </w:rPr>
        <w:t>integridad pública y anticorrupción</w:t>
      </w:r>
      <w:r w:rsidRPr="00DC31E8">
        <w:rPr>
          <w:lang w:val="es-CR"/>
        </w:rPr>
        <w:t xml:space="preserve">, tanto para los </w:t>
      </w:r>
      <w:r w:rsidR="004453A1" w:rsidRPr="00DC31E8">
        <w:rPr>
          <w:lang w:val="es-CR"/>
        </w:rPr>
        <w:t>servidores</w:t>
      </w:r>
      <w:r w:rsidRPr="00DC31E8">
        <w:rPr>
          <w:lang w:val="es-CR"/>
        </w:rPr>
        <w:t xml:space="preserve"> públicos como para cualquier persona interesada del ámbito privado. </w:t>
      </w:r>
      <w:r w:rsidR="00C275C3">
        <w:rPr>
          <w:lang w:val="es-CR"/>
        </w:rPr>
        <w:t>Así mismo</w:t>
      </w:r>
      <w:r w:rsidR="004453A1" w:rsidRPr="00DC31E8">
        <w:rPr>
          <w:lang w:val="es-CR"/>
        </w:rPr>
        <w:t>, s</w:t>
      </w:r>
      <w:r w:rsidRPr="00DC31E8">
        <w:rPr>
          <w:lang w:val="es-CR"/>
        </w:rPr>
        <w:t xml:space="preserve">e </w:t>
      </w:r>
      <w:r w:rsidR="00DC31E8">
        <w:rPr>
          <w:lang w:val="es-CR"/>
        </w:rPr>
        <w:t>podrían</w:t>
      </w:r>
      <w:r w:rsidRPr="00DC31E8">
        <w:rPr>
          <w:lang w:val="es-CR"/>
        </w:rPr>
        <w:t xml:space="preserve"> </w:t>
      </w:r>
      <w:r w:rsidR="004453A1" w:rsidRPr="00DC31E8">
        <w:rPr>
          <w:lang w:val="es-CR"/>
        </w:rPr>
        <w:t>ofrecer</w:t>
      </w:r>
      <w:r w:rsidRPr="00DC31E8">
        <w:rPr>
          <w:lang w:val="es-CR"/>
        </w:rPr>
        <w:t xml:space="preserve"> estímulos </w:t>
      </w:r>
      <w:r w:rsidR="005F734E">
        <w:rPr>
          <w:lang w:val="es-CR"/>
        </w:rPr>
        <w:t>(por ejemplo,</w:t>
      </w:r>
      <w:r w:rsidRPr="00DC31E8">
        <w:rPr>
          <w:lang w:val="es-CR"/>
        </w:rPr>
        <w:t xml:space="preserve"> de tiempo</w:t>
      </w:r>
      <w:r w:rsidR="005F734E">
        <w:rPr>
          <w:lang w:val="es-CR"/>
        </w:rPr>
        <w:t>)</w:t>
      </w:r>
      <w:r w:rsidRPr="00DC31E8">
        <w:rPr>
          <w:lang w:val="es-CR"/>
        </w:rPr>
        <w:t xml:space="preserve"> para que los </w:t>
      </w:r>
      <w:r w:rsidR="004453A1" w:rsidRPr="00DC31E8">
        <w:rPr>
          <w:lang w:val="es-CR"/>
        </w:rPr>
        <w:t>servidores</w:t>
      </w:r>
      <w:r w:rsidR="00DC31E8" w:rsidRPr="00DC31E8">
        <w:rPr>
          <w:lang w:val="es-CR"/>
        </w:rPr>
        <w:t xml:space="preserve"> públicos</w:t>
      </w:r>
      <w:r w:rsidR="004453A1" w:rsidRPr="00DC31E8">
        <w:rPr>
          <w:lang w:val="es-CR"/>
        </w:rPr>
        <w:t xml:space="preserve"> </w:t>
      </w:r>
      <w:r w:rsidRPr="00DC31E8">
        <w:rPr>
          <w:lang w:val="es-CR"/>
        </w:rPr>
        <w:t xml:space="preserve">se </w:t>
      </w:r>
      <w:r w:rsidR="00DC31E8" w:rsidRPr="00DC31E8">
        <w:rPr>
          <w:lang w:val="es-CR"/>
        </w:rPr>
        <w:t>formen</w:t>
      </w:r>
      <w:r w:rsidRPr="00DC31E8">
        <w:rPr>
          <w:lang w:val="es-CR"/>
        </w:rPr>
        <w:t xml:space="preserve"> en las ofertas </w:t>
      </w:r>
      <w:r w:rsidR="00DC31E8">
        <w:rPr>
          <w:lang w:val="es-CR"/>
        </w:rPr>
        <w:t xml:space="preserve">nuevas y </w:t>
      </w:r>
      <w:r w:rsidRPr="00DC31E8">
        <w:rPr>
          <w:lang w:val="es-CR"/>
        </w:rPr>
        <w:t>existentes</w:t>
      </w:r>
      <w:r w:rsidR="00425D8D">
        <w:rPr>
          <w:lang w:val="es-CR"/>
        </w:rPr>
        <w:t>.</w:t>
      </w:r>
      <w:r w:rsidR="00DC31E8">
        <w:rPr>
          <w:lang w:val="es-CR"/>
        </w:rPr>
        <w:t xml:space="preserve"> Final</w:t>
      </w:r>
      <w:r w:rsidR="00DC31E8" w:rsidRPr="00DC31E8">
        <w:rPr>
          <w:lang w:val="es-CR"/>
        </w:rPr>
        <w:t xml:space="preserve">mente, </w:t>
      </w:r>
      <w:r w:rsidR="00DC31E8">
        <w:rPr>
          <w:lang w:val="es-CR"/>
        </w:rPr>
        <w:t>l</w:t>
      </w:r>
      <w:r w:rsidRPr="00DC31E8">
        <w:rPr>
          <w:lang w:val="es-CR"/>
        </w:rPr>
        <w:t xml:space="preserve">a República Dominicana </w:t>
      </w:r>
      <w:r w:rsidR="00DC31E8">
        <w:rPr>
          <w:lang w:val="es-CR"/>
        </w:rPr>
        <w:t>podría</w:t>
      </w:r>
      <w:r w:rsidRPr="00DC31E8">
        <w:rPr>
          <w:lang w:val="es-CR"/>
        </w:rPr>
        <w:t xml:space="preserve"> aprovechar diversas redes académicas que ya existen para promover eventos académicos </w:t>
      </w:r>
      <w:r w:rsidR="00BC452F">
        <w:rPr>
          <w:lang w:val="es-CR"/>
        </w:rPr>
        <w:t>en la materia</w:t>
      </w:r>
      <w:r w:rsidR="002D5B0F">
        <w:rPr>
          <w:lang w:val="es-CR"/>
        </w:rPr>
        <w:t xml:space="preserve"> y fomentar la participación de sus estudiantes de educación superior</w:t>
      </w:r>
      <w:r w:rsidRPr="00DC31E8">
        <w:rPr>
          <w:lang w:val="es-CR"/>
        </w:rPr>
        <w:t>.</w:t>
      </w:r>
    </w:p>
    <w:p w14:paraId="4D260459" w14:textId="2CF48A38" w:rsidR="00510FC1" w:rsidRDefault="00EB3521" w:rsidP="00510FC1">
      <w:pPr>
        <w:pStyle w:val="Heading3"/>
        <w:rPr>
          <w:lang w:val="es-CO"/>
        </w:rPr>
      </w:pPr>
      <w:r>
        <w:rPr>
          <w:lang w:val="es-CO"/>
        </w:rPr>
        <w:lastRenderedPageBreak/>
        <w:t>La República Dominicana debe</w:t>
      </w:r>
      <w:r w:rsidR="00510FC1">
        <w:rPr>
          <w:lang w:val="es-CO"/>
        </w:rPr>
        <w:t xml:space="preserve"> invertir en </w:t>
      </w:r>
      <w:r w:rsidR="005816F6">
        <w:rPr>
          <w:lang w:val="es-CO"/>
        </w:rPr>
        <w:t>el</w:t>
      </w:r>
      <w:r w:rsidR="00510FC1">
        <w:rPr>
          <w:lang w:val="es-CO"/>
        </w:rPr>
        <w:t xml:space="preserve"> </w:t>
      </w:r>
      <w:r w:rsidR="00BA0CF3">
        <w:rPr>
          <w:lang w:val="es-CO"/>
        </w:rPr>
        <w:t xml:space="preserve">desarrollo de capacidades </w:t>
      </w:r>
      <w:r w:rsidR="00510FC1">
        <w:rPr>
          <w:lang w:val="es-CO"/>
        </w:rPr>
        <w:t>de las personas docentes en materia de integridad y prevención de la corrupción</w:t>
      </w:r>
    </w:p>
    <w:p w14:paraId="67CD025F" w14:textId="6AD114DA" w:rsidR="00894EF6" w:rsidRDefault="00894EF6" w:rsidP="00894EF6">
      <w:pPr>
        <w:pStyle w:val="Para"/>
        <w:rPr>
          <w:lang w:val="es-CO"/>
        </w:rPr>
      </w:pPr>
      <w:r>
        <w:rPr>
          <w:lang w:val="es-CO"/>
        </w:rPr>
        <w:t xml:space="preserve">La </w:t>
      </w:r>
      <w:r w:rsidRPr="00E45F3C">
        <w:rPr>
          <w:lang w:val="es-CO"/>
        </w:rPr>
        <w:t xml:space="preserve">implementación de los contenidos dedicados a </w:t>
      </w:r>
      <w:r w:rsidR="00BA0CF3">
        <w:rPr>
          <w:lang w:val="es-CO"/>
        </w:rPr>
        <w:t>educar en</w:t>
      </w:r>
      <w:r w:rsidRPr="00E45F3C">
        <w:rPr>
          <w:lang w:val="es-CO"/>
        </w:rPr>
        <w:t xml:space="preserve"> integridad requiere de un fuerte componente de capacitación </w:t>
      </w:r>
      <w:r w:rsidR="00187F94">
        <w:rPr>
          <w:lang w:val="es-CO"/>
        </w:rPr>
        <w:t>de</w:t>
      </w:r>
      <w:r w:rsidRPr="00E45F3C">
        <w:rPr>
          <w:lang w:val="es-CO"/>
        </w:rPr>
        <w:t xml:space="preserve"> los docentes y la provisión de herramientas necesarias en el aula.</w:t>
      </w:r>
      <w:r>
        <w:rPr>
          <w:lang w:val="es-CO"/>
        </w:rPr>
        <w:t xml:space="preserve"> Los docentes constituyen un determinante fundamental para el éxito de cualquier reforma curricular o contenido incorporado en la educación formal</w:t>
      </w:r>
      <w:r w:rsidR="00EF1DB2">
        <w:rPr>
          <w:lang w:val="es-CO"/>
        </w:rPr>
        <w:t>, pues s</w:t>
      </w:r>
      <w:r>
        <w:rPr>
          <w:lang w:val="es-CO"/>
        </w:rPr>
        <w:t>on quienes operan en el aula, interact</w:t>
      </w:r>
      <w:r w:rsidR="008B2196">
        <w:rPr>
          <w:lang w:val="es-CO"/>
        </w:rPr>
        <w:t>ú</w:t>
      </w:r>
      <w:r>
        <w:rPr>
          <w:lang w:val="es-CO"/>
        </w:rPr>
        <w:t>an con los estudiantes y desarrollan las estrategias del MINRED día a día.</w:t>
      </w:r>
    </w:p>
    <w:p w14:paraId="065C14F8" w14:textId="71DC76C0" w:rsidR="00DD7116" w:rsidRDefault="00894EF6" w:rsidP="00431CA7">
      <w:pPr>
        <w:pStyle w:val="Para"/>
        <w:rPr>
          <w:lang w:val="es-CO"/>
        </w:rPr>
      </w:pPr>
      <w:r w:rsidRPr="00EF1DB2">
        <w:rPr>
          <w:lang w:val="es-CO"/>
        </w:rPr>
        <w:t>Una abundante literatura especializada confirma que la calidad de los profesores tiene un impacto en los resultados de los estudiantes. Una reciente compilación del tema del Banco Mundial señala que “</w:t>
      </w:r>
      <w:r w:rsidR="00EF1DB2">
        <w:rPr>
          <w:lang w:val="es-CO"/>
        </w:rPr>
        <w:t>l</w:t>
      </w:r>
      <w:r w:rsidRPr="00EF1DB2">
        <w:rPr>
          <w:lang w:val="es-CO"/>
        </w:rPr>
        <w:t>a docencia es la profesión de la que dependen todo el resto”</w:t>
      </w:r>
      <w:sdt>
        <w:sdtPr>
          <w:rPr>
            <w:lang w:val="es-CO"/>
          </w:rPr>
          <w:id w:val="-1920014378"/>
          <w:citation/>
        </w:sdtPr>
        <w:sdtContent>
          <w:r w:rsidR="00243490" w:rsidRPr="00EF1DB2">
            <w:rPr>
              <w:lang w:val="es-CO"/>
            </w:rPr>
            <w:fldChar w:fldCharType="begin"/>
          </w:r>
          <w:r w:rsidR="00C62C56">
            <w:rPr>
              <w:lang w:val="es-ES"/>
            </w:rPr>
            <w:instrText xml:space="preserve">CITATION Ban \l 2057 </w:instrText>
          </w:r>
          <w:r w:rsidR="00243490" w:rsidRPr="00EF1DB2">
            <w:rPr>
              <w:lang w:val="es-CO"/>
            </w:rPr>
            <w:fldChar w:fldCharType="separate"/>
          </w:r>
          <w:r w:rsidR="00032440">
            <w:rPr>
              <w:noProof/>
              <w:lang w:val="es-ES"/>
            </w:rPr>
            <w:t xml:space="preserve"> </w:t>
          </w:r>
          <w:r w:rsidR="00032440" w:rsidRPr="00032440">
            <w:rPr>
              <w:noProof/>
              <w:lang w:val="es-ES"/>
            </w:rPr>
            <w:t>(</w:t>
          </w:r>
          <w:bookmarkStart w:id="7" w:name="Ban_10"/>
          <w:r w:rsidR="00032440" w:rsidRPr="00032440">
            <w:rPr>
              <w:noProof/>
              <w:lang w:val="es-ES"/>
            </w:rPr>
            <w:t>Banco Mundial, 2021</w:t>
          </w:r>
          <w:r w:rsidR="00032440" w:rsidRPr="00032440">
            <w:rPr>
              <w:noProof/>
              <w:vertAlign w:val="subscript"/>
              <w:lang w:val="es-ES"/>
            </w:rPr>
            <w:t>[10]</w:t>
          </w:r>
          <w:r w:rsidR="00032440" w:rsidRPr="00032440">
            <w:rPr>
              <w:noProof/>
              <w:lang w:val="es-ES"/>
            </w:rPr>
            <w:t>)</w:t>
          </w:r>
          <w:bookmarkEnd w:id="7"/>
          <w:r w:rsidR="00243490" w:rsidRPr="00EF1DB2">
            <w:rPr>
              <w:lang w:val="es-CO"/>
            </w:rPr>
            <w:fldChar w:fldCharType="end"/>
          </w:r>
        </w:sdtContent>
      </w:sdt>
      <w:r w:rsidRPr="00EF1DB2">
        <w:rPr>
          <w:lang w:val="es-CO"/>
        </w:rPr>
        <w:t xml:space="preserve">. </w:t>
      </w:r>
      <w:r w:rsidR="00EF1DB2">
        <w:rPr>
          <w:lang w:val="es-CO"/>
        </w:rPr>
        <w:t xml:space="preserve">Además, </w:t>
      </w:r>
      <w:r w:rsidR="004C171D">
        <w:rPr>
          <w:lang w:val="es-CO"/>
        </w:rPr>
        <w:t>e</w:t>
      </w:r>
      <w:r w:rsidR="003910DA" w:rsidRPr="003910DA">
        <w:rPr>
          <w:lang w:val="es-CO"/>
        </w:rPr>
        <w:t>l Instituto Dominicano de Evaluación e Investigación de la Calidad Educativa (IDEICE)</w:t>
      </w:r>
      <w:r w:rsidR="00DC2A7A">
        <w:rPr>
          <w:lang w:val="es-CO"/>
        </w:rPr>
        <w:t xml:space="preserve"> resalta en su </w:t>
      </w:r>
      <w:r w:rsidR="00DC2A7A">
        <w:fldChar w:fldCharType="begin"/>
      </w:r>
      <w:r w:rsidR="00DC2A7A" w:rsidRPr="00A57651">
        <w:rPr>
          <w:lang w:val="es-ES"/>
        </w:rPr>
        <w:instrText>HYPERLINK "https://portal.ideice.gob.do/lineas-de-investigacion/"</w:instrText>
      </w:r>
      <w:r w:rsidR="00DC2A7A">
        <w:fldChar w:fldCharType="separate"/>
      </w:r>
      <w:r w:rsidR="00DC2A7A" w:rsidRPr="001654F1">
        <w:rPr>
          <w:rStyle w:val="Hyperlink"/>
          <w:lang w:val="es-CO"/>
        </w:rPr>
        <w:t>línea investigativa</w:t>
      </w:r>
      <w:r w:rsidR="00DC2A7A">
        <w:fldChar w:fldCharType="end"/>
      </w:r>
      <w:r w:rsidR="00F667B1">
        <w:rPr>
          <w:lang w:val="es-CO"/>
        </w:rPr>
        <w:t xml:space="preserve"> “</w:t>
      </w:r>
      <w:r w:rsidR="00F667B1" w:rsidRPr="00B407B5">
        <w:rPr>
          <w:lang w:val="es-CO"/>
        </w:rPr>
        <w:t>Carrera docente: formación, perfiles, Desempeño”</w:t>
      </w:r>
      <w:r w:rsidR="00DC2A7A">
        <w:rPr>
          <w:lang w:val="es-CO"/>
        </w:rPr>
        <w:t xml:space="preserve"> que </w:t>
      </w:r>
      <w:r w:rsidRPr="00EF1DB2">
        <w:rPr>
          <w:lang w:val="es-CO"/>
        </w:rPr>
        <w:t>“</w:t>
      </w:r>
      <w:r w:rsidR="00EF1DB2">
        <w:rPr>
          <w:lang w:val="es-CO"/>
        </w:rPr>
        <w:t>l</w:t>
      </w:r>
      <w:r w:rsidRPr="00EF1DB2">
        <w:rPr>
          <w:lang w:val="es-CO"/>
        </w:rPr>
        <w:t>a calidad de las prácticas de los docentes es lo que en definitiva va a incidir en que los estudiantes concluyan cada ciclo y nivel con las competencias previstas por el currículo dominicano, por lo que investigar sobre el quehacer docente aporta datos indispensables para tomar decisiones”</w:t>
      </w:r>
      <w:r w:rsidR="004C171D">
        <w:rPr>
          <w:lang w:val="es-CO"/>
        </w:rPr>
        <w:t xml:space="preserve"> </w:t>
      </w:r>
      <w:sdt>
        <w:sdtPr>
          <w:rPr>
            <w:lang w:val="es-CO"/>
          </w:rPr>
          <w:id w:val="1362789793"/>
          <w:citation/>
        </w:sdtPr>
        <w:sdtContent>
          <w:r w:rsidR="004C171D">
            <w:rPr>
              <w:lang w:val="es-CO"/>
            </w:rPr>
            <w:fldChar w:fldCharType="begin"/>
          </w:r>
          <w:r w:rsidR="0019582C" w:rsidRPr="0019582C">
            <w:rPr>
              <w:lang w:val="es-ES"/>
            </w:rPr>
            <w:instrText xml:space="preserve">CITATION IDE25 \l 2057 </w:instrText>
          </w:r>
          <w:r w:rsidR="004C171D">
            <w:rPr>
              <w:lang w:val="es-CO"/>
            </w:rPr>
            <w:fldChar w:fldCharType="separate"/>
          </w:r>
          <w:r w:rsidR="00032440" w:rsidRPr="00032440">
            <w:rPr>
              <w:noProof/>
              <w:lang w:val="es-ES"/>
            </w:rPr>
            <w:t>(</w:t>
          </w:r>
          <w:bookmarkStart w:id="8" w:name="IDE25_11"/>
          <w:r w:rsidR="00032440" w:rsidRPr="00032440">
            <w:rPr>
              <w:noProof/>
              <w:lang w:val="es-ES"/>
            </w:rPr>
            <w:t>IDEICE, 2022</w:t>
          </w:r>
          <w:r w:rsidR="00032440" w:rsidRPr="00032440">
            <w:rPr>
              <w:noProof/>
              <w:vertAlign w:val="subscript"/>
              <w:lang w:val="es-ES"/>
            </w:rPr>
            <w:t>[11]</w:t>
          </w:r>
          <w:r w:rsidR="00032440" w:rsidRPr="00032440">
            <w:rPr>
              <w:noProof/>
              <w:lang w:val="es-ES"/>
            </w:rPr>
            <w:t>)</w:t>
          </w:r>
          <w:bookmarkEnd w:id="8"/>
          <w:r w:rsidR="004C171D">
            <w:rPr>
              <w:lang w:val="es-CO"/>
            </w:rPr>
            <w:fldChar w:fldCharType="end"/>
          </w:r>
        </w:sdtContent>
      </w:sdt>
      <w:r w:rsidR="00F97E9C">
        <w:rPr>
          <w:lang w:val="es-CO"/>
        </w:rPr>
        <w:t xml:space="preserve">. </w:t>
      </w:r>
      <w:r w:rsidR="00431CA7">
        <w:rPr>
          <w:lang w:val="es-CO"/>
        </w:rPr>
        <w:t xml:space="preserve"> </w:t>
      </w:r>
    </w:p>
    <w:p w14:paraId="692273E3" w14:textId="6B515F44" w:rsidR="00431CA7" w:rsidRDefault="00431CA7" w:rsidP="00431CA7">
      <w:pPr>
        <w:pStyle w:val="Para"/>
        <w:rPr>
          <w:lang w:val="es-CO"/>
        </w:rPr>
      </w:pPr>
      <w:r>
        <w:rPr>
          <w:lang w:val="es-CO"/>
        </w:rPr>
        <w:t xml:space="preserve">En el ámbito de la educación en integridad, </w:t>
      </w:r>
      <w:r w:rsidRPr="007423EC">
        <w:rPr>
          <w:lang w:val="es-CO"/>
        </w:rPr>
        <w:t xml:space="preserve">la orientación y capacitación de los </w:t>
      </w:r>
      <w:r>
        <w:rPr>
          <w:lang w:val="es-CO"/>
        </w:rPr>
        <w:t>docentes</w:t>
      </w:r>
      <w:r w:rsidRPr="007423EC">
        <w:rPr>
          <w:lang w:val="es-CO"/>
        </w:rPr>
        <w:t xml:space="preserve"> </w:t>
      </w:r>
      <w:r>
        <w:rPr>
          <w:lang w:val="es-CO"/>
        </w:rPr>
        <w:t>es</w:t>
      </w:r>
      <w:r w:rsidRPr="007423EC">
        <w:rPr>
          <w:lang w:val="es-CO"/>
        </w:rPr>
        <w:t xml:space="preserve"> un componente central</w:t>
      </w:r>
      <w:r>
        <w:rPr>
          <w:lang w:val="es-CO"/>
        </w:rPr>
        <w:t>. La educación en integridad exige de</w:t>
      </w:r>
      <w:r w:rsidRPr="007423EC">
        <w:rPr>
          <w:lang w:val="es-CO"/>
        </w:rPr>
        <w:t xml:space="preserve"> habilidades</w:t>
      </w:r>
      <w:r>
        <w:rPr>
          <w:lang w:val="es-CO"/>
        </w:rPr>
        <w:t xml:space="preserve"> y</w:t>
      </w:r>
      <w:r w:rsidRPr="007423EC">
        <w:rPr>
          <w:lang w:val="es-CO"/>
        </w:rPr>
        <w:t xml:space="preserve"> conocimiento</w:t>
      </w:r>
      <w:r>
        <w:rPr>
          <w:lang w:val="es-CO"/>
        </w:rPr>
        <w:t>s específicos que ayuden a generar un ambiente de</w:t>
      </w:r>
      <w:r w:rsidRPr="007423EC">
        <w:rPr>
          <w:lang w:val="es-CO"/>
        </w:rPr>
        <w:t xml:space="preserve"> confianza</w:t>
      </w:r>
      <w:r>
        <w:rPr>
          <w:lang w:val="es-CO"/>
        </w:rPr>
        <w:t xml:space="preserve">, respeto y tolerancia </w:t>
      </w:r>
      <w:r w:rsidR="00E85B48">
        <w:rPr>
          <w:lang w:val="es-CO"/>
        </w:rPr>
        <w:t xml:space="preserve">entre los estudiantes y docentes </w:t>
      </w:r>
      <w:r w:rsidRPr="007423EC">
        <w:rPr>
          <w:lang w:val="es-CO"/>
        </w:rPr>
        <w:t>para abordar problemas sociales contemporáneos como la corrupción, dilemas éticos y faltas de integridad</w:t>
      </w:r>
      <w:r>
        <w:rPr>
          <w:lang w:val="es-CO"/>
        </w:rPr>
        <w:t xml:space="preserve"> </w:t>
      </w:r>
      <w:sdt>
        <w:sdtPr>
          <w:rPr>
            <w:lang w:val="es-CO"/>
          </w:rPr>
          <w:id w:val="2026355627"/>
          <w:citation/>
        </w:sdtPr>
        <w:sdtContent>
          <w:r>
            <w:rPr>
              <w:lang w:val="es-CO"/>
            </w:rPr>
            <w:fldChar w:fldCharType="begin"/>
          </w:r>
          <w:r w:rsidR="00032440">
            <w:rPr>
              <w:lang w:val="es-ES"/>
            </w:rPr>
            <w:instrText xml:space="preserve">CITATION OCD182 \l 2057 </w:instrText>
          </w:r>
          <w:r>
            <w:rPr>
              <w:lang w:val="es-CO"/>
            </w:rPr>
            <w:fldChar w:fldCharType="separate"/>
          </w:r>
          <w:r w:rsidR="00032440" w:rsidRPr="00032440">
            <w:rPr>
              <w:noProof/>
              <w:lang w:val="es-ES"/>
            </w:rPr>
            <w:t>(OECD, 2018</w:t>
          </w:r>
          <w:r w:rsidR="00032440" w:rsidRPr="00032440">
            <w:rPr>
              <w:noProof/>
              <w:vertAlign w:val="subscript"/>
              <w:lang w:val="es-ES"/>
            </w:rPr>
            <w:t>[2]</w:t>
          </w:r>
          <w:r w:rsidR="00032440" w:rsidRPr="00032440">
            <w:rPr>
              <w:noProof/>
              <w:lang w:val="es-ES"/>
            </w:rPr>
            <w:t>)</w:t>
          </w:r>
          <w:r>
            <w:rPr>
              <w:lang w:val="es-CO"/>
            </w:rPr>
            <w:fldChar w:fldCharType="end"/>
          </w:r>
        </w:sdtContent>
      </w:sdt>
      <w:r w:rsidRPr="007423EC">
        <w:rPr>
          <w:lang w:val="es-CO"/>
        </w:rPr>
        <w:t xml:space="preserve">. </w:t>
      </w:r>
    </w:p>
    <w:p w14:paraId="45D82152" w14:textId="073389D8" w:rsidR="000A7149" w:rsidRPr="00E742F9" w:rsidRDefault="000A7149" w:rsidP="000A7149">
      <w:pPr>
        <w:pStyle w:val="Para"/>
        <w:rPr>
          <w:rFonts w:ascii="Times New Roman" w:eastAsia="Times New Roman" w:hAnsi="Times New Roman" w:cs="Times New Roman"/>
          <w:sz w:val="24"/>
          <w:szCs w:val="24"/>
          <w:lang w:val="es-CR" w:eastAsia="es-ES_tradnl"/>
        </w:rPr>
      </w:pPr>
      <w:r>
        <w:rPr>
          <w:lang w:val="es-CO"/>
        </w:rPr>
        <w:t>Considerando esto</w:t>
      </w:r>
      <w:r w:rsidR="00825670">
        <w:rPr>
          <w:lang w:val="es-CO"/>
        </w:rPr>
        <w:t xml:space="preserve">, </w:t>
      </w:r>
      <w:r>
        <w:rPr>
          <w:lang w:val="es-CO"/>
        </w:rPr>
        <w:t>es fundamental que la República Dominicana fortalez</w:t>
      </w:r>
      <w:r w:rsidR="00431CA7">
        <w:rPr>
          <w:lang w:val="es-CO"/>
        </w:rPr>
        <w:t>c</w:t>
      </w:r>
      <w:r>
        <w:rPr>
          <w:lang w:val="es-CO"/>
        </w:rPr>
        <w:t xml:space="preserve">a sus esfuerzos para </w:t>
      </w:r>
      <w:r w:rsidRPr="008A092D">
        <w:rPr>
          <w:lang w:val="es-ES"/>
        </w:rPr>
        <w:t>generar capacidades</w:t>
      </w:r>
      <w:r>
        <w:rPr>
          <w:lang w:val="es-ES"/>
        </w:rPr>
        <w:t xml:space="preserve"> y habilidades</w:t>
      </w:r>
      <w:r w:rsidRPr="008A092D">
        <w:rPr>
          <w:lang w:val="es-ES"/>
        </w:rPr>
        <w:t xml:space="preserve"> </w:t>
      </w:r>
      <w:r>
        <w:rPr>
          <w:lang w:val="es-ES"/>
        </w:rPr>
        <w:t>en</w:t>
      </w:r>
      <w:r w:rsidRPr="008A092D">
        <w:rPr>
          <w:lang w:val="es-ES"/>
        </w:rPr>
        <w:t xml:space="preserve"> los </w:t>
      </w:r>
      <w:r>
        <w:rPr>
          <w:lang w:val="es-ES"/>
        </w:rPr>
        <w:t>docentes</w:t>
      </w:r>
      <w:r w:rsidRPr="008A092D">
        <w:rPr>
          <w:lang w:val="es-ES"/>
        </w:rPr>
        <w:t xml:space="preserve"> </w:t>
      </w:r>
      <w:r>
        <w:rPr>
          <w:lang w:val="es-ES"/>
        </w:rPr>
        <w:t>que les permitan</w:t>
      </w:r>
      <w:r w:rsidRPr="008A092D">
        <w:rPr>
          <w:lang w:val="es-ES"/>
        </w:rPr>
        <w:t xml:space="preserve"> implementa</w:t>
      </w:r>
      <w:r>
        <w:rPr>
          <w:lang w:val="es-ES"/>
        </w:rPr>
        <w:t xml:space="preserve">r </w:t>
      </w:r>
      <w:r w:rsidRPr="008A092D">
        <w:rPr>
          <w:lang w:val="es-ES"/>
        </w:rPr>
        <w:t xml:space="preserve">estrategias </w:t>
      </w:r>
      <w:r>
        <w:rPr>
          <w:lang w:val="es-ES"/>
        </w:rPr>
        <w:t>y</w:t>
      </w:r>
      <w:r w:rsidRPr="008A092D">
        <w:rPr>
          <w:lang w:val="es-ES"/>
        </w:rPr>
        <w:t xml:space="preserve"> buenas prácticas </w:t>
      </w:r>
      <w:r>
        <w:rPr>
          <w:lang w:val="es-ES"/>
        </w:rPr>
        <w:t xml:space="preserve">para la educación en integridad </w:t>
      </w:r>
      <w:r w:rsidR="00E85B48">
        <w:rPr>
          <w:lang w:val="es-ES"/>
        </w:rPr>
        <w:t xml:space="preserve">de </w:t>
      </w:r>
      <w:r>
        <w:rPr>
          <w:lang w:val="es-ES"/>
        </w:rPr>
        <w:t xml:space="preserve">niños </w:t>
      </w:r>
      <w:r w:rsidRPr="008A092D">
        <w:rPr>
          <w:lang w:val="es-ES"/>
        </w:rPr>
        <w:t xml:space="preserve">y </w:t>
      </w:r>
      <w:r>
        <w:rPr>
          <w:lang w:val="es-ES"/>
        </w:rPr>
        <w:t>jóvenes. Estos esfuerzos se pueden enmarcar en iniciativas en curso, concretamente iniciativas derivadas d</w:t>
      </w:r>
      <w:r w:rsidRPr="00430EFC">
        <w:rPr>
          <w:lang w:val="es-CO"/>
        </w:rPr>
        <w:t>el Pacto Nacional para la Reforma Educativa 2014-2030</w:t>
      </w:r>
      <w:r>
        <w:rPr>
          <w:lang w:val="es-CO"/>
        </w:rPr>
        <w:t xml:space="preserve"> de la República Dominicana, cuyo </w:t>
      </w:r>
      <w:r w:rsidRPr="00430EFC">
        <w:rPr>
          <w:lang w:val="es-CO"/>
        </w:rPr>
        <w:t>capítulo 5 sobre la dignificación y desarrollo de la carrera docente</w:t>
      </w:r>
      <w:r>
        <w:rPr>
          <w:lang w:val="es-CO"/>
        </w:rPr>
        <w:t xml:space="preserve"> aborda el tema de formación docente y desarrollo de la carrera docente</w:t>
      </w:r>
      <w:r w:rsidRPr="00430EFC">
        <w:rPr>
          <w:lang w:val="es-CO"/>
        </w:rPr>
        <w:t>.</w:t>
      </w:r>
      <w:r>
        <w:rPr>
          <w:lang w:val="es-CO"/>
        </w:rPr>
        <w:t xml:space="preserve"> </w:t>
      </w:r>
    </w:p>
    <w:p w14:paraId="62323AD7" w14:textId="588F2E3D" w:rsidR="00050BF7" w:rsidRDefault="00431CA7" w:rsidP="00DF4406">
      <w:pPr>
        <w:pStyle w:val="Para"/>
        <w:rPr>
          <w:lang w:val="es-CO"/>
        </w:rPr>
      </w:pPr>
      <w:r>
        <w:rPr>
          <w:lang w:val="es-CO"/>
        </w:rPr>
        <w:t xml:space="preserve">Así, el </w:t>
      </w:r>
      <w:r w:rsidR="00825670">
        <w:rPr>
          <w:lang w:val="es-CO"/>
        </w:rPr>
        <w:t xml:space="preserve">MINRED </w:t>
      </w:r>
      <w:r>
        <w:rPr>
          <w:lang w:val="es-CO"/>
        </w:rPr>
        <w:t xml:space="preserve">podría elaborar </w:t>
      </w:r>
      <w:r w:rsidR="00825670">
        <w:rPr>
          <w:lang w:val="es-CO"/>
        </w:rPr>
        <w:t>un programa de capacitación docente enfocado en</w:t>
      </w:r>
      <w:r>
        <w:rPr>
          <w:lang w:val="es-CO"/>
        </w:rPr>
        <w:t xml:space="preserve"> el desarrollo de conocimientos y habilidades en</w:t>
      </w:r>
      <w:r w:rsidR="00825670">
        <w:rPr>
          <w:lang w:val="es-CO"/>
        </w:rPr>
        <w:t xml:space="preserve"> materia de integridad y lucha contra la corrupción. Este programa </w:t>
      </w:r>
      <w:r>
        <w:rPr>
          <w:lang w:val="es-CO"/>
        </w:rPr>
        <w:t xml:space="preserve">podría </w:t>
      </w:r>
      <w:r w:rsidR="00825670">
        <w:rPr>
          <w:lang w:val="es-CO"/>
        </w:rPr>
        <w:t xml:space="preserve">aprovechar la estructura ya existente de </w:t>
      </w:r>
      <w:r w:rsidR="0B2193D6">
        <w:rPr>
          <w:lang w:val="es-CO"/>
        </w:rPr>
        <w:t xml:space="preserve">la </w:t>
      </w:r>
      <w:r w:rsidR="00825670">
        <w:rPr>
          <w:lang w:val="es-CO"/>
        </w:rPr>
        <w:t xml:space="preserve">carrera docente para incluir componentes </w:t>
      </w:r>
      <w:r w:rsidR="00DF4406">
        <w:rPr>
          <w:lang w:val="es-CO"/>
        </w:rPr>
        <w:t>en materia de</w:t>
      </w:r>
      <w:r w:rsidR="00825670">
        <w:rPr>
          <w:lang w:val="es-CO"/>
        </w:rPr>
        <w:t xml:space="preserve"> </w:t>
      </w:r>
      <w:r w:rsidR="00DF4406">
        <w:rPr>
          <w:lang w:val="es-CO"/>
        </w:rPr>
        <w:t>integridad y lucha contra la corrupción en los cursos</w:t>
      </w:r>
      <w:r w:rsidR="00825670">
        <w:rPr>
          <w:lang w:val="es-CO"/>
        </w:rPr>
        <w:t xml:space="preserve"> que </w:t>
      </w:r>
      <w:r w:rsidR="00DF4406">
        <w:rPr>
          <w:lang w:val="es-CO"/>
        </w:rPr>
        <w:t>actualmente los docentes ya deben cumplir</w:t>
      </w:r>
      <w:r w:rsidR="00825670">
        <w:rPr>
          <w:lang w:val="es-CO"/>
        </w:rPr>
        <w:t>.</w:t>
      </w:r>
      <w:r w:rsidR="00DF4406">
        <w:rPr>
          <w:lang w:val="es-CO"/>
        </w:rPr>
        <w:t xml:space="preserve"> </w:t>
      </w:r>
      <w:r w:rsidR="00050BF7">
        <w:rPr>
          <w:lang w:val="es-CO"/>
        </w:rPr>
        <w:t>Al hacerlo</w:t>
      </w:r>
      <w:r w:rsidR="00050BF7" w:rsidRPr="007423EC">
        <w:rPr>
          <w:lang w:val="es-CO"/>
        </w:rPr>
        <w:t xml:space="preserve">, </w:t>
      </w:r>
      <w:r w:rsidR="00050BF7">
        <w:rPr>
          <w:lang w:val="es-CO"/>
        </w:rPr>
        <w:t xml:space="preserve">es importante </w:t>
      </w:r>
      <w:r w:rsidR="00050BF7" w:rsidRPr="007423EC">
        <w:rPr>
          <w:lang w:val="es-CO"/>
        </w:rPr>
        <w:t xml:space="preserve">garantizar que los </w:t>
      </w:r>
      <w:r w:rsidR="00050BF7">
        <w:rPr>
          <w:lang w:val="es-CO"/>
        </w:rPr>
        <w:t>docentes no solo desarrollarán</w:t>
      </w:r>
      <w:r w:rsidR="00050BF7" w:rsidRPr="007423EC">
        <w:rPr>
          <w:lang w:val="es-CO"/>
        </w:rPr>
        <w:t xml:space="preserve"> los conocimientos adecuados para enseñar sobre integridad pública y lucha contra la corrupción, sino también</w:t>
      </w:r>
      <w:r w:rsidR="00050BF7">
        <w:rPr>
          <w:lang w:val="es-CO"/>
        </w:rPr>
        <w:t xml:space="preserve"> se</w:t>
      </w:r>
      <w:r w:rsidR="00050BF7" w:rsidRPr="007423EC">
        <w:rPr>
          <w:lang w:val="es-CO"/>
        </w:rPr>
        <w:t xml:space="preserve"> debe apuntar a desarrollar capacidades que permitan fomentar un entorno de confianza y de apertura</w:t>
      </w:r>
      <w:r w:rsidR="00050BF7">
        <w:rPr>
          <w:lang w:val="es-CO"/>
        </w:rPr>
        <w:t>. Solo de esta forma los docentes lograrán crear un espacio seguro donde</w:t>
      </w:r>
      <w:r w:rsidR="00050BF7" w:rsidRPr="007423EC">
        <w:rPr>
          <w:lang w:val="es-CO"/>
        </w:rPr>
        <w:t xml:space="preserve"> los estudiantes puedan </w:t>
      </w:r>
      <w:r w:rsidR="001E1652">
        <w:rPr>
          <w:lang w:val="es-CO"/>
        </w:rPr>
        <w:t>compartir</w:t>
      </w:r>
      <w:r w:rsidR="00050BF7" w:rsidRPr="007423EC">
        <w:rPr>
          <w:lang w:val="es-CO"/>
        </w:rPr>
        <w:t xml:space="preserve"> sus puntos de vista e inquietudes sobre valores</w:t>
      </w:r>
      <w:r w:rsidR="001E1652">
        <w:rPr>
          <w:lang w:val="es-CO"/>
        </w:rPr>
        <w:t xml:space="preserve"> y </w:t>
      </w:r>
      <w:r w:rsidR="00050BF7" w:rsidRPr="007423EC">
        <w:rPr>
          <w:lang w:val="es-CO"/>
        </w:rPr>
        <w:t>manejar conversaciones difíciles y delicadas sobre cuestiones éticas y morales que puedan surgir en el aula de clases</w:t>
      </w:r>
      <w:r w:rsidR="001E1652">
        <w:rPr>
          <w:lang w:val="es-CO"/>
        </w:rPr>
        <w:t xml:space="preserve"> </w:t>
      </w:r>
      <w:sdt>
        <w:sdtPr>
          <w:rPr>
            <w:lang w:val="es-CO"/>
          </w:rPr>
          <w:id w:val="1325019655"/>
          <w:citation/>
        </w:sdtPr>
        <w:sdtContent>
          <w:r w:rsidR="001E1652">
            <w:rPr>
              <w:lang w:val="es-CO"/>
            </w:rPr>
            <w:fldChar w:fldCharType="begin"/>
          </w:r>
          <w:r w:rsidR="00032440">
            <w:rPr>
              <w:lang w:val="es-ES"/>
            </w:rPr>
            <w:instrText xml:space="preserve">CITATION OCD182 \l 2057 </w:instrText>
          </w:r>
          <w:r w:rsidR="001E1652">
            <w:rPr>
              <w:lang w:val="es-CO"/>
            </w:rPr>
            <w:fldChar w:fldCharType="separate"/>
          </w:r>
          <w:r w:rsidR="00032440" w:rsidRPr="00032440">
            <w:rPr>
              <w:noProof/>
              <w:lang w:val="es-ES"/>
            </w:rPr>
            <w:t>(</w:t>
          </w:r>
          <w:bookmarkStart w:id="9" w:name="OCD182_2"/>
          <w:r w:rsidR="00032440" w:rsidRPr="00032440">
            <w:rPr>
              <w:noProof/>
              <w:lang w:val="es-ES"/>
            </w:rPr>
            <w:t>OECD, 2018</w:t>
          </w:r>
          <w:r w:rsidR="00032440" w:rsidRPr="00032440">
            <w:rPr>
              <w:noProof/>
              <w:vertAlign w:val="subscript"/>
              <w:lang w:val="es-ES"/>
            </w:rPr>
            <w:t>[2]</w:t>
          </w:r>
          <w:r w:rsidR="00032440" w:rsidRPr="00032440">
            <w:rPr>
              <w:noProof/>
              <w:lang w:val="es-ES"/>
            </w:rPr>
            <w:t>)</w:t>
          </w:r>
          <w:bookmarkEnd w:id="9"/>
          <w:r w:rsidR="001E1652">
            <w:rPr>
              <w:lang w:val="es-CO"/>
            </w:rPr>
            <w:fldChar w:fldCharType="end"/>
          </w:r>
        </w:sdtContent>
      </w:sdt>
      <w:r w:rsidR="001E1652">
        <w:rPr>
          <w:lang w:val="es-CO"/>
        </w:rPr>
        <w:t>.</w:t>
      </w:r>
    </w:p>
    <w:p w14:paraId="44DBFFEB" w14:textId="39109A15" w:rsidR="003B26DB" w:rsidRPr="00550B2D" w:rsidRDefault="00DF4406" w:rsidP="00550B2D">
      <w:pPr>
        <w:pStyle w:val="Para"/>
        <w:rPr>
          <w:lang w:val="es-CO"/>
        </w:rPr>
      </w:pPr>
      <w:r>
        <w:rPr>
          <w:lang w:val="es-CO"/>
        </w:rPr>
        <w:t xml:space="preserve">Además, </w:t>
      </w:r>
      <w:r w:rsidR="003B26DB">
        <w:rPr>
          <w:lang w:val="es-CO"/>
        </w:rPr>
        <w:t>el MINRED</w:t>
      </w:r>
      <w:r>
        <w:rPr>
          <w:lang w:val="es-CO"/>
        </w:rPr>
        <w:t xml:space="preserve"> y el </w:t>
      </w:r>
      <w:r w:rsidR="00050BF7">
        <w:rPr>
          <w:lang w:val="es-CO"/>
        </w:rPr>
        <w:t xml:space="preserve">MESCyT </w:t>
      </w:r>
      <w:r>
        <w:rPr>
          <w:lang w:val="es-CO"/>
        </w:rPr>
        <w:t>podrían colaborar con</w:t>
      </w:r>
      <w:r w:rsidR="003B26DB">
        <w:rPr>
          <w:lang w:val="es-CO"/>
        </w:rPr>
        <w:t xml:space="preserve"> los gremios</w:t>
      </w:r>
      <w:r>
        <w:rPr>
          <w:lang w:val="es-CO"/>
        </w:rPr>
        <w:t xml:space="preserve"> y</w:t>
      </w:r>
      <w:r w:rsidR="003B26DB">
        <w:rPr>
          <w:lang w:val="es-CO"/>
        </w:rPr>
        <w:t xml:space="preserve"> colegios profesionales de educadores </w:t>
      </w:r>
      <w:r>
        <w:rPr>
          <w:lang w:val="es-CO"/>
        </w:rPr>
        <w:t xml:space="preserve">para desarrollar cursos y conferencias </w:t>
      </w:r>
      <w:r w:rsidR="00050BF7">
        <w:rPr>
          <w:lang w:val="es-CO"/>
        </w:rPr>
        <w:t>para docentes</w:t>
      </w:r>
      <w:r w:rsidR="003B26DB">
        <w:rPr>
          <w:lang w:val="es-CO"/>
        </w:rPr>
        <w:t xml:space="preserve">. Se </w:t>
      </w:r>
      <w:r w:rsidR="00050BF7">
        <w:rPr>
          <w:lang w:val="es-CO"/>
        </w:rPr>
        <w:t xml:space="preserve">podría considerar </w:t>
      </w:r>
      <w:r w:rsidR="003B26DB">
        <w:rPr>
          <w:lang w:val="es-CO"/>
        </w:rPr>
        <w:t>involucrar en est</w:t>
      </w:r>
      <w:r w:rsidR="00050BF7">
        <w:rPr>
          <w:lang w:val="es-CO"/>
        </w:rPr>
        <w:t xml:space="preserve">os cursos y conferencias </w:t>
      </w:r>
      <w:r w:rsidR="003B26DB">
        <w:rPr>
          <w:lang w:val="es-CO"/>
        </w:rPr>
        <w:t xml:space="preserve">a los </w:t>
      </w:r>
      <w:r w:rsidR="00050BF7">
        <w:rPr>
          <w:lang w:val="es-CO"/>
        </w:rPr>
        <w:t xml:space="preserve">principales actores del sistema de integridad, </w:t>
      </w:r>
      <w:r w:rsidR="003B26DB">
        <w:rPr>
          <w:lang w:val="es-CO"/>
        </w:rPr>
        <w:t xml:space="preserve">como la </w:t>
      </w:r>
      <w:r w:rsidR="004449E4">
        <w:rPr>
          <w:lang w:val="es-CO"/>
        </w:rPr>
        <w:t xml:space="preserve">DIGEIG, la </w:t>
      </w:r>
      <w:r w:rsidR="00050BF7">
        <w:rPr>
          <w:lang w:val="es-CO"/>
        </w:rPr>
        <w:t xml:space="preserve">Cámara </w:t>
      </w:r>
      <w:r w:rsidR="003B26DB">
        <w:rPr>
          <w:lang w:val="es-CO"/>
        </w:rPr>
        <w:t xml:space="preserve">de Cuentas, </w:t>
      </w:r>
      <w:r w:rsidR="00050BF7">
        <w:rPr>
          <w:lang w:val="es-CO"/>
        </w:rPr>
        <w:t xml:space="preserve">la Contraloría General de la República, </w:t>
      </w:r>
      <w:r w:rsidR="003B26DB">
        <w:rPr>
          <w:lang w:val="es-CO"/>
        </w:rPr>
        <w:t>el Poder Judicial</w:t>
      </w:r>
      <w:r w:rsidR="00050BF7">
        <w:rPr>
          <w:lang w:val="es-CO"/>
        </w:rPr>
        <w:t>,</w:t>
      </w:r>
      <w:r w:rsidR="003B26DB">
        <w:rPr>
          <w:lang w:val="es-CO"/>
        </w:rPr>
        <w:t xml:space="preserve"> y organizaciones sociales especializadas a nivel nacional </w:t>
      </w:r>
      <w:r w:rsidR="00050BF7">
        <w:rPr>
          <w:lang w:val="es-CO"/>
        </w:rPr>
        <w:t xml:space="preserve">e </w:t>
      </w:r>
      <w:r w:rsidR="003B26DB">
        <w:rPr>
          <w:lang w:val="es-CO"/>
        </w:rPr>
        <w:t>internacional</w:t>
      </w:r>
      <w:r w:rsidR="00050BF7">
        <w:rPr>
          <w:lang w:val="es-CO"/>
        </w:rPr>
        <w:t xml:space="preserve"> para que ofrezcan módulos específicos</w:t>
      </w:r>
      <w:r w:rsidR="003B26DB">
        <w:rPr>
          <w:lang w:val="es-CO"/>
        </w:rPr>
        <w:t xml:space="preserve">. </w:t>
      </w:r>
      <w:r w:rsidR="00050BF7">
        <w:rPr>
          <w:lang w:val="es-CO"/>
        </w:rPr>
        <w:t>Adicionalmente, m</w:t>
      </w:r>
      <w:r w:rsidR="003B26DB">
        <w:rPr>
          <w:lang w:val="es-CO"/>
        </w:rPr>
        <w:t xml:space="preserve">uchas de estas entidades cuentan con plataformas de aprendizaje en línea </w:t>
      </w:r>
      <w:r w:rsidR="00050BF7">
        <w:rPr>
          <w:lang w:val="es-CO"/>
        </w:rPr>
        <w:t>en materia</w:t>
      </w:r>
      <w:r w:rsidR="003B26DB">
        <w:rPr>
          <w:lang w:val="es-CO"/>
        </w:rPr>
        <w:t xml:space="preserve"> de integridad y anticorrupción que se </w:t>
      </w:r>
      <w:r w:rsidR="00050BF7">
        <w:rPr>
          <w:lang w:val="es-CO"/>
        </w:rPr>
        <w:t xml:space="preserve">podrían </w:t>
      </w:r>
      <w:r w:rsidR="003B26DB">
        <w:rPr>
          <w:lang w:val="es-CO"/>
        </w:rPr>
        <w:t>adaptar para los docentes</w:t>
      </w:r>
      <w:r w:rsidR="00050BF7">
        <w:rPr>
          <w:lang w:val="es-CO"/>
        </w:rPr>
        <w:t xml:space="preserve">, </w:t>
      </w:r>
      <w:r w:rsidR="003B26DB">
        <w:rPr>
          <w:lang w:val="es-CO"/>
        </w:rPr>
        <w:t>aprovecha</w:t>
      </w:r>
      <w:r w:rsidR="00050BF7">
        <w:rPr>
          <w:lang w:val="es-CO"/>
        </w:rPr>
        <w:t>ndo</w:t>
      </w:r>
      <w:r w:rsidR="003B26DB">
        <w:rPr>
          <w:lang w:val="es-CO"/>
        </w:rPr>
        <w:t xml:space="preserve"> su conocimiento en el tema y </w:t>
      </w:r>
      <w:r w:rsidR="00050BF7">
        <w:rPr>
          <w:lang w:val="es-CO"/>
        </w:rPr>
        <w:t>reduciendo</w:t>
      </w:r>
      <w:r w:rsidR="003B26DB">
        <w:rPr>
          <w:lang w:val="es-CO"/>
        </w:rPr>
        <w:t xml:space="preserve"> costos. </w:t>
      </w:r>
      <w:r w:rsidR="003B20D5">
        <w:rPr>
          <w:lang w:val="es-CO"/>
        </w:rPr>
        <w:t>El</w:t>
      </w:r>
      <w:r w:rsidR="003B26DB">
        <w:rPr>
          <w:lang w:val="es-CO"/>
        </w:rPr>
        <w:t xml:space="preserve"> involucramiento de otras instituciones públicas y </w:t>
      </w:r>
      <w:r w:rsidR="00050BF7">
        <w:rPr>
          <w:lang w:val="es-CO"/>
        </w:rPr>
        <w:t xml:space="preserve">de la sociedad civil </w:t>
      </w:r>
      <w:r w:rsidR="003B26DB">
        <w:rPr>
          <w:lang w:val="es-CO"/>
        </w:rPr>
        <w:t xml:space="preserve">puede contribuir para lograr una amplia cobertura en el país. </w:t>
      </w:r>
      <w:r w:rsidR="003B26DB" w:rsidRPr="00550B2D">
        <w:rPr>
          <w:lang w:val="es-CO"/>
        </w:rPr>
        <w:t xml:space="preserve">A manera de </w:t>
      </w:r>
      <w:r w:rsidR="00550B2D">
        <w:rPr>
          <w:lang w:val="es-CO"/>
        </w:rPr>
        <w:t xml:space="preserve">ejemplo de una </w:t>
      </w:r>
      <w:r w:rsidR="003B26DB" w:rsidRPr="00550B2D">
        <w:rPr>
          <w:lang w:val="es-CO"/>
        </w:rPr>
        <w:t xml:space="preserve">actividad práctica, se </w:t>
      </w:r>
      <w:r w:rsidR="00050BF7" w:rsidRPr="00550B2D">
        <w:rPr>
          <w:lang w:val="es-CO"/>
        </w:rPr>
        <w:t xml:space="preserve">podría </w:t>
      </w:r>
      <w:r w:rsidR="003B26DB" w:rsidRPr="00550B2D">
        <w:rPr>
          <w:lang w:val="es-CO"/>
        </w:rPr>
        <w:t xml:space="preserve">incorporar dentro de los congresos tradicionales de docentes un premio para las mejores prácticas de docencia en </w:t>
      </w:r>
      <w:r w:rsidR="00050BF7" w:rsidRPr="00550B2D">
        <w:rPr>
          <w:lang w:val="es-CO"/>
        </w:rPr>
        <w:t xml:space="preserve">materia </w:t>
      </w:r>
      <w:r w:rsidR="003B26DB" w:rsidRPr="00550B2D">
        <w:rPr>
          <w:lang w:val="es-CO"/>
        </w:rPr>
        <w:t>de integridad</w:t>
      </w:r>
      <w:r w:rsidR="00050BF7" w:rsidRPr="00550B2D">
        <w:rPr>
          <w:lang w:val="es-CO"/>
        </w:rPr>
        <w:t xml:space="preserve"> y anticorrupción</w:t>
      </w:r>
      <w:r w:rsidR="003B26DB" w:rsidRPr="00550B2D">
        <w:rPr>
          <w:lang w:val="es-CO"/>
        </w:rPr>
        <w:t xml:space="preserve">. Esto implica que los educadores compartan sus </w:t>
      </w:r>
      <w:r w:rsidR="003B26DB" w:rsidRPr="00550B2D">
        <w:rPr>
          <w:lang w:val="es-CO"/>
        </w:rPr>
        <w:lastRenderedPageBreak/>
        <w:t xml:space="preserve">métodos pedagógicos con sus pares y además tengan una motivación personal </w:t>
      </w:r>
      <w:r w:rsidR="00050BF7" w:rsidRPr="00550B2D">
        <w:rPr>
          <w:lang w:val="es-CO"/>
        </w:rPr>
        <w:t xml:space="preserve">(i.e., </w:t>
      </w:r>
      <w:r w:rsidR="003B26DB" w:rsidRPr="00550B2D">
        <w:rPr>
          <w:lang w:val="es-CO"/>
        </w:rPr>
        <w:t>obtener un reconocimiento</w:t>
      </w:r>
      <w:r w:rsidR="00050BF7" w:rsidRPr="00550B2D">
        <w:rPr>
          <w:lang w:val="es-CO"/>
        </w:rPr>
        <w:t>)</w:t>
      </w:r>
      <w:r w:rsidR="003B26DB" w:rsidRPr="00550B2D">
        <w:rPr>
          <w:lang w:val="es-CO"/>
        </w:rPr>
        <w:t>. E</w:t>
      </w:r>
      <w:r w:rsidR="00050BF7" w:rsidRPr="00550B2D">
        <w:rPr>
          <w:lang w:val="es-CO"/>
        </w:rPr>
        <w:t>st</w:t>
      </w:r>
      <w:r w:rsidR="003B26DB" w:rsidRPr="00550B2D">
        <w:rPr>
          <w:lang w:val="es-CO"/>
        </w:rPr>
        <w:t xml:space="preserve">o </w:t>
      </w:r>
      <w:r w:rsidR="00050BF7" w:rsidRPr="00550B2D">
        <w:rPr>
          <w:lang w:val="es-CO"/>
        </w:rPr>
        <w:t xml:space="preserve">podría </w:t>
      </w:r>
      <w:r w:rsidR="003B26DB" w:rsidRPr="00550B2D">
        <w:rPr>
          <w:lang w:val="es-CO"/>
        </w:rPr>
        <w:t xml:space="preserve">complementarse con visitas </w:t>
      </w:r>
      <w:r w:rsidR="00050BF7" w:rsidRPr="00550B2D">
        <w:rPr>
          <w:lang w:val="es-CO"/>
        </w:rPr>
        <w:t xml:space="preserve">y presentaciones </w:t>
      </w:r>
      <w:r w:rsidR="003B26DB" w:rsidRPr="00550B2D">
        <w:rPr>
          <w:lang w:val="es-CO"/>
        </w:rPr>
        <w:t xml:space="preserve">de pares internacionales que </w:t>
      </w:r>
      <w:r w:rsidR="00050BF7" w:rsidRPr="00550B2D">
        <w:rPr>
          <w:lang w:val="es-CO"/>
        </w:rPr>
        <w:t xml:space="preserve">compartan </w:t>
      </w:r>
      <w:r w:rsidR="003B26DB" w:rsidRPr="00550B2D">
        <w:rPr>
          <w:lang w:val="es-CO"/>
        </w:rPr>
        <w:t>metodológicas pedagó</w:t>
      </w:r>
      <w:r w:rsidR="00B51FCB" w:rsidRPr="00550B2D">
        <w:rPr>
          <w:lang w:val="es-CO"/>
        </w:rPr>
        <w:t>gi</w:t>
      </w:r>
      <w:r w:rsidR="003B26DB" w:rsidRPr="00550B2D">
        <w:rPr>
          <w:lang w:val="es-CO"/>
        </w:rPr>
        <w:t>cas</w:t>
      </w:r>
      <w:r w:rsidR="00050BF7" w:rsidRPr="00550B2D">
        <w:rPr>
          <w:lang w:val="es-CO"/>
        </w:rPr>
        <w:t xml:space="preserve"> </w:t>
      </w:r>
      <w:r w:rsidR="003B26DB" w:rsidRPr="00550B2D">
        <w:rPr>
          <w:lang w:val="es-CO"/>
        </w:rPr>
        <w:t xml:space="preserve">modernas relacionadas con el tema.    </w:t>
      </w:r>
    </w:p>
    <w:p w14:paraId="46F5A779" w14:textId="394598BA" w:rsidR="003B26DB" w:rsidRDefault="003B20D5" w:rsidP="003B26DB">
      <w:pPr>
        <w:pStyle w:val="Para"/>
        <w:rPr>
          <w:lang w:val="es-CO"/>
        </w:rPr>
      </w:pPr>
      <w:r>
        <w:rPr>
          <w:lang w:val="es-CO"/>
        </w:rPr>
        <w:t>L</w:t>
      </w:r>
      <w:r w:rsidR="003B26DB">
        <w:rPr>
          <w:lang w:val="es-CO"/>
        </w:rPr>
        <w:t xml:space="preserve">os esfuerzos de formación deben complementarse con el desarrollo de material </w:t>
      </w:r>
      <w:r w:rsidR="001E1652">
        <w:rPr>
          <w:lang w:val="es-CO"/>
        </w:rPr>
        <w:t>(</w:t>
      </w:r>
      <w:r w:rsidR="001E1652" w:rsidRPr="007423EC">
        <w:rPr>
          <w:lang w:val="es-CO"/>
        </w:rPr>
        <w:t>guías y materiales de orientación</w:t>
      </w:r>
      <w:r w:rsidR="001E1652">
        <w:rPr>
          <w:lang w:val="es-CO"/>
        </w:rPr>
        <w:t xml:space="preserve">) </w:t>
      </w:r>
      <w:r w:rsidR="003B26DB">
        <w:rPr>
          <w:lang w:val="es-CO"/>
        </w:rPr>
        <w:t xml:space="preserve">que pueda ser utilizado en el aula para el desarrollo de </w:t>
      </w:r>
      <w:r w:rsidR="00050BF7">
        <w:rPr>
          <w:lang w:val="es-CO"/>
        </w:rPr>
        <w:t xml:space="preserve">los </w:t>
      </w:r>
      <w:r w:rsidR="003B26DB">
        <w:rPr>
          <w:lang w:val="es-CO"/>
        </w:rPr>
        <w:t>contenidos de integridad</w:t>
      </w:r>
      <w:r w:rsidR="001E1652">
        <w:rPr>
          <w:lang w:val="es-CO"/>
        </w:rPr>
        <w:t>, incluyendo objetivos, procedimientos, materiales, formas de evaluación</w:t>
      </w:r>
      <w:r w:rsidR="003B26DB">
        <w:rPr>
          <w:lang w:val="es-CO"/>
        </w:rPr>
        <w:t xml:space="preserve">. </w:t>
      </w:r>
      <w:r w:rsidR="001E1652">
        <w:rPr>
          <w:lang w:val="es-CO"/>
        </w:rPr>
        <w:t>Así</w:t>
      </w:r>
      <w:r w:rsidR="000104C6">
        <w:rPr>
          <w:lang w:val="es-CO"/>
        </w:rPr>
        <w:t>,</w:t>
      </w:r>
      <w:r w:rsidR="001E1652">
        <w:rPr>
          <w:lang w:val="es-CO"/>
        </w:rPr>
        <w:t xml:space="preserve"> el material puede incluir guías sobre </w:t>
      </w:r>
      <w:r w:rsidR="001E1652" w:rsidRPr="007423EC">
        <w:rPr>
          <w:lang w:val="es-CO"/>
        </w:rPr>
        <w:t>cómo impartir la clase de forma dinámica y atrayente para los estudiantes, cómo comunicar conceptos clave efectivamente y cómo promover di</w:t>
      </w:r>
      <w:r w:rsidR="001E1652">
        <w:rPr>
          <w:lang w:val="es-CO"/>
        </w:rPr>
        <w:t>álogos</w:t>
      </w:r>
      <w:r w:rsidR="001E1652" w:rsidRPr="007423EC">
        <w:rPr>
          <w:lang w:val="es-CO"/>
        </w:rPr>
        <w:t xml:space="preserve"> respetuos</w:t>
      </w:r>
      <w:r w:rsidR="001E1652">
        <w:rPr>
          <w:lang w:val="es-CO"/>
        </w:rPr>
        <w:t>o</w:t>
      </w:r>
      <w:r w:rsidR="001E1652" w:rsidRPr="007423EC">
        <w:rPr>
          <w:lang w:val="es-CO"/>
        </w:rPr>
        <w:t>s y abiert</w:t>
      </w:r>
      <w:r w:rsidR="001E1652">
        <w:rPr>
          <w:lang w:val="es-CO"/>
        </w:rPr>
        <w:t>o</w:t>
      </w:r>
      <w:r w:rsidR="001E1652" w:rsidRPr="007423EC">
        <w:rPr>
          <w:lang w:val="es-CO"/>
        </w:rPr>
        <w:t>s dentro del aula de clase.</w:t>
      </w:r>
      <w:r w:rsidR="001E1652">
        <w:rPr>
          <w:lang w:val="es-CO"/>
        </w:rPr>
        <w:t xml:space="preserve"> </w:t>
      </w:r>
      <w:r w:rsidR="001E1652" w:rsidRPr="007423EC">
        <w:rPr>
          <w:lang w:val="es-CO"/>
        </w:rPr>
        <w:t>Para desarrollar est</w:t>
      </w:r>
      <w:r w:rsidR="001E1652">
        <w:rPr>
          <w:lang w:val="es-CO"/>
        </w:rPr>
        <w:t>e material</w:t>
      </w:r>
      <w:r w:rsidR="001E1652" w:rsidRPr="007423EC">
        <w:rPr>
          <w:lang w:val="es-CO"/>
        </w:rPr>
        <w:t xml:space="preserve">, </w:t>
      </w:r>
      <w:r w:rsidR="001E1652">
        <w:rPr>
          <w:lang w:val="es-CO"/>
        </w:rPr>
        <w:t>la República Dominicana</w:t>
      </w:r>
      <w:r w:rsidR="001E1652" w:rsidRPr="007423EC">
        <w:rPr>
          <w:lang w:val="es-CO"/>
        </w:rPr>
        <w:t xml:space="preserve"> podría aprovechar las buenas prácticas de una variedad de países resumidas por la OCDE en su informe </w:t>
      </w:r>
      <w:r w:rsidR="00E07362">
        <w:rPr>
          <w:lang w:val="es-CO"/>
        </w:rPr>
        <w:t>“</w:t>
      </w:r>
      <w:r w:rsidR="001E1652" w:rsidRPr="007423EC">
        <w:rPr>
          <w:lang w:val="es-CO"/>
        </w:rPr>
        <w:t>Educación para la Integridad</w:t>
      </w:r>
      <w:r w:rsidR="00E07362">
        <w:rPr>
          <w:lang w:val="es-CO"/>
        </w:rPr>
        <w:t>”</w:t>
      </w:r>
      <w:r w:rsidR="001E1652" w:rsidRPr="007423EC">
        <w:rPr>
          <w:lang w:val="es-CO"/>
        </w:rPr>
        <w:t xml:space="preserve"> </w:t>
      </w:r>
      <w:sdt>
        <w:sdtPr>
          <w:rPr>
            <w:lang w:val="es-CO"/>
          </w:rPr>
          <w:id w:val="1651093792"/>
          <w:citation/>
        </w:sdtPr>
        <w:sdtContent>
          <w:r w:rsidR="001E1652">
            <w:rPr>
              <w:lang w:val="es-CO"/>
            </w:rPr>
            <w:fldChar w:fldCharType="begin"/>
          </w:r>
          <w:r w:rsidR="00032440">
            <w:rPr>
              <w:lang w:val="es-ES"/>
            </w:rPr>
            <w:instrText xml:space="preserve">CITATION OCD182 \l 2057 </w:instrText>
          </w:r>
          <w:r w:rsidR="001E1652">
            <w:rPr>
              <w:lang w:val="es-CO"/>
            </w:rPr>
            <w:fldChar w:fldCharType="separate"/>
          </w:r>
          <w:r w:rsidR="00032440" w:rsidRPr="00032440">
            <w:rPr>
              <w:noProof/>
              <w:lang w:val="es-ES"/>
            </w:rPr>
            <w:t>(OECD, 2018</w:t>
          </w:r>
          <w:r w:rsidR="00032440" w:rsidRPr="00032440">
            <w:rPr>
              <w:noProof/>
              <w:vertAlign w:val="subscript"/>
              <w:lang w:val="es-ES"/>
            </w:rPr>
            <w:t>[2]</w:t>
          </w:r>
          <w:r w:rsidR="00032440" w:rsidRPr="00032440">
            <w:rPr>
              <w:noProof/>
              <w:lang w:val="es-ES"/>
            </w:rPr>
            <w:t>)</w:t>
          </w:r>
          <w:r w:rsidR="001E1652">
            <w:rPr>
              <w:lang w:val="es-CO"/>
            </w:rPr>
            <w:fldChar w:fldCharType="end"/>
          </w:r>
        </w:sdtContent>
      </w:sdt>
      <w:r w:rsidR="001E1652">
        <w:rPr>
          <w:lang w:val="es-CO"/>
        </w:rPr>
        <w:t>. Aquí,</w:t>
      </w:r>
      <w:r w:rsidR="003B26DB">
        <w:rPr>
          <w:lang w:val="es-CO"/>
        </w:rPr>
        <w:t xml:space="preserve"> se plantean actividades como debates, simulaciones de d</w:t>
      </w:r>
      <w:r w:rsidR="00B51FCB">
        <w:rPr>
          <w:lang w:val="es-CO"/>
        </w:rPr>
        <w:t>i</w:t>
      </w:r>
      <w:r w:rsidR="003B26DB">
        <w:rPr>
          <w:lang w:val="es-CO"/>
        </w:rPr>
        <w:t xml:space="preserve">lemas éticos, obras de teatro, etc., como parte de las actividades </w:t>
      </w:r>
      <w:r w:rsidR="00E07362">
        <w:rPr>
          <w:lang w:val="es-CO"/>
        </w:rPr>
        <w:t xml:space="preserve">de </w:t>
      </w:r>
      <w:r w:rsidR="003B26DB">
        <w:rPr>
          <w:lang w:val="es-CO"/>
        </w:rPr>
        <w:t xml:space="preserve">clase. </w:t>
      </w:r>
      <w:r w:rsidR="001E1652">
        <w:rPr>
          <w:lang w:val="es-CO"/>
        </w:rPr>
        <w:t>También se incluyen ejemplos que se basan en el</w:t>
      </w:r>
      <w:r w:rsidR="003B26DB">
        <w:rPr>
          <w:lang w:val="es-CO"/>
        </w:rPr>
        <w:t xml:space="preserve"> uso de aplicaciones y dispositivos digitales que funcionen como juegos, barómetros (rankings), a través de los cuales los estudiantes pueden aplicar valores de integridad en situaciones familiares a su entorno </w:t>
      </w:r>
      <w:sdt>
        <w:sdtPr>
          <w:rPr>
            <w:lang w:val="es-CO"/>
          </w:rPr>
          <w:id w:val="-634265434"/>
          <w:citation/>
        </w:sdtPr>
        <w:sdtContent>
          <w:r w:rsidR="00B51FCB">
            <w:rPr>
              <w:lang w:val="es-CO"/>
            </w:rPr>
            <w:fldChar w:fldCharType="begin"/>
          </w:r>
          <w:r w:rsidR="00032440">
            <w:rPr>
              <w:lang w:val="es-ES"/>
            </w:rPr>
            <w:instrText xml:space="preserve">CITATION OCD182 \l 2057 </w:instrText>
          </w:r>
          <w:r w:rsidR="00B51FCB">
            <w:rPr>
              <w:lang w:val="es-CO"/>
            </w:rPr>
            <w:fldChar w:fldCharType="separate"/>
          </w:r>
          <w:r w:rsidR="00032440" w:rsidRPr="00032440">
            <w:rPr>
              <w:noProof/>
              <w:lang w:val="es-ES"/>
            </w:rPr>
            <w:t>(OECD, 2018</w:t>
          </w:r>
          <w:r w:rsidR="00032440" w:rsidRPr="00032440">
            <w:rPr>
              <w:noProof/>
              <w:vertAlign w:val="subscript"/>
              <w:lang w:val="es-ES"/>
            </w:rPr>
            <w:t>[2]</w:t>
          </w:r>
          <w:r w:rsidR="00032440" w:rsidRPr="00032440">
            <w:rPr>
              <w:noProof/>
              <w:lang w:val="es-ES"/>
            </w:rPr>
            <w:t>)</w:t>
          </w:r>
          <w:r w:rsidR="00B51FCB">
            <w:rPr>
              <w:lang w:val="es-CO"/>
            </w:rPr>
            <w:fldChar w:fldCharType="end"/>
          </w:r>
        </w:sdtContent>
      </w:sdt>
      <w:r w:rsidR="003B26DB">
        <w:rPr>
          <w:lang w:val="es-CO"/>
        </w:rPr>
        <w:t xml:space="preserve">. </w:t>
      </w:r>
    </w:p>
    <w:p w14:paraId="5926A346" w14:textId="56E8B3B1" w:rsidR="003B26DB" w:rsidRDefault="003B26DB" w:rsidP="003B26DB">
      <w:pPr>
        <w:pStyle w:val="Para"/>
        <w:rPr>
          <w:lang w:val="es-CO"/>
        </w:rPr>
      </w:pPr>
      <w:r>
        <w:rPr>
          <w:lang w:val="es-CO"/>
        </w:rPr>
        <w:t xml:space="preserve">Un componente de la capacitación </w:t>
      </w:r>
      <w:r w:rsidR="000651B0">
        <w:rPr>
          <w:lang w:val="es-CO"/>
        </w:rPr>
        <w:t>de los</w:t>
      </w:r>
      <w:r>
        <w:rPr>
          <w:lang w:val="es-CO"/>
        </w:rPr>
        <w:t xml:space="preserve"> docentes </w:t>
      </w:r>
      <w:r w:rsidR="000651B0">
        <w:rPr>
          <w:lang w:val="es-CO"/>
        </w:rPr>
        <w:t xml:space="preserve">es la evaluación </w:t>
      </w:r>
      <w:r>
        <w:rPr>
          <w:lang w:val="es-CO"/>
        </w:rPr>
        <w:t xml:space="preserve">para conocer los resultados </w:t>
      </w:r>
      <w:r w:rsidR="000651B0">
        <w:rPr>
          <w:lang w:val="es-CO"/>
        </w:rPr>
        <w:t>de los esfuerzos y definir nuevas áreas de acción</w:t>
      </w:r>
      <w:r>
        <w:rPr>
          <w:lang w:val="es-CO"/>
        </w:rPr>
        <w:t xml:space="preserve">. </w:t>
      </w:r>
      <w:r w:rsidR="000651B0">
        <w:rPr>
          <w:lang w:val="es-CO"/>
        </w:rPr>
        <w:t>En ese sentido, el MINRED y el MESCyT podrían</w:t>
      </w:r>
      <w:r>
        <w:rPr>
          <w:lang w:val="es-CO"/>
        </w:rPr>
        <w:t xml:space="preserve"> desarrollar indicadores para </w:t>
      </w:r>
      <w:r w:rsidR="00096593">
        <w:rPr>
          <w:lang w:val="es-CO"/>
        </w:rPr>
        <w:t xml:space="preserve">evaluar </w:t>
      </w:r>
      <w:r>
        <w:rPr>
          <w:lang w:val="es-CO"/>
        </w:rPr>
        <w:t xml:space="preserve">la adquisición de </w:t>
      </w:r>
      <w:r w:rsidR="00096593">
        <w:rPr>
          <w:lang w:val="es-CO"/>
        </w:rPr>
        <w:t xml:space="preserve">conocimientos y </w:t>
      </w:r>
      <w:r>
        <w:rPr>
          <w:lang w:val="es-CO"/>
        </w:rPr>
        <w:t xml:space="preserve">habilidades por parte de los estudiantes y, con base en </w:t>
      </w:r>
      <w:r w:rsidR="00C04C69">
        <w:rPr>
          <w:lang w:val="es-CO"/>
        </w:rPr>
        <w:t>é</w:t>
      </w:r>
      <w:r>
        <w:rPr>
          <w:lang w:val="es-CO"/>
        </w:rPr>
        <w:t xml:space="preserve">stos, reformar lo que se considere necesario del programa. </w:t>
      </w:r>
      <w:r w:rsidR="00096593">
        <w:rPr>
          <w:lang w:val="es-CO"/>
        </w:rPr>
        <w:t xml:space="preserve">Una </w:t>
      </w:r>
      <w:r>
        <w:rPr>
          <w:lang w:val="es-CO"/>
        </w:rPr>
        <w:t>alianza con institutos dedicados a</w:t>
      </w:r>
      <w:r w:rsidR="00C04C69">
        <w:rPr>
          <w:lang w:val="es-CO"/>
        </w:rPr>
        <w:t xml:space="preserve"> la</w:t>
      </w:r>
      <w:r>
        <w:rPr>
          <w:lang w:val="es-CO"/>
        </w:rPr>
        <w:t xml:space="preserve"> evaluación podría facilitar este proceso, por ejemplo</w:t>
      </w:r>
      <w:r w:rsidR="00B51FCB">
        <w:rPr>
          <w:lang w:val="es-CO"/>
        </w:rPr>
        <w:t>,</w:t>
      </w:r>
      <w:r>
        <w:rPr>
          <w:lang w:val="es-CO"/>
        </w:rPr>
        <w:t xml:space="preserve"> el </w:t>
      </w:r>
      <w:r w:rsidRPr="00E45F3C">
        <w:rPr>
          <w:lang w:val="es-CO"/>
        </w:rPr>
        <w:t>IDEICE</w:t>
      </w:r>
      <w:r>
        <w:rPr>
          <w:lang w:val="es-CO"/>
        </w:rPr>
        <w:t xml:space="preserve">, </w:t>
      </w:r>
      <w:r w:rsidR="00096593">
        <w:rPr>
          <w:lang w:val="es-CO"/>
        </w:rPr>
        <w:t xml:space="preserve">organizaciones no gubernamentales </w:t>
      </w:r>
      <w:r>
        <w:rPr>
          <w:lang w:val="es-CO"/>
        </w:rPr>
        <w:t>especializadas y actores internacionales. Algunos instrumentos ya existen a nivel internacional</w:t>
      </w:r>
      <w:r w:rsidR="00096593">
        <w:rPr>
          <w:lang w:val="es-CO"/>
        </w:rPr>
        <w:t xml:space="preserve"> y</w:t>
      </w:r>
      <w:r>
        <w:rPr>
          <w:lang w:val="es-CO"/>
        </w:rPr>
        <w:t xml:space="preserve"> pueden contribuir para este propósito</w:t>
      </w:r>
      <w:r w:rsidR="00096593">
        <w:rPr>
          <w:lang w:val="es-CO"/>
        </w:rPr>
        <w:t>:</w:t>
      </w:r>
      <w:r>
        <w:rPr>
          <w:lang w:val="es-CO"/>
        </w:rPr>
        <w:t xml:space="preserve"> por ejemplo</w:t>
      </w:r>
      <w:r w:rsidR="00096593">
        <w:rPr>
          <w:lang w:val="es-CO"/>
        </w:rPr>
        <w:t>,</w:t>
      </w:r>
      <w:r>
        <w:rPr>
          <w:lang w:val="es-CO"/>
        </w:rPr>
        <w:t xml:space="preserve"> la </w:t>
      </w:r>
      <w:r w:rsidRPr="00600201">
        <w:rPr>
          <w:lang w:val="es-CO"/>
        </w:rPr>
        <w:t>Encuesta Internacional sobre Docencia y Aprendizajes (TALIS)</w:t>
      </w:r>
      <w:r>
        <w:rPr>
          <w:lang w:val="es-CO"/>
        </w:rPr>
        <w:t xml:space="preserve">, la actualización de las evaluaciones de docentes del IDEICE, investigaciones académicas en el aula promovidas por centros universitarios, entre otros. </w:t>
      </w:r>
    </w:p>
    <w:p w14:paraId="560C3682" w14:textId="53B62E9D" w:rsidR="00F21ADC" w:rsidRPr="00986AB7" w:rsidRDefault="001E1652" w:rsidP="00986AB7">
      <w:pPr>
        <w:pStyle w:val="Para"/>
        <w:rPr>
          <w:lang w:val="es-CO"/>
        </w:rPr>
      </w:pPr>
      <w:r>
        <w:rPr>
          <w:lang w:val="es-CO"/>
        </w:rPr>
        <w:t xml:space="preserve">Esta sección ofrece </w:t>
      </w:r>
      <w:r w:rsidR="003B26DB">
        <w:rPr>
          <w:lang w:val="es-CO"/>
        </w:rPr>
        <w:t>recomendaci</w:t>
      </w:r>
      <w:r>
        <w:rPr>
          <w:lang w:val="es-CO"/>
        </w:rPr>
        <w:t>o</w:t>
      </w:r>
      <w:r w:rsidR="003B26DB">
        <w:rPr>
          <w:lang w:val="es-CO"/>
        </w:rPr>
        <w:t>n</w:t>
      </w:r>
      <w:r>
        <w:rPr>
          <w:lang w:val="es-CO"/>
        </w:rPr>
        <w:t>es</w:t>
      </w:r>
      <w:r w:rsidR="003B26DB">
        <w:rPr>
          <w:lang w:val="es-CO"/>
        </w:rPr>
        <w:t xml:space="preserve"> centrada</w:t>
      </w:r>
      <w:r>
        <w:rPr>
          <w:lang w:val="es-CO"/>
        </w:rPr>
        <w:t>s</w:t>
      </w:r>
      <w:r w:rsidR="003B26DB">
        <w:rPr>
          <w:lang w:val="es-CO"/>
        </w:rPr>
        <w:t xml:space="preserve"> en el sistema educativo formal</w:t>
      </w:r>
      <w:r>
        <w:rPr>
          <w:lang w:val="es-CO"/>
        </w:rPr>
        <w:t>,</w:t>
      </w:r>
      <w:r w:rsidR="003B26DB">
        <w:rPr>
          <w:lang w:val="es-CO"/>
        </w:rPr>
        <w:t xml:space="preserve"> pieza clave</w:t>
      </w:r>
      <w:r>
        <w:rPr>
          <w:lang w:val="es-CO"/>
        </w:rPr>
        <w:t xml:space="preserve"> de la educación en integridad.</w:t>
      </w:r>
      <w:r w:rsidR="003B26DB">
        <w:rPr>
          <w:lang w:val="es-CO"/>
        </w:rPr>
        <w:t xml:space="preserve"> </w:t>
      </w:r>
      <w:r>
        <w:rPr>
          <w:lang w:val="es-CO"/>
        </w:rPr>
        <w:t>S</w:t>
      </w:r>
      <w:r w:rsidR="003B26DB">
        <w:rPr>
          <w:lang w:val="es-CO"/>
        </w:rPr>
        <w:t>in embargo</w:t>
      </w:r>
      <w:r>
        <w:rPr>
          <w:lang w:val="es-CO"/>
        </w:rPr>
        <w:t>,</w:t>
      </w:r>
      <w:r w:rsidR="003B26DB">
        <w:rPr>
          <w:lang w:val="es-CO"/>
        </w:rPr>
        <w:t xml:space="preserve"> </w:t>
      </w:r>
      <w:r>
        <w:rPr>
          <w:lang w:val="es-CO"/>
        </w:rPr>
        <w:t xml:space="preserve">la educación en integridad </w:t>
      </w:r>
      <w:r w:rsidR="003B26DB">
        <w:rPr>
          <w:lang w:val="es-CO"/>
        </w:rPr>
        <w:t xml:space="preserve">no puede </w:t>
      </w:r>
      <w:r>
        <w:rPr>
          <w:lang w:val="es-CO"/>
        </w:rPr>
        <w:t xml:space="preserve">ser </w:t>
      </w:r>
      <w:r w:rsidR="003B26DB">
        <w:rPr>
          <w:lang w:val="es-CO"/>
        </w:rPr>
        <w:t>un esfuerzo aislado en las aulas. Los mensajes que los estudiantes recib</w:t>
      </w:r>
      <w:r>
        <w:rPr>
          <w:lang w:val="es-CO"/>
        </w:rPr>
        <w:t>e</w:t>
      </w:r>
      <w:r w:rsidR="003B26DB">
        <w:rPr>
          <w:lang w:val="es-CO"/>
        </w:rPr>
        <w:t xml:space="preserve">n </w:t>
      </w:r>
      <w:r>
        <w:rPr>
          <w:lang w:val="es-CO"/>
        </w:rPr>
        <w:t xml:space="preserve">y aprenden en sus aulas </w:t>
      </w:r>
      <w:r w:rsidR="003B26DB">
        <w:rPr>
          <w:lang w:val="es-CO"/>
        </w:rPr>
        <w:t>deben reforzarse en su vida cotidiana</w:t>
      </w:r>
      <w:r>
        <w:rPr>
          <w:lang w:val="es-CO"/>
        </w:rPr>
        <w:t>,</w:t>
      </w:r>
      <w:r w:rsidR="003B26DB">
        <w:rPr>
          <w:lang w:val="es-CO"/>
        </w:rPr>
        <w:t xml:space="preserve"> fuera del centro educativo. Además, </w:t>
      </w:r>
      <w:r>
        <w:rPr>
          <w:lang w:val="es-CO"/>
        </w:rPr>
        <w:t>los adultos</w:t>
      </w:r>
      <w:r w:rsidR="003B26DB">
        <w:rPr>
          <w:lang w:val="es-CO"/>
        </w:rPr>
        <w:t xml:space="preserve"> </w:t>
      </w:r>
      <w:r w:rsidR="00366477">
        <w:rPr>
          <w:lang w:val="es-CO"/>
        </w:rPr>
        <w:t xml:space="preserve">que quedan por </w:t>
      </w:r>
      <w:r w:rsidR="003B26DB">
        <w:rPr>
          <w:lang w:val="es-CO"/>
        </w:rPr>
        <w:t xml:space="preserve">fuera del sistema educativo formal también requieren </w:t>
      </w:r>
      <w:r>
        <w:rPr>
          <w:lang w:val="es-CO"/>
        </w:rPr>
        <w:t xml:space="preserve">de una </w:t>
      </w:r>
      <w:r w:rsidR="003B26DB">
        <w:rPr>
          <w:lang w:val="es-CO"/>
        </w:rPr>
        <w:t>formación en valores. Para ello</w:t>
      </w:r>
      <w:r>
        <w:rPr>
          <w:lang w:val="es-CO"/>
        </w:rPr>
        <w:t>,</w:t>
      </w:r>
      <w:r w:rsidR="003B26DB">
        <w:rPr>
          <w:lang w:val="es-CO"/>
        </w:rPr>
        <w:t xml:space="preserve"> la siguiente </w:t>
      </w:r>
      <w:r>
        <w:rPr>
          <w:lang w:val="es-CO"/>
        </w:rPr>
        <w:t xml:space="preserve">sección ofrece recomendaciones encaminadas a promover una cultura de integridad en la sociedad dominicana a través de </w:t>
      </w:r>
      <w:r w:rsidR="003B26DB">
        <w:rPr>
          <w:lang w:val="es-CO"/>
        </w:rPr>
        <w:t xml:space="preserve">una campaña </w:t>
      </w:r>
      <w:r w:rsidR="00BE50B2">
        <w:rPr>
          <w:lang w:val="es-CO"/>
        </w:rPr>
        <w:t xml:space="preserve">de concientización </w:t>
      </w:r>
      <w:r w:rsidR="003B26DB">
        <w:rPr>
          <w:lang w:val="es-CO"/>
        </w:rPr>
        <w:t xml:space="preserve">permanente que tenga como destinario la sociedad en general. </w:t>
      </w:r>
    </w:p>
    <w:p w14:paraId="2B9424F0" w14:textId="74EF9717" w:rsidR="0019595A" w:rsidRPr="00B407B5" w:rsidRDefault="0019595A" w:rsidP="0018134D">
      <w:pPr>
        <w:pStyle w:val="Heading2"/>
        <w:rPr>
          <w:lang w:val="es-ES"/>
        </w:rPr>
      </w:pPr>
      <w:r w:rsidRPr="00B407B5">
        <w:rPr>
          <w:lang w:val="es-ES"/>
        </w:rPr>
        <w:t xml:space="preserve">Promover una cultura </w:t>
      </w:r>
      <w:r w:rsidR="00D32F6E">
        <w:rPr>
          <w:lang w:val="es-ES"/>
        </w:rPr>
        <w:t xml:space="preserve">ciudadana </w:t>
      </w:r>
      <w:r w:rsidRPr="00B407B5">
        <w:rPr>
          <w:lang w:val="es-ES"/>
        </w:rPr>
        <w:t xml:space="preserve">de integridad </w:t>
      </w:r>
    </w:p>
    <w:p w14:paraId="6FF8BC52" w14:textId="41C3847D" w:rsidR="00D12FBB" w:rsidRDefault="00D12FBB" w:rsidP="00D12FBB">
      <w:pPr>
        <w:pStyle w:val="Para"/>
        <w:rPr>
          <w:lang w:val="es-CO"/>
        </w:rPr>
      </w:pPr>
      <w:r>
        <w:rPr>
          <w:lang w:val="es-CO"/>
        </w:rPr>
        <w:t>La adopción de una cultura de integridad en la sociedad resulta fundamental para que las normas y estándares se implementen. L</w:t>
      </w:r>
      <w:r w:rsidR="00EF5DAF">
        <w:rPr>
          <w:lang w:val="es-CO"/>
        </w:rPr>
        <w:t xml:space="preserve">a Recomendación de Integridad Pública </w:t>
      </w:r>
      <w:r>
        <w:rPr>
          <w:lang w:val="es-CO"/>
        </w:rPr>
        <w:t>de la OCD</w:t>
      </w:r>
      <w:r w:rsidR="00F12C32">
        <w:rPr>
          <w:lang w:val="es-CO"/>
        </w:rPr>
        <w:t>E</w:t>
      </w:r>
      <w:r>
        <w:rPr>
          <w:lang w:val="es-CO"/>
        </w:rPr>
        <w:t xml:space="preserve"> enfatiza en la necesidad de concientizar a la población de los beneficios de la integridad pública y reducir la tolerancia a las infracciones de las normas en esta materia</w:t>
      </w:r>
      <w:r w:rsidR="00EF5DAF">
        <w:rPr>
          <w:lang w:val="es-CO"/>
        </w:rPr>
        <w:t xml:space="preserve"> </w:t>
      </w:r>
      <w:sdt>
        <w:sdtPr>
          <w:rPr>
            <w:lang w:val="es-CO"/>
          </w:rPr>
          <w:id w:val="2013413140"/>
          <w:citation/>
        </w:sdtPr>
        <w:sdtContent>
          <w:r w:rsidR="00EF5DAF">
            <w:rPr>
              <w:lang w:val="es-CO"/>
            </w:rPr>
            <w:fldChar w:fldCharType="begin"/>
          </w:r>
          <w:r w:rsidR="00032440">
            <w:rPr>
              <w:lang w:val="es-ES"/>
            </w:rPr>
            <w:instrText xml:space="preserve">CITATION OCD171 \l 2057 </w:instrText>
          </w:r>
          <w:r w:rsidR="00EF5DAF">
            <w:rPr>
              <w:lang w:val="es-CO"/>
            </w:rPr>
            <w:fldChar w:fldCharType="separate"/>
          </w:r>
          <w:r w:rsidR="00032440" w:rsidRPr="00032440">
            <w:rPr>
              <w:noProof/>
              <w:lang w:val="es-ES"/>
            </w:rPr>
            <w:t>(OECD, 2017</w:t>
          </w:r>
          <w:r w:rsidR="00032440" w:rsidRPr="00032440">
            <w:rPr>
              <w:noProof/>
              <w:vertAlign w:val="subscript"/>
              <w:lang w:val="es-ES"/>
            </w:rPr>
            <w:t>[1]</w:t>
          </w:r>
          <w:r w:rsidR="00032440" w:rsidRPr="00032440">
            <w:rPr>
              <w:noProof/>
              <w:lang w:val="es-ES"/>
            </w:rPr>
            <w:t>)</w:t>
          </w:r>
          <w:r w:rsidR="00EF5DAF">
            <w:rPr>
              <w:lang w:val="es-CO"/>
            </w:rPr>
            <w:fldChar w:fldCharType="end"/>
          </w:r>
        </w:sdtContent>
      </w:sdt>
      <w:r>
        <w:rPr>
          <w:lang w:val="es-CO"/>
        </w:rPr>
        <w:t xml:space="preserve">. La permisividad que tenga la sociedad a la corrupción </w:t>
      </w:r>
      <w:r w:rsidR="00EF5DAF">
        <w:rPr>
          <w:lang w:val="es-CO"/>
        </w:rPr>
        <w:t xml:space="preserve">puede minar </w:t>
      </w:r>
      <w:r>
        <w:rPr>
          <w:lang w:val="es-CO"/>
        </w:rPr>
        <w:t>cualquier esfuerzo</w:t>
      </w:r>
      <w:r w:rsidR="00EF5DAF">
        <w:rPr>
          <w:lang w:val="es-CO"/>
        </w:rPr>
        <w:t xml:space="preserve"> por promover la integridad</w:t>
      </w:r>
      <w:r>
        <w:rPr>
          <w:lang w:val="es-CO"/>
        </w:rPr>
        <w:t>, pues las personas tienden a ignorar mensajes que no son compatibles con su set de creencias y por lo tanto no se percatan de las señales de riesgo</w:t>
      </w:r>
      <w:r w:rsidR="00375090">
        <w:rPr>
          <w:lang w:val="es-CO"/>
        </w:rPr>
        <w:t xml:space="preserve"> </w:t>
      </w:r>
      <w:sdt>
        <w:sdtPr>
          <w:rPr>
            <w:lang w:val="es-CO"/>
          </w:rPr>
          <w:id w:val="216093407"/>
          <w:citation/>
        </w:sdtPr>
        <w:sdtContent>
          <w:r w:rsidR="00375090">
            <w:rPr>
              <w:lang w:val="es-CO"/>
            </w:rPr>
            <w:fldChar w:fldCharType="begin"/>
          </w:r>
          <w:r w:rsidR="00032440">
            <w:rPr>
              <w:lang w:val="es-ES"/>
            </w:rPr>
            <w:instrText xml:space="preserve">CITATION OCD172 \m Lun14 \l 2057 </w:instrText>
          </w:r>
          <w:r w:rsidR="00375090">
            <w:rPr>
              <w:lang w:val="es-CO"/>
            </w:rPr>
            <w:fldChar w:fldCharType="separate"/>
          </w:r>
          <w:bookmarkStart w:id="10" w:name="Lun14_12"/>
          <w:bookmarkStart w:id="11" w:name="Lun14_10"/>
          <w:bookmarkStart w:id="12" w:name="Lun14_13"/>
          <w:r w:rsidR="00032440" w:rsidRPr="00032440">
            <w:rPr>
              <w:noProof/>
              <w:lang w:val="es-ES"/>
            </w:rPr>
            <w:t>(</w:t>
          </w:r>
          <w:bookmarkStart w:id="13" w:name="OCD172_12"/>
          <w:r w:rsidR="00032440" w:rsidRPr="00032440">
            <w:rPr>
              <w:noProof/>
              <w:lang w:val="es-ES"/>
            </w:rPr>
            <w:t>OECD, 2017</w:t>
          </w:r>
          <w:r w:rsidR="00032440" w:rsidRPr="00032440">
            <w:rPr>
              <w:noProof/>
              <w:vertAlign w:val="subscript"/>
              <w:lang w:val="es-ES"/>
            </w:rPr>
            <w:t>[12]</w:t>
          </w:r>
          <w:r w:rsidR="00032440" w:rsidRPr="00032440">
            <w:rPr>
              <w:noProof/>
              <w:lang w:val="es-ES"/>
            </w:rPr>
            <w:t xml:space="preserve">; </w:t>
          </w:r>
          <w:bookmarkEnd w:id="13"/>
          <w:r w:rsidR="00032440" w:rsidRPr="00032440">
            <w:rPr>
              <w:noProof/>
              <w:lang w:val="es-ES"/>
            </w:rPr>
            <w:t>Lunn, 2014</w:t>
          </w:r>
          <w:r w:rsidR="00032440" w:rsidRPr="00032440">
            <w:rPr>
              <w:noProof/>
              <w:vertAlign w:val="subscript"/>
              <w:lang w:val="es-ES"/>
            </w:rPr>
            <w:t>[13]</w:t>
          </w:r>
          <w:r w:rsidR="00032440" w:rsidRPr="00032440">
            <w:rPr>
              <w:noProof/>
              <w:lang w:val="es-ES"/>
            </w:rPr>
            <w:t>)</w:t>
          </w:r>
          <w:bookmarkEnd w:id="10"/>
          <w:bookmarkEnd w:id="11"/>
          <w:bookmarkEnd w:id="12"/>
          <w:r w:rsidR="00375090">
            <w:rPr>
              <w:lang w:val="es-CO"/>
            </w:rPr>
            <w:fldChar w:fldCharType="end"/>
          </w:r>
        </w:sdtContent>
      </w:sdt>
      <w:r>
        <w:rPr>
          <w:lang w:val="es-CO"/>
        </w:rPr>
        <w:t xml:space="preserve">. </w:t>
      </w:r>
    </w:p>
    <w:p w14:paraId="15BC0C61" w14:textId="0129A50F" w:rsidR="00DD0BE6" w:rsidRDefault="00D12FBB" w:rsidP="00255CBA">
      <w:pPr>
        <w:pStyle w:val="Para"/>
        <w:rPr>
          <w:lang w:val="es-CO"/>
        </w:rPr>
      </w:pPr>
      <w:r w:rsidRPr="00722459">
        <w:rPr>
          <w:lang w:val="es-CO"/>
        </w:rPr>
        <w:t xml:space="preserve">Los estudios y mediciones internacionales recientes presentan dos hallazgos generales para la República Dominicana. Por un lado, se </w:t>
      </w:r>
      <w:r w:rsidR="00EF5DAF" w:rsidRPr="00722459">
        <w:rPr>
          <w:lang w:val="es-CO"/>
        </w:rPr>
        <w:t xml:space="preserve">percibe </w:t>
      </w:r>
      <w:r w:rsidRPr="00722459">
        <w:rPr>
          <w:lang w:val="es-CO"/>
        </w:rPr>
        <w:t xml:space="preserve">una tendencia de mejora en indicadores </w:t>
      </w:r>
      <w:r w:rsidR="00722459" w:rsidRPr="00722459">
        <w:rPr>
          <w:lang w:val="es-CO"/>
        </w:rPr>
        <w:t xml:space="preserve">internacionales </w:t>
      </w:r>
      <w:r w:rsidRPr="00722459">
        <w:rPr>
          <w:lang w:val="es-CO"/>
        </w:rPr>
        <w:t>clave de integridad</w:t>
      </w:r>
      <w:r w:rsidR="00722459" w:rsidRPr="00722459">
        <w:rPr>
          <w:lang w:val="es-CO"/>
        </w:rPr>
        <w:t xml:space="preserve">. En particular, como ya se resaltó en el </w:t>
      </w:r>
      <w:r w:rsidR="00722459" w:rsidRPr="00A45960">
        <w:rPr>
          <w:highlight w:val="green"/>
          <w:lang w:val="es-CO"/>
        </w:rPr>
        <w:t>Capítulo 1</w:t>
      </w:r>
      <w:r w:rsidR="00722459" w:rsidRPr="00032440">
        <w:rPr>
          <w:lang w:val="es-CO"/>
        </w:rPr>
        <w:t>,</w:t>
      </w:r>
      <w:r w:rsidR="00722459" w:rsidRPr="00722459">
        <w:rPr>
          <w:lang w:val="es-CO"/>
        </w:rPr>
        <w:t xml:space="preserve"> </w:t>
      </w:r>
      <w:r w:rsidR="00E010C6" w:rsidRPr="00722459">
        <w:rPr>
          <w:lang w:val="es-CO"/>
        </w:rPr>
        <w:t xml:space="preserve">Transparencia Internacional señala a la República Dominicana como uno de los únicos siete países a nivel global que ha tenido mejoras </w:t>
      </w:r>
      <w:r w:rsidR="003D246D" w:rsidRPr="00722459">
        <w:rPr>
          <w:lang w:val="es-CO"/>
        </w:rPr>
        <w:t>significativas</w:t>
      </w:r>
      <w:r w:rsidR="00E010C6" w:rsidRPr="00722459">
        <w:rPr>
          <w:lang w:val="es-CO"/>
        </w:rPr>
        <w:t xml:space="preserve"> del Índice de Percepción de la Corrupción (IPC) en los últimos cinco años, alcanzando una nota de 36 en la medición de 2024 </w:t>
      </w:r>
      <w:sdt>
        <w:sdtPr>
          <w:rPr>
            <w:lang w:val="es-CO"/>
          </w:rPr>
          <w:id w:val="-1037037818"/>
          <w:citation/>
        </w:sdtPr>
        <w:sdtContent>
          <w:r w:rsidR="00E010C6" w:rsidRPr="00722459">
            <w:rPr>
              <w:lang w:val="es-CO"/>
            </w:rPr>
            <w:fldChar w:fldCharType="begin"/>
          </w:r>
          <w:r w:rsidR="00E010C6" w:rsidRPr="00722459">
            <w:rPr>
              <w:lang w:val="es-ES"/>
            </w:rPr>
            <w:instrText xml:space="preserve"> CITATION Tra251 \l 2057 </w:instrText>
          </w:r>
          <w:r w:rsidR="00E010C6" w:rsidRPr="00722459">
            <w:rPr>
              <w:lang w:val="es-CO"/>
            </w:rPr>
            <w:fldChar w:fldCharType="separate"/>
          </w:r>
          <w:r w:rsidR="00032440" w:rsidRPr="00032440">
            <w:rPr>
              <w:noProof/>
              <w:lang w:val="es-ES"/>
            </w:rPr>
            <w:t>(Transparencia Internacional, 2025</w:t>
          </w:r>
          <w:r w:rsidR="00032440" w:rsidRPr="00032440">
            <w:rPr>
              <w:noProof/>
              <w:vertAlign w:val="subscript"/>
              <w:lang w:val="es-ES"/>
            </w:rPr>
            <w:t>[14]</w:t>
          </w:r>
          <w:r w:rsidR="00032440" w:rsidRPr="00032440">
            <w:rPr>
              <w:noProof/>
              <w:lang w:val="es-ES"/>
            </w:rPr>
            <w:t>)</w:t>
          </w:r>
          <w:r w:rsidR="00E010C6" w:rsidRPr="00722459">
            <w:rPr>
              <w:lang w:val="es-CO"/>
            </w:rPr>
            <w:fldChar w:fldCharType="end"/>
          </w:r>
        </w:sdtContent>
      </w:sdt>
      <w:r w:rsidR="00E010C6" w:rsidRPr="00722459">
        <w:rPr>
          <w:lang w:val="es-CO"/>
        </w:rPr>
        <w:t>.</w:t>
      </w:r>
      <w:r w:rsidR="00027034">
        <w:rPr>
          <w:lang w:val="es-CO"/>
        </w:rPr>
        <w:t xml:space="preserve"> </w:t>
      </w:r>
    </w:p>
    <w:p w14:paraId="633DE464" w14:textId="59C26392" w:rsidR="00D9437C" w:rsidRPr="00032440" w:rsidRDefault="00255CBA" w:rsidP="00255CBA">
      <w:pPr>
        <w:pStyle w:val="Para"/>
        <w:rPr>
          <w:lang w:val="es-CO"/>
        </w:rPr>
      </w:pPr>
      <w:r w:rsidRPr="00B0059D">
        <w:rPr>
          <w:lang w:val="es-CO"/>
        </w:rPr>
        <w:lastRenderedPageBreak/>
        <w:t>P</w:t>
      </w:r>
      <w:r w:rsidR="00E010C6" w:rsidRPr="00B0059D">
        <w:rPr>
          <w:lang w:val="es-CO"/>
        </w:rPr>
        <w:t>or</w:t>
      </w:r>
      <w:r w:rsidR="00E010C6" w:rsidRPr="004F180F">
        <w:rPr>
          <w:lang w:val="es-CO"/>
        </w:rPr>
        <w:t xml:space="preserve"> otro lado, la tolerancia a prácticas clientelares </w:t>
      </w:r>
      <w:r w:rsidR="008575F7" w:rsidRPr="004F180F">
        <w:rPr>
          <w:lang w:val="es-CO"/>
        </w:rPr>
        <w:t xml:space="preserve">continúa siendo </w:t>
      </w:r>
      <w:r w:rsidR="00E010C6" w:rsidRPr="004F180F">
        <w:rPr>
          <w:lang w:val="es-CO"/>
        </w:rPr>
        <w:t>extendida y arraigada</w:t>
      </w:r>
      <w:r w:rsidR="006948A7">
        <w:rPr>
          <w:lang w:val="es-CO"/>
        </w:rPr>
        <w:t xml:space="preserve"> en el país</w:t>
      </w:r>
      <w:r w:rsidR="00E010C6" w:rsidRPr="004F180F">
        <w:rPr>
          <w:lang w:val="es-CO"/>
        </w:rPr>
        <w:t xml:space="preserve">. </w:t>
      </w:r>
      <w:r w:rsidR="008575F7" w:rsidRPr="004F180F">
        <w:rPr>
          <w:lang w:val="es-CO"/>
        </w:rPr>
        <w:t>En efecto, l</w:t>
      </w:r>
      <w:r w:rsidR="00D11B45" w:rsidRPr="004F180F">
        <w:rPr>
          <w:lang w:val="es-CO"/>
        </w:rPr>
        <w:t xml:space="preserve">os factores relacionados con el patrimonialismo, clientelismo, nepotismo y una tolerancia hacia estas prácticas son los principales retos que se arrastran </w:t>
      </w:r>
      <w:r w:rsidR="008575F7" w:rsidRPr="004F180F">
        <w:rPr>
          <w:lang w:val="es-CO"/>
        </w:rPr>
        <w:t xml:space="preserve">de años anteriores </w:t>
      </w:r>
      <w:r w:rsidR="00D11B45" w:rsidRPr="004F180F">
        <w:rPr>
          <w:lang w:val="es-CO"/>
        </w:rPr>
        <w:t>y los más difíciles de cambiar significativamente.</w:t>
      </w:r>
      <w:r w:rsidR="00D9437C" w:rsidRPr="004F180F">
        <w:rPr>
          <w:lang w:val="es-CO"/>
        </w:rPr>
        <w:t xml:space="preserve"> Por ejemplo, el Latinobarómetro </w:t>
      </w:r>
      <w:r w:rsidR="00F86205" w:rsidRPr="004F180F">
        <w:rPr>
          <w:lang w:val="es-CO"/>
        </w:rPr>
        <w:t>2018</w:t>
      </w:r>
      <w:r w:rsidR="00D9437C" w:rsidRPr="004F180F">
        <w:rPr>
          <w:lang w:val="es-CO"/>
        </w:rPr>
        <w:t xml:space="preserve"> reportó que la República Dominicana fue el país con el mayor porcentaje de tolerancia a la corrupción “si soluciona los problemas</w:t>
      </w:r>
      <w:r w:rsidR="00F86205" w:rsidRPr="004F180F">
        <w:rPr>
          <w:lang w:val="es-CO"/>
        </w:rPr>
        <w:t xml:space="preserve"> del país</w:t>
      </w:r>
      <w:r w:rsidR="00D9437C" w:rsidRPr="004F180F">
        <w:rPr>
          <w:lang w:val="es-CO"/>
        </w:rPr>
        <w:t>” (</w:t>
      </w:r>
      <w:r w:rsidR="00F86205" w:rsidRPr="004F180F">
        <w:rPr>
          <w:lang w:val="es-CO"/>
        </w:rPr>
        <w:t>56</w:t>
      </w:r>
      <w:r w:rsidR="00D9437C" w:rsidRPr="004F180F">
        <w:rPr>
          <w:lang w:val="es-CO"/>
        </w:rPr>
        <w:t>%</w:t>
      </w:r>
      <w:r w:rsidR="00F86205" w:rsidRPr="004F180F">
        <w:rPr>
          <w:lang w:val="es-CO"/>
        </w:rPr>
        <w:t xml:space="preserve">, </w:t>
      </w:r>
      <w:r w:rsidR="007C466F" w:rsidRPr="004F180F">
        <w:rPr>
          <w:lang w:val="es-CO"/>
        </w:rPr>
        <w:t xml:space="preserve">comparado con el </w:t>
      </w:r>
      <w:r w:rsidR="00F86205" w:rsidRPr="004F180F">
        <w:rPr>
          <w:lang w:val="es-CO"/>
        </w:rPr>
        <w:t>promedio para Latinoamérica de 40%</w:t>
      </w:r>
      <w:r w:rsidR="00D9437C" w:rsidRPr="004F180F">
        <w:rPr>
          <w:lang w:val="es-CO"/>
        </w:rPr>
        <w:t>)</w:t>
      </w:r>
      <w:r w:rsidR="00F86205" w:rsidRPr="004F180F">
        <w:rPr>
          <w:lang w:val="es-CO"/>
        </w:rPr>
        <w:t xml:space="preserve"> </w:t>
      </w:r>
      <w:sdt>
        <w:sdtPr>
          <w:rPr>
            <w:lang w:val="es-CO"/>
          </w:rPr>
          <w:id w:val="152582776"/>
          <w:citation/>
        </w:sdtPr>
        <w:sdtContent>
          <w:r w:rsidR="00F86205" w:rsidRPr="004F180F">
            <w:rPr>
              <w:lang w:val="es-CO"/>
            </w:rPr>
            <w:fldChar w:fldCharType="begin"/>
          </w:r>
          <w:r w:rsidR="00F86205" w:rsidRPr="00B407B5">
            <w:rPr>
              <w:lang w:val="es-ES"/>
            </w:rPr>
            <w:instrText xml:space="preserve"> CITATION Cor18 \l 2057 </w:instrText>
          </w:r>
          <w:r w:rsidR="00F86205" w:rsidRPr="004F180F">
            <w:rPr>
              <w:lang w:val="es-CO"/>
            </w:rPr>
            <w:fldChar w:fldCharType="separate"/>
          </w:r>
          <w:r w:rsidR="00032440" w:rsidRPr="00032440">
            <w:rPr>
              <w:noProof/>
              <w:lang w:val="es-ES"/>
            </w:rPr>
            <w:t>(Corporación Latinobarómetro, 2018</w:t>
          </w:r>
          <w:r w:rsidR="00032440" w:rsidRPr="00032440">
            <w:rPr>
              <w:noProof/>
              <w:vertAlign w:val="subscript"/>
              <w:lang w:val="es-ES"/>
            </w:rPr>
            <w:t>[15]</w:t>
          </w:r>
          <w:r w:rsidR="00032440" w:rsidRPr="00032440">
            <w:rPr>
              <w:noProof/>
              <w:lang w:val="es-ES"/>
            </w:rPr>
            <w:t>)</w:t>
          </w:r>
          <w:r w:rsidR="00F86205" w:rsidRPr="004F180F">
            <w:rPr>
              <w:lang w:val="es-CO"/>
            </w:rPr>
            <w:fldChar w:fldCharType="end"/>
          </w:r>
        </w:sdtContent>
      </w:sdt>
      <w:r w:rsidR="00D9437C" w:rsidRPr="004F180F">
        <w:rPr>
          <w:lang w:val="es-CO"/>
        </w:rPr>
        <w:t xml:space="preserve">. </w:t>
      </w:r>
      <w:r w:rsidR="00D4783B" w:rsidRPr="004F180F">
        <w:rPr>
          <w:lang w:val="es-CO"/>
        </w:rPr>
        <w:t xml:space="preserve">En 2020, este porcentaje aumentó, con el 61.3% de la población </w:t>
      </w:r>
      <w:r w:rsidR="00437DCC" w:rsidRPr="004F180F">
        <w:rPr>
          <w:lang w:val="es-CO"/>
        </w:rPr>
        <w:t>indicando estar</w:t>
      </w:r>
      <w:r w:rsidR="00D4783B" w:rsidRPr="004F180F">
        <w:rPr>
          <w:lang w:val="es-CO"/>
        </w:rPr>
        <w:t xml:space="preserve"> de acuerdo</w:t>
      </w:r>
      <w:r w:rsidR="00437DCC" w:rsidRPr="004F180F">
        <w:rPr>
          <w:lang w:val="es-CO"/>
        </w:rPr>
        <w:t xml:space="preserve"> con la afirmación “es tolerable cierto grado de corrupción si se solucionan los problemas” </w:t>
      </w:r>
      <w:sdt>
        <w:sdtPr>
          <w:rPr>
            <w:lang w:val="es-CO"/>
          </w:rPr>
          <w:id w:val="1419286709"/>
          <w:citation/>
        </w:sdtPr>
        <w:sdtContent>
          <w:r w:rsidR="00437DCC" w:rsidRPr="004F180F">
            <w:rPr>
              <w:lang w:val="es-CO"/>
            </w:rPr>
            <w:fldChar w:fldCharType="begin"/>
          </w:r>
          <w:r w:rsidR="00437DCC" w:rsidRPr="004F180F">
            <w:rPr>
              <w:lang w:val="es-ES"/>
            </w:rPr>
            <w:instrText xml:space="preserve">CITATION Min \l 2057 </w:instrText>
          </w:r>
          <w:r w:rsidR="00437DCC" w:rsidRPr="004F180F">
            <w:rPr>
              <w:lang w:val="es-CO"/>
            </w:rPr>
            <w:fldChar w:fldCharType="separate"/>
          </w:r>
          <w:r w:rsidR="00032440" w:rsidRPr="00032440">
            <w:rPr>
              <w:noProof/>
              <w:lang w:val="es-ES"/>
            </w:rPr>
            <w:t>(Ministerio de Economía, Planificación y Desarrollo, 2024</w:t>
          </w:r>
          <w:r w:rsidR="00032440" w:rsidRPr="00032440">
            <w:rPr>
              <w:noProof/>
              <w:vertAlign w:val="subscript"/>
              <w:lang w:val="es-ES"/>
            </w:rPr>
            <w:t>[16]</w:t>
          </w:r>
          <w:r w:rsidR="00032440" w:rsidRPr="00032440">
            <w:rPr>
              <w:noProof/>
              <w:lang w:val="es-ES"/>
            </w:rPr>
            <w:t>)</w:t>
          </w:r>
          <w:r w:rsidR="00437DCC" w:rsidRPr="004F180F">
            <w:rPr>
              <w:lang w:val="es-CO"/>
            </w:rPr>
            <w:fldChar w:fldCharType="end"/>
          </w:r>
        </w:sdtContent>
      </w:sdt>
      <w:r w:rsidR="00437DCC" w:rsidRPr="004F180F">
        <w:rPr>
          <w:lang w:val="es-CO"/>
        </w:rPr>
        <w:t>.</w:t>
      </w:r>
      <w:r w:rsidR="004F180F">
        <w:rPr>
          <w:lang w:val="es-CO"/>
        </w:rPr>
        <w:t xml:space="preserve"> </w:t>
      </w:r>
      <w:r w:rsidR="00D9437C" w:rsidRPr="004F180F">
        <w:rPr>
          <w:lang w:val="es-CO"/>
        </w:rPr>
        <w:t xml:space="preserve">La Encuesta Cultura </w:t>
      </w:r>
      <w:r w:rsidR="00D9437C" w:rsidRPr="00032440">
        <w:rPr>
          <w:lang w:val="es-CO"/>
        </w:rPr>
        <w:t>Democrática 2022-2023 (ECD) actualizó esta pregunta</w:t>
      </w:r>
      <w:r w:rsidR="00E10A56" w:rsidRPr="00032440">
        <w:rPr>
          <w:lang w:val="es-CO"/>
        </w:rPr>
        <w:t xml:space="preserve"> mostrando </w:t>
      </w:r>
      <w:r w:rsidR="00D9437C" w:rsidRPr="00032440">
        <w:rPr>
          <w:lang w:val="es-CO"/>
        </w:rPr>
        <w:t xml:space="preserve">que la población está dividida casi en partes iguales entre quienes toleran y quienes no toleran la corrupción </w:t>
      </w:r>
      <w:r w:rsidR="00D9437C" w:rsidRPr="00032440">
        <w:rPr>
          <w:lang w:val="es-ES"/>
        </w:rPr>
        <w:t>si se resuelven los problemas</w:t>
      </w:r>
      <w:r w:rsidR="00D9437C" w:rsidRPr="00032440">
        <w:rPr>
          <w:lang w:val="es-CO"/>
        </w:rPr>
        <w:t xml:space="preserve"> (</w:t>
      </w:r>
      <w:r w:rsidR="00D9437C" w:rsidRPr="00032440">
        <w:rPr>
          <w:lang w:val="es-CO"/>
        </w:rPr>
        <w:fldChar w:fldCharType="begin"/>
      </w:r>
      <w:r w:rsidR="00D9437C" w:rsidRPr="00032440">
        <w:rPr>
          <w:lang w:val="es-CO"/>
        </w:rPr>
        <w:instrText xml:space="preserve"> REF _Ref199150778 \h </w:instrText>
      </w:r>
      <w:r w:rsidR="00032440">
        <w:rPr>
          <w:lang w:val="es-CO"/>
        </w:rPr>
        <w:instrText xml:space="preserve"> \* MERGEFORMAT </w:instrText>
      </w:r>
      <w:r w:rsidR="00D9437C" w:rsidRPr="00032440">
        <w:rPr>
          <w:lang w:val="es-CO"/>
        </w:rPr>
      </w:r>
      <w:r w:rsidR="00D9437C" w:rsidRPr="00032440">
        <w:rPr>
          <w:lang w:val="es-CO"/>
        </w:rPr>
        <w:fldChar w:fldCharType="separate"/>
      </w:r>
      <w:r w:rsidR="00D9437C" w:rsidRPr="00032440">
        <w:rPr>
          <w:lang w:val="es-CO"/>
        </w:rPr>
        <w:fldChar w:fldCharType="end"/>
      </w:r>
      <w:r w:rsidR="00B35914" w:rsidRPr="00032440">
        <w:rPr>
          <w:lang w:val="es-CO"/>
        </w:rPr>
        <w:fldChar w:fldCharType="begin"/>
      </w:r>
      <w:r w:rsidR="00B35914" w:rsidRPr="00032440">
        <w:rPr>
          <w:lang w:val="es-CO"/>
        </w:rPr>
        <w:instrText xml:space="preserve"> REF _Ref199150778 \h </w:instrText>
      </w:r>
      <w:r w:rsidR="00032440">
        <w:rPr>
          <w:lang w:val="es-CO"/>
        </w:rPr>
        <w:instrText xml:space="preserve"> \* MERGEFORMAT </w:instrText>
      </w:r>
      <w:r w:rsidR="00B35914" w:rsidRPr="00032440">
        <w:rPr>
          <w:lang w:val="es-CO"/>
        </w:rPr>
      </w:r>
      <w:r w:rsidR="00B35914" w:rsidRPr="00032440">
        <w:rPr>
          <w:lang w:val="es-CO"/>
        </w:rPr>
        <w:fldChar w:fldCharType="separate"/>
      </w:r>
      <w:r w:rsidR="00E7114C" w:rsidRPr="00032440">
        <w:rPr>
          <w:lang w:val="es-ES"/>
        </w:rPr>
        <w:t>Figura </w:t>
      </w:r>
      <w:r w:rsidR="00E7114C">
        <w:rPr>
          <w:lang w:val="es-ES"/>
        </w:rPr>
        <w:t>5</w:t>
      </w:r>
      <w:r w:rsidR="00E7114C" w:rsidRPr="00032440">
        <w:rPr>
          <w:lang w:val="es-ES"/>
        </w:rPr>
        <w:t>.</w:t>
      </w:r>
      <w:r w:rsidR="00E7114C">
        <w:rPr>
          <w:lang w:val="es-ES"/>
        </w:rPr>
        <w:t>1</w:t>
      </w:r>
      <w:r w:rsidR="00B35914" w:rsidRPr="00032440">
        <w:rPr>
          <w:lang w:val="es-CO"/>
        </w:rPr>
        <w:fldChar w:fldCharType="end"/>
      </w:r>
      <w:r w:rsidR="00D9437C" w:rsidRPr="00032440">
        <w:rPr>
          <w:lang w:val="es-CO"/>
        </w:rPr>
        <w:t xml:space="preserve">). </w:t>
      </w:r>
      <w:r w:rsidR="000A68D8" w:rsidRPr="00032440">
        <w:rPr>
          <w:lang w:val="es-CO"/>
        </w:rPr>
        <w:t>La ECD</w:t>
      </w:r>
      <w:r w:rsidR="007C466F" w:rsidRPr="00032440">
        <w:rPr>
          <w:lang w:val="es-CO"/>
        </w:rPr>
        <w:t xml:space="preserve"> </w:t>
      </w:r>
      <w:r w:rsidR="000A68D8" w:rsidRPr="00032440">
        <w:rPr>
          <w:lang w:val="es-CO"/>
        </w:rPr>
        <w:t xml:space="preserve">también </w:t>
      </w:r>
      <w:r w:rsidR="007C466F" w:rsidRPr="00032440">
        <w:rPr>
          <w:lang w:val="es-CO"/>
        </w:rPr>
        <w:t xml:space="preserve">revela que </w:t>
      </w:r>
      <w:r w:rsidR="000C1844" w:rsidRPr="00032440">
        <w:rPr>
          <w:lang w:val="es-CO"/>
        </w:rPr>
        <w:t xml:space="preserve">hay cierta tolerancia a prácticas </w:t>
      </w:r>
      <w:r w:rsidR="00437DCC" w:rsidRPr="00032440">
        <w:rPr>
          <w:lang w:val="es-CO"/>
        </w:rPr>
        <w:t xml:space="preserve">específicas </w:t>
      </w:r>
      <w:r w:rsidR="000C1844" w:rsidRPr="00032440">
        <w:rPr>
          <w:lang w:val="es-CO"/>
        </w:rPr>
        <w:t>de corrupción</w:t>
      </w:r>
      <w:r w:rsidR="00D9437C" w:rsidRPr="00032440">
        <w:rPr>
          <w:lang w:val="es-CO"/>
        </w:rPr>
        <w:t xml:space="preserve">: </w:t>
      </w:r>
      <w:r w:rsidR="00437DCC" w:rsidRPr="00032440">
        <w:rPr>
          <w:lang w:val="es-CO"/>
        </w:rPr>
        <w:t xml:space="preserve">el </w:t>
      </w:r>
      <w:r w:rsidR="00D9437C" w:rsidRPr="00032440">
        <w:rPr>
          <w:lang w:val="es-CO"/>
        </w:rPr>
        <w:t>15,4%</w:t>
      </w:r>
      <w:r w:rsidR="00437DCC" w:rsidRPr="00032440">
        <w:rPr>
          <w:lang w:val="es-CO"/>
        </w:rPr>
        <w:t xml:space="preserve"> de la población</w:t>
      </w:r>
      <w:r w:rsidR="00D9437C" w:rsidRPr="00032440">
        <w:rPr>
          <w:lang w:val="es-CO"/>
        </w:rPr>
        <w:t xml:space="preserve"> </w:t>
      </w:r>
      <w:r w:rsidR="00935F78" w:rsidRPr="00032440">
        <w:rPr>
          <w:lang w:val="es-CO"/>
        </w:rPr>
        <w:t>indica que se puede tolerar que alguien pague</w:t>
      </w:r>
      <w:r w:rsidR="00D9437C" w:rsidRPr="00032440">
        <w:rPr>
          <w:lang w:val="es-CO"/>
        </w:rPr>
        <w:t xml:space="preserve"> un soborno a un empleado público y </w:t>
      </w:r>
      <w:r w:rsidR="00935F78" w:rsidRPr="00032440">
        <w:rPr>
          <w:lang w:val="es-CO"/>
        </w:rPr>
        <w:t xml:space="preserve">el </w:t>
      </w:r>
      <w:r w:rsidR="00D9437C" w:rsidRPr="00032440">
        <w:rPr>
          <w:lang w:val="es-CO"/>
        </w:rPr>
        <w:t xml:space="preserve">12,5% </w:t>
      </w:r>
      <w:r w:rsidR="00935F78" w:rsidRPr="00032440">
        <w:rPr>
          <w:lang w:val="es-CO"/>
        </w:rPr>
        <w:t>dijo que se puede tolerar el pago de un soborno a</w:t>
      </w:r>
      <w:r w:rsidR="00D9437C" w:rsidRPr="00032440">
        <w:rPr>
          <w:lang w:val="es-CO"/>
        </w:rPr>
        <w:t xml:space="preserve"> un policía </w:t>
      </w:r>
      <w:sdt>
        <w:sdtPr>
          <w:rPr>
            <w:lang w:val="es-CO"/>
          </w:rPr>
          <w:id w:val="1797264573"/>
          <w:citation/>
        </w:sdtPr>
        <w:sdtContent>
          <w:r w:rsidR="00D9437C" w:rsidRPr="00032440">
            <w:rPr>
              <w:lang w:val="es-CO"/>
            </w:rPr>
            <w:fldChar w:fldCharType="begin"/>
          </w:r>
          <w:r w:rsidR="00D9437C" w:rsidRPr="00032440">
            <w:rPr>
              <w:lang w:val="es-ES"/>
            </w:rPr>
            <w:instrText xml:space="preserve">CITATION Min \l 2057 </w:instrText>
          </w:r>
          <w:r w:rsidR="00D9437C" w:rsidRPr="00032440">
            <w:rPr>
              <w:lang w:val="es-CO"/>
            </w:rPr>
            <w:fldChar w:fldCharType="separate"/>
          </w:r>
          <w:r w:rsidR="00032440" w:rsidRPr="00032440">
            <w:rPr>
              <w:noProof/>
              <w:lang w:val="es-ES"/>
            </w:rPr>
            <w:t>(Ministerio de Economía, Planificación y Desarrollo, 2024</w:t>
          </w:r>
          <w:r w:rsidR="00032440" w:rsidRPr="00032440">
            <w:rPr>
              <w:noProof/>
              <w:vertAlign w:val="subscript"/>
              <w:lang w:val="es-ES"/>
            </w:rPr>
            <w:t>[16]</w:t>
          </w:r>
          <w:r w:rsidR="00032440" w:rsidRPr="00032440">
            <w:rPr>
              <w:noProof/>
              <w:lang w:val="es-ES"/>
            </w:rPr>
            <w:t>)</w:t>
          </w:r>
          <w:r w:rsidR="00D9437C" w:rsidRPr="00032440">
            <w:rPr>
              <w:lang w:val="es-CO"/>
            </w:rPr>
            <w:fldChar w:fldCharType="end"/>
          </w:r>
        </w:sdtContent>
      </w:sdt>
      <w:r w:rsidR="00D9437C" w:rsidRPr="00032440">
        <w:rPr>
          <w:lang w:val="es-CO"/>
        </w:rPr>
        <w:t xml:space="preserve">.  </w:t>
      </w:r>
    </w:p>
    <w:p w14:paraId="478DB359" w14:textId="113F7E1F" w:rsidR="00415AAC" w:rsidRDefault="00415AAC" w:rsidP="00CC11B7">
      <w:pPr>
        <w:pStyle w:val="Caption"/>
        <w:rPr>
          <w:lang w:val="es-ES"/>
        </w:rPr>
      </w:pPr>
      <w:bookmarkStart w:id="14" w:name="_Ref199150778"/>
      <w:r w:rsidRPr="00032440">
        <w:rPr>
          <w:lang w:val="es-ES"/>
        </w:rPr>
        <w:t>Figur</w:t>
      </w:r>
      <w:r w:rsidR="00586B20" w:rsidRPr="00032440">
        <w:rPr>
          <w:lang w:val="es-ES"/>
        </w:rPr>
        <w:t>a</w:t>
      </w:r>
      <w:r w:rsidRPr="00032440">
        <w:rPr>
          <w:lang w:val="es-ES"/>
        </w:rPr>
        <w:t> </w:t>
      </w:r>
      <w:r w:rsidRPr="00032440">
        <w:rPr>
          <w:noProof/>
        </w:rPr>
        <w:fldChar w:fldCharType="begin"/>
      </w:r>
      <w:r w:rsidRPr="00032440">
        <w:rPr>
          <w:noProof/>
          <w:lang w:val="es-ES"/>
        </w:rPr>
        <w:instrText xml:space="preserve"> STYLEREF 1 \s </w:instrText>
      </w:r>
      <w:r w:rsidRPr="00032440">
        <w:rPr>
          <w:noProof/>
        </w:rPr>
        <w:fldChar w:fldCharType="separate"/>
      </w:r>
      <w:r w:rsidR="00E7114C">
        <w:rPr>
          <w:noProof/>
          <w:lang w:val="es-ES"/>
        </w:rPr>
        <w:t>5</w:t>
      </w:r>
      <w:r w:rsidRPr="00032440">
        <w:rPr>
          <w:noProof/>
        </w:rPr>
        <w:fldChar w:fldCharType="end"/>
      </w:r>
      <w:r w:rsidRPr="00032440">
        <w:rPr>
          <w:lang w:val="es-ES"/>
        </w:rPr>
        <w:t>.</w:t>
      </w:r>
      <w:r w:rsidRPr="00032440">
        <w:rPr>
          <w:noProof/>
        </w:rPr>
        <w:fldChar w:fldCharType="begin"/>
      </w:r>
      <w:r w:rsidRPr="00032440">
        <w:rPr>
          <w:noProof/>
          <w:lang w:val="es-ES"/>
        </w:rPr>
        <w:instrText xml:space="preserve"> SEQ Figure \* ARABIC \s 1 </w:instrText>
      </w:r>
      <w:r w:rsidRPr="00032440">
        <w:rPr>
          <w:noProof/>
        </w:rPr>
        <w:fldChar w:fldCharType="separate"/>
      </w:r>
      <w:r w:rsidR="00E7114C">
        <w:rPr>
          <w:noProof/>
          <w:lang w:val="es-ES"/>
        </w:rPr>
        <w:t>1</w:t>
      </w:r>
      <w:r w:rsidRPr="00032440">
        <w:rPr>
          <w:noProof/>
        </w:rPr>
        <w:fldChar w:fldCharType="end"/>
      </w:r>
      <w:bookmarkEnd w:id="14"/>
      <w:r w:rsidRPr="00032440">
        <w:rPr>
          <w:lang w:val="es-ES"/>
        </w:rPr>
        <w:t xml:space="preserve">. </w:t>
      </w:r>
      <w:r w:rsidR="00586248" w:rsidRPr="00032440">
        <w:rPr>
          <w:lang w:val="es-ES"/>
        </w:rPr>
        <w:t>Acuerdo o desacuerdo con la afirmación “se puede tolerar cierto grado</w:t>
      </w:r>
      <w:r w:rsidR="00586248" w:rsidRPr="00586248">
        <w:rPr>
          <w:lang w:val="es-ES"/>
        </w:rPr>
        <w:t xml:space="preserve"> de corrupción si se resuelven los problemas” </w:t>
      </w:r>
    </w:p>
    <w:p w14:paraId="2E6D2CAD" w14:textId="1DAE0FB5" w:rsidR="00415AAC" w:rsidRDefault="00007E5F" w:rsidP="00CC11B7">
      <w:pPr>
        <w:pStyle w:val="Figure"/>
        <w:rPr>
          <w:i/>
        </w:rPr>
      </w:pPr>
      <w:r>
        <w:rPr>
          <w:noProof/>
          <w:lang w:val="es-ES"/>
        </w:rPr>
        <w:drawing>
          <wp:inline distT="0" distB="0" distL="0" distR="0" wp14:anchorId="760DBCBA" wp14:editId="080F25B2">
            <wp:extent cx="5736590" cy="2566670"/>
            <wp:effectExtent l="0" t="0" r="0" b="0"/>
            <wp:docPr id="1432357813" name="Picture 1" descr="A graph of blue and black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57813" name="Picture 1" descr="A graph of blue and black bar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590" cy="2566670"/>
                    </a:xfrm>
                    <a:prstGeom prst="rect">
                      <a:avLst/>
                    </a:prstGeom>
                    <a:noFill/>
                  </pic:spPr>
                </pic:pic>
              </a:graphicData>
            </a:graphic>
          </wp:inline>
        </w:drawing>
      </w:r>
    </w:p>
    <w:p w14:paraId="18CF42E4" w14:textId="017F2FD1" w:rsidR="00415AAC" w:rsidRPr="00057DEF" w:rsidRDefault="00586B20" w:rsidP="00CC11B7">
      <w:pPr>
        <w:pStyle w:val="Sourcenotes"/>
        <w:rPr>
          <w:lang w:val="es-ES"/>
        </w:rPr>
      </w:pPr>
      <w:r w:rsidRPr="004E2483">
        <w:rPr>
          <w:lang w:val="es-ES"/>
        </w:rPr>
        <w:t>Fuente</w:t>
      </w:r>
      <w:r w:rsidR="00415AAC" w:rsidRPr="004E2483">
        <w:rPr>
          <w:lang w:val="es-ES"/>
        </w:rPr>
        <w:t xml:space="preserve">: </w:t>
      </w:r>
      <w:sdt>
        <w:sdtPr>
          <w:id w:val="1205753353"/>
          <w:citation/>
        </w:sdtPr>
        <w:sdtContent>
          <w:r w:rsidR="004E2483">
            <w:fldChar w:fldCharType="begin"/>
          </w:r>
          <w:r w:rsidR="004E2483" w:rsidRPr="004E2483">
            <w:rPr>
              <w:lang w:val="es-ES"/>
            </w:rPr>
            <w:instrText xml:space="preserve"> CITATION Min \l 2057 </w:instrText>
          </w:r>
          <w:r w:rsidR="004E2483">
            <w:fldChar w:fldCharType="separate"/>
          </w:r>
          <w:r w:rsidR="00032440" w:rsidRPr="00032440">
            <w:rPr>
              <w:noProof/>
              <w:lang w:val="es-ES"/>
            </w:rPr>
            <w:t>(Ministerio de Economía, Planificación y Desarrollo, 2024</w:t>
          </w:r>
          <w:r w:rsidR="00032440" w:rsidRPr="00032440">
            <w:rPr>
              <w:noProof/>
              <w:vertAlign w:val="subscript"/>
              <w:lang w:val="es-ES"/>
            </w:rPr>
            <w:t>[16]</w:t>
          </w:r>
          <w:r w:rsidR="00032440" w:rsidRPr="00032440">
            <w:rPr>
              <w:noProof/>
              <w:lang w:val="es-ES"/>
            </w:rPr>
            <w:t>)</w:t>
          </w:r>
          <w:r w:rsidR="004E2483">
            <w:fldChar w:fldCharType="end"/>
          </w:r>
        </w:sdtContent>
      </w:sdt>
    </w:p>
    <w:p w14:paraId="353BC829" w14:textId="4AB37A44" w:rsidR="009431B4" w:rsidRPr="00032440" w:rsidRDefault="00415AAC" w:rsidP="00243A1A">
      <w:pPr>
        <w:pStyle w:val="Para"/>
        <w:rPr>
          <w:lang w:val="es-CO"/>
        </w:rPr>
      </w:pPr>
      <w:r w:rsidRPr="000C422A">
        <w:rPr>
          <w:lang w:val="es-CO"/>
        </w:rPr>
        <w:t xml:space="preserve">Las evaluaciones de expertos y la evidencia procedente de encuestas de opinión pública coinciden ubicando </w:t>
      </w:r>
      <w:r>
        <w:rPr>
          <w:lang w:val="es-CO"/>
        </w:rPr>
        <w:t xml:space="preserve">el </w:t>
      </w:r>
      <w:r w:rsidRPr="00032440">
        <w:rPr>
          <w:lang w:val="es-CO"/>
        </w:rPr>
        <w:t>clientelismo como uno de los mayores desafíos para la República Dominicana, en comparación con la magnitud que presenta este fenómeno en otros países</w:t>
      </w:r>
      <w:r w:rsidR="00710701" w:rsidRPr="00032440">
        <w:rPr>
          <w:lang w:val="es-CO"/>
        </w:rPr>
        <w:t xml:space="preserve"> de</w:t>
      </w:r>
      <w:r w:rsidRPr="00032440">
        <w:rPr>
          <w:lang w:val="es-CO"/>
        </w:rPr>
        <w:t xml:space="preserve"> América Latina. La ECD recopiló importantes datos sobre este fenómeno, confirmando que la práctica clientelar es generalizada</w:t>
      </w:r>
      <w:r w:rsidR="00710701" w:rsidRPr="00032440">
        <w:rPr>
          <w:lang w:val="es-CO"/>
        </w:rPr>
        <w:t xml:space="preserve"> en el país</w:t>
      </w:r>
      <w:r w:rsidRPr="00032440">
        <w:rPr>
          <w:lang w:val="es-CO"/>
        </w:rPr>
        <w:t xml:space="preserve"> (</w:t>
      </w:r>
      <w:r w:rsidR="00710701" w:rsidRPr="00032440">
        <w:rPr>
          <w:lang w:val="es-CO"/>
        </w:rPr>
        <w:t>ver</w:t>
      </w:r>
      <w:r w:rsidR="00B35914" w:rsidRPr="00032440">
        <w:rPr>
          <w:lang w:val="es-CO"/>
        </w:rPr>
        <w:t xml:space="preserve"> </w:t>
      </w:r>
      <w:r w:rsidR="00B35914" w:rsidRPr="00032440">
        <w:rPr>
          <w:lang w:val="es-CO"/>
        </w:rPr>
        <w:fldChar w:fldCharType="begin"/>
      </w:r>
      <w:r w:rsidR="00B35914" w:rsidRPr="00032440">
        <w:rPr>
          <w:lang w:val="es-CO"/>
        </w:rPr>
        <w:instrText xml:space="preserve"> REF _Ref199150804 \h </w:instrText>
      </w:r>
      <w:r w:rsidR="00032440">
        <w:rPr>
          <w:lang w:val="es-CO"/>
        </w:rPr>
        <w:instrText xml:space="preserve"> \* MERGEFORMAT </w:instrText>
      </w:r>
      <w:r w:rsidR="00B35914" w:rsidRPr="00032440">
        <w:rPr>
          <w:lang w:val="es-CO"/>
        </w:rPr>
      </w:r>
      <w:r w:rsidR="00B35914" w:rsidRPr="00032440">
        <w:rPr>
          <w:lang w:val="es-CO"/>
        </w:rPr>
        <w:fldChar w:fldCharType="separate"/>
      </w:r>
      <w:r w:rsidR="00075DDC" w:rsidRPr="00032440">
        <w:rPr>
          <w:lang w:val="es-ES"/>
        </w:rPr>
        <w:t>Figura </w:t>
      </w:r>
      <w:r w:rsidR="00075DDC">
        <w:rPr>
          <w:lang w:val="es-ES"/>
        </w:rPr>
        <w:t>5</w:t>
      </w:r>
      <w:r w:rsidR="00075DDC" w:rsidRPr="00032440">
        <w:rPr>
          <w:lang w:val="es-ES"/>
        </w:rPr>
        <w:t>.</w:t>
      </w:r>
      <w:r w:rsidR="00075DDC">
        <w:rPr>
          <w:lang w:val="es-ES"/>
        </w:rPr>
        <w:t>2</w:t>
      </w:r>
      <w:r w:rsidR="00B35914" w:rsidRPr="00032440">
        <w:rPr>
          <w:lang w:val="es-CO"/>
        </w:rPr>
        <w:fldChar w:fldCharType="end"/>
      </w:r>
      <w:r w:rsidR="00B35914" w:rsidRPr="00032440">
        <w:rPr>
          <w:lang w:val="es-CO"/>
        </w:rPr>
        <w:t xml:space="preserve">, </w:t>
      </w:r>
      <w:r w:rsidR="00B35914" w:rsidRPr="00032440">
        <w:rPr>
          <w:lang w:val="es-CO"/>
        </w:rPr>
        <w:fldChar w:fldCharType="begin"/>
      </w:r>
      <w:r w:rsidR="00B35914" w:rsidRPr="00032440">
        <w:rPr>
          <w:lang w:val="es-CO"/>
        </w:rPr>
        <w:instrText xml:space="preserve"> REF _Ref199150808 \h </w:instrText>
      </w:r>
      <w:r w:rsidR="00032440">
        <w:rPr>
          <w:lang w:val="es-CO"/>
        </w:rPr>
        <w:instrText xml:space="preserve"> \* MERGEFORMAT </w:instrText>
      </w:r>
      <w:r w:rsidR="00B35914" w:rsidRPr="00032440">
        <w:rPr>
          <w:lang w:val="es-CO"/>
        </w:rPr>
      </w:r>
      <w:r w:rsidR="00B35914" w:rsidRPr="00032440">
        <w:rPr>
          <w:lang w:val="es-CO"/>
        </w:rPr>
        <w:fldChar w:fldCharType="separate"/>
      </w:r>
      <w:r w:rsidR="00075DDC" w:rsidRPr="00032440">
        <w:rPr>
          <w:lang w:val="es-ES"/>
        </w:rPr>
        <w:t>Figura </w:t>
      </w:r>
      <w:r w:rsidR="00075DDC">
        <w:rPr>
          <w:lang w:val="es-ES"/>
        </w:rPr>
        <w:t>5</w:t>
      </w:r>
      <w:r w:rsidR="00075DDC" w:rsidRPr="00032440">
        <w:rPr>
          <w:lang w:val="es-ES"/>
        </w:rPr>
        <w:t>.</w:t>
      </w:r>
      <w:r w:rsidR="00075DDC">
        <w:rPr>
          <w:lang w:val="es-ES"/>
        </w:rPr>
        <w:t>3</w:t>
      </w:r>
      <w:r w:rsidR="00B35914" w:rsidRPr="00032440">
        <w:rPr>
          <w:lang w:val="es-CO"/>
        </w:rPr>
        <w:fldChar w:fldCharType="end"/>
      </w:r>
      <w:r w:rsidR="00B35914" w:rsidRPr="00032440">
        <w:rPr>
          <w:lang w:val="es-CO"/>
        </w:rPr>
        <w:t xml:space="preserve">, y </w:t>
      </w:r>
      <w:r w:rsidR="00B35914" w:rsidRPr="00032440">
        <w:rPr>
          <w:lang w:val="es-CO"/>
        </w:rPr>
        <w:fldChar w:fldCharType="begin"/>
      </w:r>
      <w:r w:rsidR="00B35914" w:rsidRPr="00032440">
        <w:rPr>
          <w:lang w:val="es-CO"/>
        </w:rPr>
        <w:instrText xml:space="preserve"> REF _Ref199150810 \h </w:instrText>
      </w:r>
      <w:r w:rsidR="00032440">
        <w:rPr>
          <w:lang w:val="es-CO"/>
        </w:rPr>
        <w:instrText xml:space="preserve"> \* MERGEFORMAT </w:instrText>
      </w:r>
      <w:r w:rsidR="00B35914" w:rsidRPr="00032440">
        <w:rPr>
          <w:lang w:val="es-CO"/>
        </w:rPr>
      </w:r>
      <w:r w:rsidR="00B35914" w:rsidRPr="00032440">
        <w:rPr>
          <w:lang w:val="es-CO"/>
        </w:rPr>
        <w:fldChar w:fldCharType="separate"/>
      </w:r>
      <w:r w:rsidR="00075DDC" w:rsidRPr="00032440">
        <w:rPr>
          <w:lang w:val="es-ES"/>
        </w:rPr>
        <w:t>Figura </w:t>
      </w:r>
      <w:r w:rsidR="00075DDC">
        <w:rPr>
          <w:lang w:val="es-ES"/>
        </w:rPr>
        <w:t>5</w:t>
      </w:r>
      <w:r w:rsidR="00075DDC" w:rsidRPr="00032440">
        <w:rPr>
          <w:lang w:val="es-ES"/>
        </w:rPr>
        <w:t>.</w:t>
      </w:r>
      <w:r w:rsidR="00075DDC">
        <w:rPr>
          <w:lang w:val="es-ES"/>
        </w:rPr>
        <w:t>4</w:t>
      </w:r>
      <w:r w:rsidR="00B35914" w:rsidRPr="00032440">
        <w:rPr>
          <w:lang w:val="es-CO"/>
        </w:rPr>
        <w:fldChar w:fldCharType="end"/>
      </w:r>
      <w:r w:rsidR="004E2483" w:rsidRPr="00032440">
        <w:rPr>
          <w:lang w:val="es-CO"/>
        </w:rPr>
        <w:fldChar w:fldCharType="begin"/>
      </w:r>
      <w:r w:rsidR="004E2483" w:rsidRPr="00032440">
        <w:rPr>
          <w:lang w:val="es-CO"/>
        </w:rPr>
        <w:instrText xml:space="preserve"> REF _Ref199150804 \h </w:instrText>
      </w:r>
      <w:r w:rsidR="00032440">
        <w:rPr>
          <w:lang w:val="es-CO"/>
        </w:rPr>
        <w:instrText xml:space="preserve"> \* MERGEFORMAT </w:instrText>
      </w:r>
      <w:r w:rsidR="004E2483" w:rsidRPr="00032440">
        <w:rPr>
          <w:lang w:val="es-CO"/>
        </w:rPr>
      </w:r>
      <w:r w:rsidR="004E2483" w:rsidRPr="00032440">
        <w:rPr>
          <w:lang w:val="es-CO"/>
        </w:rPr>
        <w:fldChar w:fldCharType="separate"/>
      </w:r>
      <w:r w:rsidR="004E2483" w:rsidRPr="00032440">
        <w:rPr>
          <w:lang w:val="es-CO"/>
        </w:rPr>
        <w:fldChar w:fldCharType="end"/>
      </w:r>
      <w:r w:rsidR="004E2483" w:rsidRPr="00032440">
        <w:rPr>
          <w:lang w:val="es-CO"/>
        </w:rPr>
        <w:fldChar w:fldCharType="begin"/>
      </w:r>
      <w:r w:rsidR="004E2483" w:rsidRPr="00032440">
        <w:rPr>
          <w:lang w:val="es-CO"/>
        </w:rPr>
        <w:instrText xml:space="preserve"> REF _Ref199150808 \h </w:instrText>
      </w:r>
      <w:r w:rsidR="00032440">
        <w:rPr>
          <w:lang w:val="es-CO"/>
        </w:rPr>
        <w:instrText xml:space="preserve"> \* MERGEFORMAT </w:instrText>
      </w:r>
      <w:r w:rsidR="004E2483" w:rsidRPr="00032440">
        <w:rPr>
          <w:lang w:val="es-CO"/>
        </w:rPr>
      </w:r>
      <w:r w:rsidR="004E2483" w:rsidRPr="00032440">
        <w:rPr>
          <w:lang w:val="es-CO"/>
        </w:rPr>
        <w:fldChar w:fldCharType="separate"/>
      </w:r>
      <w:r w:rsidR="004E2483" w:rsidRPr="00032440">
        <w:rPr>
          <w:lang w:val="es-CO"/>
        </w:rPr>
        <w:fldChar w:fldCharType="end"/>
      </w:r>
      <w:r w:rsidR="004E2483" w:rsidRPr="00032440">
        <w:rPr>
          <w:lang w:val="es-CO"/>
        </w:rPr>
        <w:fldChar w:fldCharType="begin"/>
      </w:r>
      <w:r w:rsidR="004E2483" w:rsidRPr="00032440">
        <w:rPr>
          <w:lang w:val="es-CO"/>
        </w:rPr>
        <w:instrText xml:space="preserve"> REF _Ref199150810 \h </w:instrText>
      </w:r>
      <w:r w:rsidR="00032440">
        <w:rPr>
          <w:lang w:val="es-CO"/>
        </w:rPr>
        <w:instrText xml:space="preserve"> \* MERGEFORMAT </w:instrText>
      </w:r>
      <w:r w:rsidR="004E2483" w:rsidRPr="00032440">
        <w:rPr>
          <w:lang w:val="es-CO"/>
        </w:rPr>
      </w:r>
      <w:r w:rsidR="004E2483" w:rsidRPr="00032440">
        <w:rPr>
          <w:lang w:val="es-CO"/>
        </w:rPr>
        <w:fldChar w:fldCharType="separate"/>
      </w:r>
      <w:r w:rsidR="004E2483" w:rsidRPr="00032440">
        <w:rPr>
          <w:lang w:val="es-CO"/>
        </w:rPr>
        <w:fldChar w:fldCharType="end"/>
      </w:r>
      <w:r w:rsidRPr="00032440">
        <w:rPr>
          <w:lang w:val="es-CO"/>
        </w:rPr>
        <w:t xml:space="preserve">). </w:t>
      </w:r>
      <w:r w:rsidR="0037189E" w:rsidRPr="00032440">
        <w:rPr>
          <w:lang w:val="es-CO"/>
        </w:rPr>
        <w:t>Además, d</w:t>
      </w:r>
      <w:r w:rsidRPr="00032440">
        <w:rPr>
          <w:lang w:val="es-CO"/>
        </w:rPr>
        <w:t>esde</w:t>
      </w:r>
      <w:r>
        <w:rPr>
          <w:lang w:val="es-CO"/>
        </w:rPr>
        <w:t xml:space="preserve"> 2016, el Barómetro de las Américas </w:t>
      </w:r>
      <w:r w:rsidR="00B27F97">
        <w:rPr>
          <w:lang w:val="es-CO"/>
        </w:rPr>
        <w:t>de</w:t>
      </w:r>
      <w:r w:rsidR="00B27F97" w:rsidRPr="00B27F97">
        <w:rPr>
          <w:lang w:val="es-CO"/>
        </w:rPr>
        <w:t>l Laboratorio LAPOP (</w:t>
      </w:r>
      <w:proofErr w:type="spellStart"/>
      <w:r w:rsidR="00C35EB5" w:rsidRPr="004F5954">
        <w:rPr>
          <w:i/>
          <w:iCs/>
          <w:lang w:val="es-CO"/>
        </w:rPr>
        <w:t>Latin</w:t>
      </w:r>
      <w:proofErr w:type="spellEnd"/>
      <w:r w:rsidR="00C35EB5" w:rsidRPr="004F5954">
        <w:rPr>
          <w:i/>
          <w:iCs/>
          <w:lang w:val="es-CO"/>
        </w:rPr>
        <w:t xml:space="preserve"> American Public </w:t>
      </w:r>
      <w:proofErr w:type="spellStart"/>
      <w:r w:rsidR="00C35EB5" w:rsidRPr="004F5954">
        <w:rPr>
          <w:i/>
          <w:iCs/>
          <w:lang w:val="es-CO"/>
        </w:rPr>
        <w:t>Opinion</w:t>
      </w:r>
      <w:proofErr w:type="spellEnd"/>
      <w:r w:rsidR="00C35EB5" w:rsidRPr="004F5954">
        <w:rPr>
          <w:i/>
          <w:iCs/>
          <w:lang w:val="es-CO"/>
        </w:rPr>
        <w:t xml:space="preserve"> Project</w:t>
      </w:r>
      <w:r w:rsidR="00C35EB5" w:rsidRPr="00B407B5">
        <w:rPr>
          <w:lang w:val="es-CO"/>
        </w:rPr>
        <w:t>,</w:t>
      </w:r>
      <w:r w:rsidR="00B27F97" w:rsidRPr="00B27F97">
        <w:rPr>
          <w:lang w:val="es-CO"/>
        </w:rPr>
        <w:t xml:space="preserve"> Proyecto de Opinión Pública de América Latina)</w:t>
      </w:r>
      <w:r w:rsidR="00B27F97">
        <w:rPr>
          <w:lang w:val="es-CO"/>
        </w:rPr>
        <w:t xml:space="preserve"> de la Universidad Vanderbilt </w:t>
      </w:r>
      <w:r>
        <w:rPr>
          <w:lang w:val="es-CO"/>
        </w:rPr>
        <w:t xml:space="preserve">reporta que más del 60% de </w:t>
      </w:r>
      <w:r w:rsidR="0037189E">
        <w:rPr>
          <w:lang w:val="es-CO"/>
        </w:rPr>
        <w:t xml:space="preserve">las </w:t>
      </w:r>
      <w:r>
        <w:rPr>
          <w:lang w:val="es-CO"/>
        </w:rPr>
        <w:t>personas dominicanas piensa que la mayoría de los políticos son corruptos. Es</w:t>
      </w:r>
      <w:r w:rsidR="0037189E">
        <w:rPr>
          <w:lang w:val="es-CO"/>
        </w:rPr>
        <w:t>te</w:t>
      </w:r>
      <w:r>
        <w:rPr>
          <w:lang w:val="es-CO"/>
        </w:rPr>
        <w:t xml:space="preserve"> porcentaje se mantiene estable</w:t>
      </w:r>
      <w:r w:rsidR="0037189E">
        <w:rPr>
          <w:lang w:val="es-CO"/>
        </w:rPr>
        <w:t>:</w:t>
      </w:r>
      <w:r>
        <w:rPr>
          <w:lang w:val="es-CO"/>
        </w:rPr>
        <w:t xml:space="preserve"> en 2023</w:t>
      </w:r>
      <w:r w:rsidR="0037189E">
        <w:rPr>
          <w:lang w:val="es-CO"/>
        </w:rPr>
        <w:t>,</w:t>
      </w:r>
      <w:r>
        <w:rPr>
          <w:lang w:val="es-CO"/>
        </w:rPr>
        <w:t xml:space="preserve"> fue de 62% y se aproxima al </w:t>
      </w:r>
      <w:r w:rsidRPr="00032440">
        <w:rPr>
          <w:lang w:val="es-CO"/>
        </w:rPr>
        <w:t>promedio para la región latinoamericana</w:t>
      </w:r>
      <w:r w:rsidR="00BD390E" w:rsidRPr="00032440">
        <w:rPr>
          <w:lang w:val="es-CO"/>
        </w:rPr>
        <w:t>.</w:t>
      </w:r>
    </w:p>
    <w:p w14:paraId="25914DAA" w14:textId="3D12D1B4" w:rsidR="00243A1A" w:rsidRPr="00032440" w:rsidRDefault="00243A1A" w:rsidP="00CC11B7">
      <w:pPr>
        <w:pStyle w:val="Caption"/>
        <w:rPr>
          <w:lang w:val="es-CO"/>
        </w:rPr>
      </w:pPr>
      <w:bookmarkStart w:id="15" w:name="_Ref199150804"/>
      <w:r w:rsidRPr="00032440">
        <w:rPr>
          <w:lang w:val="es-ES"/>
        </w:rPr>
        <w:lastRenderedPageBreak/>
        <w:t>Figura </w:t>
      </w:r>
      <w:r w:rsidRPr="00032440">
        <w:rPr>
          <w:noProof/>
        </w:rPr>
        <w:fldChar w:fldCharType="begin"/>
      </w:r>
      <w:r w:rsidRPr="00032440">
        <w:rPr>
          <w:noProof/>
          <w:lang w:val="es-ES"/>
        </w:rPr>
        <w:instrText xml:space="preserve"> STYLEREF 1 \s </w:instrText>
      </w:r>
      <w:r w:rsidRPr="00032440">
        <w:rPr>
          <w:noProof/>
        </w:rPr>
        <w:fldChar w:fldCharType="separate"/>
      </w:r>
      <w:r w:rsidR="00075DDC">
        <w:rPr>
          <w:noProof/>
          <w:lang w:val="es-ES"/>
        </w:rPr>
        <w:t>5</w:t>
      </w:r>
      <w:r w:rsidRPr="00032440">
        <w:rPr>
          <w:noProof/>
        </w:rPr>
        <w:fldChar w:fldCharType="end"/>
      </w:r>
      <w:r w:rsidRPr="00032440">
        <w:rPr>
          <w:lang w:val="es-ES"/>
        </w:rPr>
        <w:t>.</w:t>
      </w:r>
      <w:r w:rsidRPr="00032440">
        <w:rPr>
          <w:noProof/>
        </w:rPr>
        <w:fldChar w:fldCharType="begin"/>
      </w:r>
      <w:r w:rsidRPr="00032440">
        <w:rPr>
          <w:noProof/>
          <w:lang w:val="es-ES"/>
        </w:rPr>
        <w:instrText xml:space="preserve"> SEQ Figure \* ARABIC \s 1 </w:instrText>
      </w:r>
      <w:r w:rsidRPr="00032440">
        <w:rPr>
          <w:noProof/>
        </w:rPr>
        <w:fldChar w:fldCharType="separate"/>
      </w:r>
      <w:r w:rsidR="00075DDC">
        <w:rPr>
          <w:noProof/>
          <w:lang w:val="es-ES"/>
        </w:rPr>
        <w:t>2</w:t>
      </w:r>
      <w:r w:rsidRPr="00032440">
        <w:rPr>
          <w:noProof/>
        </w:rPr>
        <w:fldChar w:fldCharType="end"/>
      </w:r>
      <w:bookmarkEnd w:id="15"/>
      <w:r w:rsidRPr="00032440">
        <w:rPr>
          <w:lang w:val="es-ES"/>
        </w:rPr>
        <w:t xml:space="preserve">. </w:t>
      </w:r>
      <w:r w:rsidR="0037189E" w:rsidRPr="00032440">
        <w:rPr>
          <w:lang w:val="es-ES"/>
        </w:rPr>
        <w:t xml:space="preserve">Porcentaje de personas de </w:t>
      </w:r>
      <w:r w:rsidR="005C1FFF" w:rsidRPr="00032440">
        <w:rPr>
          <w:lang w:val="es-ES"/>
        </w:rPr>
        <w:t xml:space="preserve">acuerdo con la afirmación: </w:t>
      </w:r>
      <w:r w:rsidR="00026BAB" w:rsidRPr="00032440">
        <w:rPr>
          <w:lang w:val="es-CO"/>
        </w:rPr>
        <w:t>Si un familiar o amigo cercano gana un cargo político ¿debería ayudarle a conseguir empleo en el gobierno o un contrato público?</w:t>
      </w:r>
    </w:p>
    <w:p w14:paraId="5CFAA1AA" w14:textId="7E3F9D18" w:rsidR="00243A1A" w:rsidRPr="00032440" w:rsidRDefault="008002C0" w:rsidP="00CC11B7">
      <w:pPr>
        <w:pStyle w:val="Figure"/>
        <w:rPr>
          <w:i/>
          <w:lang w:val="es-MX"/>
        </w:rPr>
      </w:pPr>
      <w:r w:rsidRPr="00032440">
        <w:rPr>
          <w:noProof/>
          <w:lang w:val="es-CO"/>
        </w:rPr>
        <w:drawing>
          <wp:inline distT="0" distB="0" distL="0" distR="0" wp14:anchorId="4832C836" wp14:editId="0E6FA990">
            <wp:extent cx="5736590" cy="2560320"/>
            <wp:effectExtent l="0" t="0" r="0" b="0"/>
            <wp:docPr id="2129835350" name="Picture 2" descr="A graph of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35350" name="Picture 2" descr="A graph of blue and white bar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6590" cy="2560320"/>
                    </a:xfrm>
                    <a:prstGeom prst="rect">
                      <a:avLst/>
                    </a:prstGeom>
                    <a:noFill/>
                  </pic:spPr>
                </pic:pic>
              </a:graphicData>
            </a:graphic>
          </wp:inline>
        </w:drawing>
      </w:r>
    </w:p>
    <w:p w14:paraId="5069365E" w14:textId="6CFC1982" w:rsidR="00243A1A" w:rsidRPr="00032440" w:rsidRDefault="009F5EBB" w:rsidP="00CC11B7">
      <w:pPr>
        <w:pStyle w:val="Sourcenotes"/>
        <w:rPr>
          <w:lang w:val="es-ES"/>
        </w:rPr>
      </w:pPr>
      <w:r w:rsidRPr="00032440">
        <w:rPr>
          <w:lang w:val="es-ES"/>
        </w:rPr>
        <w:t>Fuente</w:t>
      </w:r>
      <w:r w:rsidR="00243A1A" w:rsidRPr="00032440">
        <w:rPr>
          <w:lang w:val="es-ES"/>
        </w:rPr>
        <w:t xml:space="preserve">: </w:t>
      </w:r>
      <w:sdt>
        <w:sdtPr>
          <w:id w:val="-1171406869"/>
          <w:citation/>
        </w:sdtPr>
        <w:sdtContent>
          <w:r w:rsidR="00BD390E" w:rsidRPr="00032440">
            <w:fldChar w:fldCharType="begin"/>
          </w:r>
          <w:r w:rsidR="00BD390E" w:rsidRPr="00032440">
            <w:rPr>
              <w:lang w:val="es-ES"/>
            </w:rPr>
            <w:instrText xml:space="preserve"> CITATION Min \l 2057 </w:instrText>
          </w:r>
          <w:r w:rsidR="00BD390E" w:rsidRPr="00032440">
            <w:fldChar w:fldCharType="separate"/>
          </w:r>
          <w:r w:rsidR="00032440" w:rsidRPr="00032440">
            <w:rPr>
              <w:noProof/>
              <w:lang w:val="es-ES"/>
            </w:rPr>
            <w:t>(Ministerio de Economía, Planificación y Desarrollo, 2024</w:t>
          </w:r>
          <w:r w:rsidR="00032440" w:rsidRPr="00032440">
            <w:rPr>
              <w:noProof/>
              <w:vertAlign w:val="subscript"/>
              <w:lang w:val="es-ES"/>
            </w:rPr>
            <w:t>[16]</w:t>
          </w:r>
          <w:r w:rsidR="00032440" w:rsidRPr="00032440">
            <w:rPr>
              <w:noProof/>
              <w:lang w:val="es-ES"/>
            </w:rPr>
            <w:t>)</w:t>
          </w:r>
          <w:r w:rsidR="00BD390E" w:rsidRPr="00032440">
            <w:fldChar w:fldCharType="end"/>
          </w:r>
        </w:sdtContent>
      </w:sdt>
      <w:r w:rsidR="00BD390E" w:rsidRPr="00032440">
        <w:rPr>
          <w:lang w:val="es-CO"/>
        </w:rPr>
        <w:t xml:space="preserve"> </w:t>
      </w:r>
    </w:p>
    <w:p w14:paraId="523A9336" w14:textId="007B84D3" w:rsidR="00243A1A" w:rsidRDefault="00243A1A" w:rsidP="00CC11B7">
      <w:pPr>
        <w:pStyle w:val="Caption"/>
        <w:rPr>
          <w:lang w:val="es-CO"/>
        </w:rPr>
      </w:pPr>
      <w:bookmarkStart w:id="16" w:name="_Ref199150808"/>
      <w:r w:rsidRPr="00032440">
        <w:rPr>
          <w:lang w:val="es-ES"/>
        </w:rPr>
        <w:t>Figura </w:t>
      </w:r>
      <w:r w:rsidRPr="00032440">
        <w:rPr>
          <w:noProof/>
        </w:rPr>
        <w:fldChar w:fldCharType="begin"/>
      </w:r>
      <w:r w:rsidRPr="00032440">
        <w:rPr>
          <w:noProof/>
          <w:lang w:val="es-ES"/>
        </w:rPr>
        <w:instrText xml:space="preserve"> STYLEREF 1 \s </w:instrText>
      </w:r>
      <w:r w:rsidRPr="00032440">
        <w:rPr>
          <w:noProof/>
        </w:rPr>
        <w:fldChar w:fldCharType="separate"/>
      </w:r>
      <w:r w:rsidR="00075DDC">
        <w:rPr>
          <w:noProof/>
          <w:lang w:val="es-ES"/>
        </w:rPr>
        <w:t>5</w:t>
      </w:r>
      <w:r w:rsidRPr="00032440">
        <w:rPr>
          <w:noProof/>
        </w:rPr>
        <w:fldChar w:fldCharType="end"/>
      </w:r>
      <w:r w:rsidRPr="00032440">
        <w:rPr>
          <w:lang w:val="es-ES"/>
        </w:rPr>
        <w:t>.</w:t>
      </w:r>
      <w:r w:rsidRPr="00032440">
        <w:rPr>
          <w:noProof/>
        </w:rPr>
        <w:fldChar w:fldCharType="begin"/>
      </w:r>
      <w:r w:rsidRPr="00032440">
        <w:rPr>
          <w:noProof/>
          <w:lang w:val="es-ES"/>
        </w:rPr>
        <w:instrText xml:space="preserve"> SEQ Figure \* ARABIC \s 1 </w:instrText>
      </w:r>
      <w:r w:rsidRPr="00032440">
        <w:rPr>
          <w:noProof/>
        </w:rPr>
        <w:fldChar w:fldCharType="separate"/>
      </w:r>
      <w:r w:rsidR="00075DDC">
        <w:rPr>
          <w:noProof/>
          <w:lang w:val="es-ES"/>
        </w:rPr>
        <w:t>3</w:t>
      </w:r>
      <w:r w:rsidRPr="00032440">
        <w:rPr>
          <w:noProof/>
        </w:rPr>
        <w:fldChar w:fldCharType="end"/>
      </w:r>
      <w:bookmarkEnd w:id="16"/>
      <w:r w:rsidRPr="00032440">
        <w:rPr>
          <w:lang w:val="es-ES"/>
        </w:rPr>
        <w:t xml:space="preserve">. </w:t>
      </w:r>
      <w:r w:rsidR="0037189E" w:rsidRPr="00032440">
        <w:rPr>
          <w:lang w:val="es-ES"/>
        </w:rPr>
        <w:t>Porcentaje de personas de acuerdo con la afirmación</w:t>
      </w:r>
      <w:r w:rsidR="00B54F36" w:rsidRPr="00032440">
        <w:rPr>
          <w:lang w:val="es-ES"/>
        </w:rPr>
        <w:t xml:space="preserve">: </w:t>
      </w:r>
      <w:r w:rsidR="00845E7D" w:rsidRPr="00032440">
        <w:rPr>
          <w:lang w:val="es-CO"/>
        </w:rPr>
        <w:t xml:space="preserve">Si alguien gana un cargo político y usted trabajó en su campaña ¿debería ayudarle </w:t>
      </w:r>
      <w:r w:rsidR="00267BDF" w:rsidRPr="00032440">
        <w:rPr>
          <w:lang w:val="es-CO"/>
        </w:rPr>
        <w:t xml:space="preserve">a conseguir </w:t>
      </w:r>
      <w:r w:rsidR="00845E7D" w:rsidRPr="00032440">
        <w:rPr>
          <w:lang w:val="es-CO"/>
        </w:rPr>
        <w:t>un empleo o contrato público?</w:t>
      </w:r>
    </w:p>
    <w:p w14:paraId="09159167" w14:textId="1C3B0443" w:rsidR="00243A1A" w:rsidRPr="00103ACA" w:rsidRDefault="00171628" w:rsidP="00CC11B7">
      <w:pPr>
        <w:pStyle w:val="Figure"/>
        <w:rPr>
          <w:i/>
          <w:lang w:val="es-MX"/>
        </w:rPr>
      </w:pPr>
      <w:r>
        <w:rPr>
          <w:noProof/>
          <w:lang w:val="es-CO"/>
        </w:rPr>
        <w:drawing>
          <wp:inline distT="0" distB="0" distL="0" distR="0" wp14:anchorId="7EF682FD" wp14:editId="683A8B7B">
            <wp:extent cx="5736590" cy="2560320"/>
            <wp:effectExtent l="0" t="0" r="0" b="0"/>
            <wp:docPr id="976039453" name="Picture 3" descr="A graph of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39453" name="Picture 3" descr="A graph of blue and white bar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6590" cy="2560320"/>
                    </a:xfrm>
                    <a:prstGeom prst="rect">
                      <a:avLst/>
                    </a:prstGeom>
                    <a:noFill/>
                  </pic:spPr>
                </pic:pic>
              </a:graphicData>
            </a:graphic>
          </wp:inline>
        </w:drawing>
      </w:r>
    </w:p>
    <w:p w14:paraId="4DC9E456" w14:textId="76A68596" w:rsidR="009F5EBB" w:rsidRPr="00032440" w:rsidRDefault="009F5EBB" w:rsidP="009F5EBB">
      <w:pPr>
        <w:pStyle w:val="Sourcenotes"/>
        <w:rPr>
          <w:lang w:val="es-ES"/>
        </w:rPr>
      </w:pPr>
      <w:r>
        <w:rPr>
          <w:lang w:val="es-ES"/>
        </w:rPr>
        <w:t>Fuente</w:t>
      </w:r>
      <w:r w:rsidRPr="00B54F36">
        <w:rPr>
          <w:lang w:val="es-ES"/>
        </w:rPr>
        <w:t xml:space="preserve">: </w:t>
      </w:r>
      <w:sdt>
        <w:sdtPr>
          <w:id w:val="1292089672"/>
          <w:citation/>
        </w:sdtPr>
        <w:sdtContent>
          <w:r w:rsidR="00BD390E" w:rsidRPr="00032440">
            <w:fldChar w:fldCharType="begin"/>
          </w:r>
          <w:r w:rsidR="00BD390E" w:rsidRPr="00032440">
            <w:rPr>
              <w:lang w:val="es-ES"/>
            </w:rPr>
            <w:instrText xml:space="preserve"> CITATION Min \l 2057 </w:instrText>
          </w:r>
          <w:r w:rsidR="00BD390E" w:rsidRPr="00032440">
            <w:fldChar w:fldCharType="separate"/>
          </w:r>
          <w:r w:rsidR="00032440" w:rsidRPr="00032440">
            <w:rPr>
              <w:noProof/>
              <w:lang w:val="es-ES"/>
            </w:rPr>
            <w:t>(Ministerio de Economía, Planificación y Desarrollo, 2024</w:t>
          </w:r>
          <w:r w:rsidR="00032440" w:rsidRPr="00032440">
            <w:rPr>
              <w:noProof/>
              <w:vertAlign w:val="subscript"/>
              <w:lang w:val="es-ES"/>
            </w:rPr>
            <w:t>[16]</w:t>
          </w:r>
          <w:r w:rsidR="00032440" w:rsidRPr="00032440">
            <w:rPr>
              <w:noProof/>
              <w:lang w:val="es-ES"/>
            </w:rPr>
            <w:t>)</w:t>
          </w:r>
          <w:r w:rsidR="00BD390E" w:rsidRPr="00032440">
            <w:fldChar w:fldCharType="end"/>
          </w:r>
        </w:sdtContent>
      </w:sdt>
    </w:p>
    <w:p w14:paraId="36D3B289" w14:textId="03F8466F" w:rsidR="00243A1A" w:rsidRPr="00032440" w:rsidRDefault="00243A1A" w:rsidP="00CC11B7">
      <w:pPr>
        <w:pStyle w:val="Caption"/>
        <w:rPr>
          <w:lang w:val="es-CO"/>
        </w:rPr>
      </w:pPr>
      <w:bookmarkStart w:id="17" w:name="_Ref199150810"/>
      <w:r w:rsidRPr="00032440">
        <w:rPr>
          <w:lang w:val="es-ES"/>
        </w:rPr>
        <w:lastRenderedPageBreak/>
        <w:t>Figura </w:t>
      </w:r>
      <w:r w:rsidRPr="00032440">
        <w:rPr>
          <w:noProof/>
        </w:rPr>
        <w:fldChar w:fldCharType="begin"/>
      </w:r>
      <w:r w:rsidRPr="00032440">
        <w:rPr>
          <w:noProof/>
          <w:lang w:val="es-ES"/>
        </w:rPr>
        <w:instrText xml:space="preserve"> STYLEREF 1 \s </w:instrText>
      </w:r>
      <w:r w:rsidRPr="00032440">
        <w:rPr>
          <w:noProof/>
        </w:rPr>
        <w:fldChar w:fldCharType="separate"/>
      </w:r>
      <w:r w:rsidR="00075DDC">
        <w:rPr>
          <w:noProof/>
          <w:lang w:val="es-ES"/>
        </w:rPr>
        <w:t>5</w:t>
      </w:r>
      <w:r w:rsidRPr="00032440">
        <w:rPr>
          <w:noProof/>
        </w:rPr>
        <w:fldChar w:fldCharType="end"/>
      </w:r>
      <w:r w:rsidRPr="00032440">
        <w:rPr>
          <w:lang w:val="es-ES"/>
        </w:rPr>
        <w:t>.</w:t>
      </w:r>
      <w:r w:rsidRPr="00032440">
        <w:rPr>
          <w:noProof/>
        </w:rPr>
        <w:fldChar w:fldCharType="begin"/>
      </w:r>
      <w:r w:rsidRPr="00032440">
        <w:rPr>
          <w:noProof/>
          <w:lang w:val="es-ES"/>
        </w:rPr>
        <w:instrText xml:space="preserve"> SEQ Figure \* ARABIC \s 1 </w:instrText>
      </w:r>
      <w:r w:rsidRPr="00032440">
        <w:rPr>
          <w:noProof/>
        </w:rPr>
        <w:fldChar w:fldCharType="separate"/>
      </w:r>
      <w:r w:rsidR="00075DDC">
        <w:rPr>
          <w:noProof/>
          <w:lang w:val="es-ES"/>
        </w:rPr>
        <w:t>4</w:t>
      </w:r>
      <w:r w:rsidRPr="00032440">
        <w:rPr>
          <w:noProof/>
        </w:rPr>
        <w:fldChar w:fldCharType="end"/>
      </w:r>
      <w:bookmarkEnd w:id="17"/>
      <w:r w:rsidRPr="00032440">
        <w:rPr>
          <w:lang w:val="es-ES"/>
        </w:rPr>
        <w:t xml:space="preserve">. </w:t>
      </w:r>
      <w:r w:rsidR="0037189E" w:rsidRPr="00032440">
        <w:rPr>
          <w:lang w:val="es-ES"/>
        </w:rPr>
        <w:t>Porcentaje de personas de acuerdo con la afirmación</w:t>
      </w:r>
      <w:r w:rsidR="007B0532" w:rsidRPr="00032440">
        <w:rPr>
          <w:lang w:val="es-ES"/>
        </w:rPr>
        <w:t>:</w:t>
      </w:r>
      <w:r w:rsidR="00A749C2" w:rsidRPr="00032440">
        <w:rPr>
          <w:lang w:val="es-CO"/>
        </w:rPr>
        <w:t xml:space="preserve"> Si un político le da una ayuda económica o le hace un favor</w:t>
      </w:r>
      <w:r w:rsidR="00BD390E" w:rsidRPr="00032440">
        <w:rPr>
          <w:lang w:val="es-CO"/>
        </w:rPr>
        <w:t xml:space="preserve"> </w:t>
      </w:r>
      <w:r w:rsidR="00A749C2" w:rsidRPr="00032440">
        <w:rPr>
          <w:lang w:val="es-CO"/>
        </w:rPr>
        <w:t>importante a usted o un familiar, ¿se sentiría obligado a votar por él en las próximas elecciones?</w:t>
      </w:r>
    </w:p>
    <w:p w14:paraId="0D068B79" w14:textId="1BF97453" w:rsidR="00243A1A" w:rsidRPr="00032440" w:rsidRDefault="00DD6F55" w:rsidP="00CC11B7">
      <w:pPr>
        <w:pStyle w:val="Figure"/>
        <w:rPr>
          <w:i/>
          <w:lang w:val="es-MX"/>
        </w:rPr>
      </w:pPr>
      <w:r w:rsidRPr="00032440">
        <w:rPr>
          <w:noProof/>
          <w:lang w:val="es-CO"/>
        </w:rPr>
        <w:drawing>
          <wp:inline distT="0" distB="0" distL="0" distR="0" wp14:anchorId="4C828663" wp14:editId="659BA1EA">
            <wp:extent cx="5736590" cy="2560320"/>
            <wp:effectExtent l="0" t="0" r="0" b="0"/>
            <wp:docPr id="2119529300" name="Picture 4" descr="A graph of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29300" name="Picture 4" descr="A graph of blue and white bar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6590" cy="2560320"/>
                    </a:xfrm>
                    <a:prstGeom prst="rect">
                      <a:avLst/>
                    </a:prstGeom>
                    <a:noFill/>
                  </pic:spPr>
                </pic:pic>
              </a:graphicData>
            </a:graphic>
          </wp:inline>
        </w:drawing>
      </w:r>
    </w:p>
    <w:p w14:paraId="275DA4EE" w14:textId="2A43A793" w:rsidR="0081637C" w:rsidRDefault="0081637C" w:rsidP="0081637C">
      <w:pPr>
        <w:pStyle w:val="Sourcenotes"/>
        <w:rPr>
          <w:lang w:val="es-CO"/>
        </w:rPr>
      </w:pPr>
      <w:r w:rsidRPr="00032440">
        <w:rPr>
          <w:lang w:val="es-ES"/>
        </w:rPr>
        <w:t xml:space="preserve">Fuente: </w:t>
      </w:r>
      <w:sdt>
        <w:sdtPr>
          <w:id w:val="-114446484"/>
          <w:citation/>
        </w:sdtPr>
        <w:sdtContent>
          <w:r w:rsidR="00BD390E" w:rsidRPr="00032440">
            <w:fldChar w:fldCharType="begin"/>
          </w:r>
          <w:r w:rsidR="00BD390E" w:rsidRPr="00032440">
            <w:rPr>
              <w:lang w:val="es-ES"/>
            </w:rPr>
            <w:instrText xml:space="preserve"> CITATION Min \l 2057 </w:instrText>
          </w:r>
          <w:r w:rsidR="00BD390E" w:rsidRPr="00032440">
            <w:fldChar w:fldCharType="separate"/>
          </w:r>
          <w:r w:rsidR="00032440" w:rsidRPr="00032440">
            <w:rPr>
              <w:noProof/>
              <w:lang w:val="es-ES"/>
            </w:rPr>
            <w:t>(Ministerio de Economía, Planificación y Desarrollo, 2024</w:t>
          </w:r>
          <w:r w:rsidR="00032440" w:rsidRPr="00032440">
            <w:rPr>
              <w:noProof/>
              <w:vertAlign w:val="subscript"/>
              <w:lang w:val="es-ES"/>
            </w:rPr>
            <w:t>[16]</w:t>
          </w:r>
          <w:r w:rsidR="00032440" w:rsidRPr="00032440">
            <w:rPr>
              <w:noProof/>
              <w:lang w:val="es-ES"/>
            </w:rPr>
            <w:t>)</w:t>
          </w:r>
          <w:r w:rsidR="00BD390E" w:rsidRPr="00032440">
            <w:fldChar w:fldCharType="end"/>
          </w:r>
        </w:sdtContent>
      </w:sdt>
    </w:p>
    <w:p w14:paraId="336F5BC6" w14:textId="34D5B4A6" w:rsidR="00F36DA5" w:rsidRPr="007716A2" w:rsidRDefault="00AF00A1" w:rsidP="00F36DA5">
      <w:pPr>
        <w:pStyle w:val="Heading3"/>
        <w:rPr>
          <w:lang w:val="es-CO"/>
        </w:rPr>
      </w:pPr>
      <w:r>
        <w:rPr>
          <w:lang w:val="es-CO"/>
        </w:rPr>
        <w:t>La DIGEIG p</w:t>
      </w:r>
      <w:r w:rsidR="00551B63">
        <w:rPr>
          <w:lang w:val="es-CO"/>
        </w:rPr>
        <w:t>odría</w:t>
      </w:r>
      <w:r>
        <w:rPr>
          <w:lang w:val="es-CO"/>
        </w:rPr>
        <w:t xml:space="preserve"> liderar la realización de una campaña nacional </w:t>
      </w:r>
      <w:r w:rsidR="00000919">
        <w:rPr>
          <w:lang w:val="es-CO"/>
        </w:rPr>
        <w:t xml:space="preserve">de concientización </w:t>
      </w:r>
      <w:r w:rsidR="00551B63">
        <w:rPr>
          <w:lang w:val="es-CO"/>
        </w:rPr>
        <w:t xml:space="preserve">dirigida </w:t>
      </w:r>
      <w:r w:rsidR="00000919">
        <w:rPr>
          <w:lang w:val="es-CO"/>
        </w:rPr>
        <w:t>al conjunto de la sociedad</w:t>
      </w:r>
      <w:r w:rsidR="00694974">
        <w:rPr>
          <w:lang w:val="es-CO"/>
        </w:rPr>
        <w:t xml:space="preserve"> </w:t>
      </w:r>
      <w:r w:rsidR="003664CE">
        <w:rPr>
          <w:lang w:val="es-CO"/>
        </w:rPr>
        <w:t>y prom</w:t>
      </w:r>
      <w:r w:rsidR="00675C63">
        <w:rPr>
          <w:lang w:val="es-CO"/>
        </w:rPr>
        <w:t>over</w:t>
      </w:r>
      <w:r w:rsidR="003664CE">
        <w:rPr>
          <w:lang w:val="es-CO"/>
        </w:rPr>
        <w:t xml:space="preserve"> un compromiso nacional por la integridad dominicana </w:t>
      </w:r>
    </w:p>
    <w:p w14:paraId="0534875B" w14:textId="2BD8A8F1" w:rsidR="002E394C" w:rsidRDefault="002E394C" w:rsidP="002E394C">
      <w:pPr>
        <w:pStyle w:val="Para"/>
        <w:rPr>
          <w:lang w:val="es-CO"/>
        </w:rPr>
      </w:pPr>
      <w:r>
        <w:rPr>
          <w:lang w:val="es-CO"/>
        </w:rPr>
        <w:t>En este contexto, l</w:t>
      </w:r>
      <w:r w:rsidRPr="00D21753">
        <w:rPr>
          <w:lang w:val="es-CO"/>
        </w:rPr>
        <w:t>a Dirección General de Ética e Integridad Gubernamental (DI</w:t>
      </w:r>
      <w:r>
        <w:rPr>
          <w:lang w:val="es-CO"/>
        </w:rPr>
        <w:t>G</w:t>
      </w:r>
      <w:r w:rsidRPr="00D21753">
        <w:rPr>
          <w:lang w:val="es-CO"/>
        </w:rPr>
        <w:t>E</w:t>
      </w:r>
      <w:r>
        <w:rPr>
          <w:lang w:val="es-CO"/>
        </w:rPr>
        <w:t>I</w:t>
      </w:r>
      <w:r w:rsidRPr="00D21753">
        <w:rPr>
          <w:lang w:val="es-CO"/>
        </w:rPr>
        <w:t>G)</w:t>
      </w:r>
      <w:r>
        <w:rPr>
          <w:lang w:val="es-CO"/>
        </w:rPr>
        <w:t>,</w:t>
      </w:r>
      <w:r w:rsidRPr="00D21753">
        <w:rPr>
          <w:lang w:val="es-CO"/>
        </w:rPr>
        <w:t xml:space="preserve"> como parte de sus funciones</w:t>
      </w:r>
      <w:r>
        <w:rPr>
          <w:lang w:val="es-CO"/>
        </w:rPr>
        <w:t>,</w:t>
      </w:r>
      <w:r w:rsidRPr="00D21753">
        <w:rPr>
          <w:lang w:val="es-CO"/>
        </w:rPr>
        <w:t xml:space="preserve"> prom</w:t>
      </w:r>
      <w:r>
        <w:rPr>
          <w:lang w:val="es-CO"/>
        </w:rPr>
        <w:t>ueve actividades de concientización sobre la integridad pública y</w:t>
      </w:r>
      <w:r w:rsidRPr="00D21753">
        <w:rPr>
          <w:lang w:val="es-CO"/>
        </w:rPr>
        <w:t xml:space="preserve"> la participación ciudadana activa en la prevención de la corrupción. Para sensibilizar al público</w:t>
      </w:r>
      <w:r>
        <w:rPr>
          <w:lang w:val="es-CO"/>
        </w:rPr>
        <w:t xml:space="preserve">, la </w:t>
      </w:r>
      <w:r w:rsidRPr="00D21753">
        <w:rPr>
          <w:lang w:val="es-CO"/>
        </w:rPr>
        <w:t>DI</w:t>
      </w:r>
      <w:r>
        <w:rPr>
          <w:lang w:val="es-CO"/>
        </w:rPr>
        <w:t>G</w:t>
      </w:r>
      <w:r w:rsidRPr="00D21753">
        <w:rPr>
          <w:lang w:val="es-CO"/>
        </w:rPr>
        <w:t>E</w:t>
      </w:r>
      <w:r>
        <w:rPr>
          <w:lang w:val="es-CO"/>
        </w:rPr>
        <w:t>I</w:t>
      </w:r>
      <w:r w:rsidRPr="00D21753">
        <w:rPr>
          <w:lang w:val="es-CO"/>
        </w:rPr>
        <w:t>G</w:t>
      </w:r>
      <w:r>
        <w:rPr>
          <w:lang w:val="es-CO"/>
        </w:rPr>
        <w:t xml:space="preserve"> </w:t>
      </w:r>
      <w:r w:rsidRPr="00D21753">
        <w:rPr>
          <w:lang w:val="es-CO"/>
        </w:rPr>
        <w:t xml:space="preserve">ha realizado por cuarto año consecutivo la </w:t>
      </w:r>
      <w:r w:rsidRPr="2C0EDB78">
        <w:rPr>
          <w:i/>
          <w:iCs/>
          <w:lang w:val="es-CO"/>
        </w:rPr>
        <w:t>Campaña Nacional por la Integridad #DominicanaSinCorrupción</w:t>
      </w:r>
      <w:r w:rsidRPr="00D21753">
        <w:rPr>
          <w:lang w:val="es-CO"/>
        </w:rPr>
        <w:t>, en el marco de la cual se elaboraron videos, materiales gráficos en redes sociales, guías didácticas</w:t>
      </w:r>
      <w:r>
        <w:rPr>
          <w:lang w:val="es-CO"/>
        </w:rPr>
        <w:t>. En esta campaña se involucraron</w:t>
      </w:r>
      <w:r w:rsidRPr="00D21753">
        <w:rPr>
          <w:lang w:val="es-CO"/>
        </w:rPr>
        <w:t xml:space="preserve"> 103 instituciones públicas y privadas. Además, </w:t>
      </w:r>
      <w:r>
        <w:rPr>
          <w:lang w:val="es-CO"/>
        </w:rPr>
        <w:t xml:space="preserve">cada año, </w:t>
      </w:r>
      <w:r w:rsidRPr="00D21753">
        <w:rPr>
          <w:lang w:val="es-CO"/>
        </w:rPr>
        <w:t xml:space="preserve">una semana </w:t>
      </w:r>
      <w:r>
        <w:rPr>
          <w:lang w:val="es-CO"/>
        </w:rPr>
        <w:t xml:space="preserve">es </w:t>
      </w:r>
      <w:r w:rsidRPr="00D21753">
        <w:rPr>
          <w:lang w:val="es-CO"/>
        </w:rPr>
        <w:t>dedica</w:t>
      </w:r>
      <w:r>
        <w:rPr>
          <w:lang w:val="es-CO"/>
        </w:rPr>
        <w:t>da</w:t>
      </w:r>
      <w:r w:rsidRPr="00D21753">
        <w:rPr>
          <w:lang w:val="es-CO"/>
        </w:rPr>
        <w:t xml:space="preserve"> a la </w:t>
      </w:r>
      <w:r w:rsidR="00B724A3">
        <w:rPr>
          <w:lang w:val="es-CO"/>
        </w:rPr>
        <w:t>é</w:t>
      </w:r>
      <w:r w:rsidRPr="00D21753">
        <w:rPr>
          <w:lang w:val="es-CO"/>
        </w:rPr>
        <w:t>tica</w:t>
      </w:r>
      <w:r>
        <w:rPr>
          <w:lang w:val="es-CO"/>
        </w:rPr>
        <w:t xml:space="preserve">, </w:t>
      </w:r>
      <w:r w:rsidRPr="00D21753">
        <w:rPr>
          <w:lang w:val="es-CO"/>
        </w:rPr>
        <w:t xml:space="preserve">fecha establecida mediante </w:t>
      </w:r>
      <w:r w:rsidRPr="00E003C4">
        <w:rPr>
          <w:lang w:val="es-ES"/>
        </w:rPr>
        <w:t xml:space="preserve">Decreto </w:t>
      </w:r>
      <w:r>
        <w:rPr>
          <w:lang w:val="es-ES"/>
        </w:rPr>
        <w:t xml:space="preserve">No. </w:t>
      </w:r>
      <w:r w:rsidRPr="00E003C4">
        <w:rPr>
          <w:lang w:val="es-ES"/>
        </w:rPr>
        <w:t>252-2005</w:t>
      </w:r>
      <w:r>
        <w:rPr>
          <w:lang w:val="es-ES"/>
        </w:rPr>
        <w:t xml:space="preserve">. En 2025, la DIGEIG y la </w:t>
      </w:r>
      <w:r w:rsidRPr="00E003C4">
        <w:rPr>
          <w:lang w:val="es-ES"/>
        </w:rPr>
        <w:t>Comisión Permanente para la Celebración de Actividades del Día Nacional de la Ética Ciudadana</w:t>
      </w:r>
      <w:r w:rsidRPr="00A25A67" w:rsidDel="00A25A67">
        <w:rPr>
          <w:lang w:val="es-CO"/>
        </w:rPr>
        <w:t xml:space="preserve"> </w:t>
      </w:r>
      <w:r>
        <w:rPr>
          <w:lang w:val="es-CO"/>
        </w:rPr>
        <w:t xml:space="preserve">organizaron la </w:t>
      </w:r>
      <w:r w:rsidRPr="00E003C4">
        <w:rPr>
          <w:lang w:val="es-ES"/>
        </w:rPr>
        <w:t>Semana de la Ética 2025: “Juntos Somos Integridad”</w:t>
      </w:r>
      <w:r>
        <w:rPr>
          <w:lang w:val="es-ES"/>
        </w:rPr>
        <w:t>.</w:t>
      </w:r>
      <w:r w:rsidRPr="00E003C4">
        <w:rPr>
          <w:lang w:val="es-ES"/>
        </w:rPr>
        <w:t> </w:t>
      </w:r>
      <w:r>
        <w:rPr>
          <w:lang w:val="es-ES"/>
        </w:rPr>
        <w:t xml:space="preserve">La semana incluyó </w:t>
      </w:r>
      <w:r w:rsidRPr="00E003C4">
        <w:rPr>
          <w:lang w:val="es-ES"/>
        </w:rPr>
        <w:t>561 actividades desarrolladas por más de 129 instituciones públicas participantes</w:t>
      </w:r>
      <w:r>
        <w:rPr>
          <w:lang w:val="es-ES"/>
        </w:rPr>
        <w:t>, con</w:t>
      </w:r>
      <w:r w:rsidRPr="00E003C4">
        <w:rPr>
          <w:lang w:val="es-ES"/>
        </w:rPr>
        <w:t xml:space="preserve"> el objetivo </w:t>
      </w:r>
      <w:r>
        <w:rPr>
          <w:lang w:val="es-ES"/>
        </w:rPr>
        <w:t>p</w:t>
      </w:r>
      <w:r w:rsidRPr="00E003C4">
        <w:rPr>
          <w:lang w:val="es-ES"/>
        </w:rPr>
        <w:t>romover y fortalecer los valores éticos y la integridad</w:t>
      </w:r>
      <w:r>
        <w:rPr>
          <w:lang w:val="es-CO"/>
        </w:rPr>
        <w:t xml:space="preserve"> </w:t>
      </w:r>
      <w:sdt>
        <w:sdtPr>
          <w:rPr>
            <w:lang w:val="es-CO"/>
          </w:rPr>
          <w:id w:val="-664627984"/>
          <w:citation/>
        </w:sdtPr>
        <w:sdtContent>
          <w:r>
            <w:rPr>
              <w:lang w:val="es-CO"/>
            </w:rPr>
            <w:fldChar w:fldCharType="begin"/>
          </w:r>
          <w:r w:rsidRPr="00E003C4">
            <w:rPr>
              <w:lang w:val="es-ES"/>
            </w:rPr>
            <w:instrText xml:space="preserve"> CITATION DIG25 \l 2057 </w:instrText>
          </w:r>
          <w:r>
            <w:rPr>
              <w:lang w:val="es-CO"/>
            </w:rPr>
            <w:fldChar w:fldCharType="separate"/>
          </w:r>
          <w:r w:rsidR="00032440" w:rsidRPr="00032440">
            <w:rPr>
              <w:noProof/>
              <w:lang w:val="es-ES"/>
            </w:rPr>
            <w:t>(DIGEIG, 2025</w:t>
          </w:r>
          <w:r w:rsidR="00032440" w:rsidRPr="00032440">
            <w:rPr>
              <w:noProof/>
              <w:vertAlign w:val="subscript"/>
              <w:lang w:val="es-ES"/>
            </w:rPr>
            <w:t>[17]</w:t>
          </w:r>
          <w:r w:rsidR="00032440" w:rsidRPr="00032440">
            <w:rPr>
              <w:noProof/>
              <w:lang w:val="es-ES"/>
            </w:rPr>
            <w:t>)</w:t>
          </w:r>
          <w:r>
            <w:rPr>
              <w:lang w:val="es-CO"/>
            </w:rPr>
            <w:fldChar w:fldCharType="end"/>
          </w:r>
        </w:sdtContent>
      </w:sdt>
      <w:r w:rsidRPr="00D21753">
        <w:rPr>
          <w:lang w:val="es-CO"/>
        </w:rPr>
        <w:t>.</w:t>
      </w:r>
    </w:p>
    <w:p w14:paraId="5E21FA5E" w14:textId="6AD21AD6" w:rsidR="00615D8A" w:rsidRPr="00075DDC" w:rsidRDefault="002E394C" w:rsidP="6CF9BCB0">
      <w:pPr>
        <w:pStyle w:val="Para"/>
        <w:rPr>
          <w:lang w:val="es-ES"/>
        </w:rPr>
      </w:pPr>
      <w:r w:rsidRPr="00075DDC">
        <w:rPr>
          <w:lang w:val="es-ES"/>
        </w:rPr>
        <w:t>Sin embargo, estas campañas se centran en generar conciencia al interior del sector público dominicano</w:t>
      </w:r>
      <w:r w:rsidR="00112B0A" w:rsidRPr="00075DDC">
        <w:rPr>
          <w:lang w:val="es-ES"/>
        </w:rPr>
        <w:t xml:space="preserve"> y no abarcan al conjunto de la sociedad dominicana</w:t>
      </w:r>
      <w:r w:rsidRPr="00075DDC">
        <w:rPr>
          <w:lang w:val="es-ES"/>
        </w:rPr>
        <w:t xml:space="preserve">. Así, bajo el contexto de los índices presentados </w:t>
      </w:r>
      <w:r w:rsidR="008D2396" w:rsidRPr="00075DDC">
        <w:rPr>
          <w:lang w:val="es-ES"/>
        </w:rPr>
        <w:t xml:space="preserve">anteriormente </w:t>
      </w:r>
      <w:r w:rsidRPr="00075DDC">
        <w:rPr>
          <w:lang w:val="es-ES"/>
        </w:rPr>
        <w:t xml:space="preserve">y con base en la experiencia de la </w:t>
      </w:r>
      <w:r w:rsidR="00B2701A" w:rsidRPr="00075DDC">
        <w:rPr>
          <w:lang w:val="es-ES"/>
        </w:rPr>
        <w:t>c</w:t>
      </w:r>
      <w:r w:rsidRPr="00075DDC">
        <w:rPr>
          <w:lang w:val="es-ES"/>
        </w:rPr>
        <w:t xml:space="preserve">ampaña </w:t>
      </w:r>
      <w:r w:rsidR="00B2701A" w:rsidRPr="00075DDC">
        <w:rPr>
          <w:lang w:val="es-ES"/>
        </w:rPr>
        <w:t>“</w:t>
      </w:r>
      <w:proofErr w:type="gramStart"/>
      <w:r w:rsidRPr="00075DDC">
        <w:rPr>
          <w:lang w:val="es-ES"/>
        </w:rPr>
        <w:t>Dominicana</w:t>
      </w:r>
      <w:proofErr w:type="gramEnd"/>
      <w:r w:rsidRPr="00075DDC">
        <w:rPr>
          <w:lang w:val="es-ES"/>
        </w:rPr>
        <w:t xml:space="preserve"> Sin Corrupción</w:t>
      </w:r>
      <w:r w:rsidR="00B2701A" w:rsidRPr="00075DDC">
        <w:rPr>
          <w:lang w:val="es-ES"/>
        </w:rPr>
        <w:t>”</w:t>
      </w:r>
      <w:r w:rsidRPr="00075DDC">
        <w:rPr>
          <w:lang w:val="es-ES"/>
        </w:rPr>
        <w:t xml:space="preserve">, </w:t>
      </w:r>
      <w:r w:rsidR="008D2396" w:rsidRPr="00075DDC">
        <w:rPr>
          <w:lang w:val="es-ES"/>
        </w:rPr>
        <w:t xml:space="preserve">la </w:t>
      </w:r>
      <w:r w:rsidR="00615D8A" w:rsidRPr="00075DDC">
        <w:rPr>
          <w:lang w:val="es-ES"/>
        </w:rPr>
        <w:t>DIGEIG podría liderar la creación de un</w:t>
      </w:r>
      <w:r w:rsidR="00000DA4" w:rsidRPr="00075DDC">
        <w:rPr>
          <w:lang w:val="es-ES"/>
        </w:rPr>
        <w:t>a</w:t>
      </w:r>
      <w:r w:rsidR="00615D8A" w:rsidRPr="00075DDC">
        <w:rPr>
          <w:lang w:val="es-ES"/>
        </w:rPr>
        <w:t xml:space="preserve"> campaña que promueva un compromiso nacional por la integridad dominicana</w:t>
      </w:r>
      <w:r w:rsidR="006014F5" w:rsidRPr="00075DDC">
        <w:rPr>
          <w:lang w:val="es-ES"/>
        </w:rPr>
        <w:t xml:space="preserve"> (compromiso hace alusión a una responsabilidad directa, acto de comprometerse: acordar, pactar, poner en común)</w:t>
      </w:r>
      <w:r w:rsidR="00615D8A" w:rsidRPr="00075DDC">
        <w:rPr>
          <w:lang w:val="es-ES"/>
        </w:rPr>
        <w:t xml:space="preserve">. </w:t>
      </w:r>
      <w:r w:rsidR="00775E8A" w:rsidRPr="00075DDC">
        <w:rPr>
          <w:lang w:val="es-ES"/>
        </w:rPr>
        <w:t xml:space="preserve">Aunque la DIGEIG puede </w:t>
      </w:r>
      <w:r w:rsidR="00B2701A" w:rsidRPr="00075DDC">
        <w:rPr>
          <w:lang w:val="es-ES"/>
        </w:rPr>
        <w:t xml:space="preserve">basarse en las buenas prácticas y lecciones aprendidas de la </w:t>
      </w:r>
      <w:r w:rsidR="00615D8A" w:rsidRPr="00075DDC">
        <w:rPr>
          <w:lang w:val="es-ES"/>
        </w:rPr>
        <w:t xml:space="preserve">campaña </w:t>
      </w:r>
      <w:r w:rsidR="00000DA4" w:rsidRPr="00075DDC">
        <w:rPr>
          <w:lang w:val="es-ES"/>
        </w:rPr>
        <w:t>“</w:t>
      </w:r>
      <w:proofErr w:type="gramStart"/>
      <w:r w:rsidR="00615D8A" w:rsidRPr="00075DDC">
        <w:rPr>
          <w:lang w:val="es-ES"/>
        </w:rPr>
        <w:t>Dominicana</w:t>
      </w:r>
      <w:proofErr w:type="gramEnd"/>
      <w:r w:rsidR="00615D8A" w:rsidRPr="00075DDC">
        <w:rPr>
          <w:lang w:val="es-ES"/>
        </w:rPr>
        <w:t xml:space="preserve"> Sin Corrupción</w:t>
      </w:r>
      <w:r w:rsidR="00000DA4" w:rsidRPr="00075DDC">
        <w:rPr>
          <w:lang w:val="es-ES"/>
        </w:rPr>
        <w:t>”</w:t>
      </w:r>
      <w:r w:rsidR="00615D8A" w:rsidRPr="00075DDC">
        <w:rPr>
          <w:lang w:val="es-ES"/>
        </w:rPr>
        <w:t xml:space="preserve">, </w:t>
      </w:r>
      <w:r w:rsidR="00FA2729" w:rsidRPr="00075DDC">
        <w:rPr>
          <w:lang w:val="es-ES"/>
        </w:rPr>
        <w:t xml:space="preserve">se recomienda que </w:t>
      </w:r>
      <w:r w:rsidR="009C34E3" w:rsidRPr="00075DDC">
        <w:rPr>
          <w:lang w:val="es-ES"/>
        </w:rPr>
        <w:t xml:space="preserve">la campaña dirigida a la ciudadanía </w:t>
      </w:r>
      <w:r w:rsidR="00FA2729" w:rsidRPr="00075DDC">
        <w:rPr>
          <w:lang w:val="es-ES"/>
        </w:rPr>
        <w:t>tenga en cuenta</w:t>
      </w:r>
      <w:r w:rsidR="009C34E3" w:rsidRPr="00075DDC">
        <w:rPr>
          <w:lang w:val="es-ES"/>
        </w:rPr>
        <w:t xml:space="preserve"> </w:t>
      </w:r>
      <w:r w:rsidR="00E11E0D" w:rsidRPr="00075DDC">
        <w:rPr>
          <w:lang w:val="es-ES"/>
        </w:rPr>
        <w:t xml:space="preserve">tres </w:t>
      </w:r>
      <w:r w:rsidR="00615D8A" w:rsidRPr="00075DDC">
        <w:rPr>
          <w:lang w:val="es-ES"/>
        </w:rPr>
        <w:t>elementos nuevos adicionales</w:t>
      </w:r>
      <w:r w:rsidR="009C34E3" w:rsidRPr="00075DDC">
        <w:rPr>
          <w:lang w:val="es-ES"/>
        </w:rPr>
        <w:t xml:space="preserve">: </w:t>
      </w:r>
    </w:p>
    <w:p w14:paraId="588EE3C3" w14:textId="3BACBBDB" w:rsidR="00615D8A" w:rsidRDefault="00FA2729" w:rsidP="00000DA4">
      <w:pPr>
        <w:pStyle w:val="NumberedList"/>
        <w:rPr>
          <w:lang w:val="es-CO"/>
        </w:rPr>
      </w:pPr>
      <w:r>
        <w:rPr>
          <w:lang w:val="es-CO"/>
        </w:rPr>
        <w:t>Cocrea</w:t>
      </w:r>
      <w:r w:rsidR="00377ABE">
        <w:rPr>
          <w:lang w:val="es-CO"/>
        </w:rPr>
        <w:t>r</w:t>
      </w:r>
      <w:r>
        <w:rPr>
          <w:lang w:val="es-CO"/>
        </w:rPr>
        <w:t xml:space="preserve"> l</w:t>
      </w:r>
      <w:r w:rsidR="00615D8A">
        <w:rPr>
          <w:lang w:val="es-CO"/>
        </w:rPr>
        <w:t>os contenidos</w:t>
      </w:r>
      <w:r w:rsidR="0082448E">
        <w:rPr>
          <w:lang w:val="es-CO"/>
        </w:rPr>
        <w:t xml:space="preserve"> principales</w:t>
      </w:r>
      <w:r w:rsidR="00615D8A">
        <w:rPr>
          <w:lang w:val="es-CO"/>
        </w:rPr>
        <w:t xml:space="preserve"> de la campaña con la ciudadanía, </w:t>
      </w:r>
      <w:r w:rsidR="00D2198E">
        <w:rPr>
          <w:lang w:val="es-CO"/>
        </w:rPr>
        <w:t xml:space="preserve">y </w:t>
      </w:r>
      <w:r w:rsidR="00615D8A">
        <w:rPr>
          <w:lang w:val="es-CO"/>
        </w:rPr>
        <w:t>toma</w:t>
      </w:r>
      <w:r w:rsidR="00D2198E">
        <w:rPr>
          <w:lang w:val="es-CO"/>
        </w:rPr>
        <w:t>r</w:t>
      </w:r>
      <w:r w:rsidR="00615D8A">
        <w:rPr>
          <w:lang w:val="es-CO"/>
        </w:rPr>
        <w:t xml:space="preserve"> en cuenta principios más innovadores de comunicación y </w:t>
      </w:r>
      <w:r w:rsidR="009C34E3">
        <w:rPr>
          <w:lang w:val="es-CO"/>
        </w:rPr>
        <w:t xml:space="preserve">lecciones de las </w:t>
      </w:r>
      <w:r w:rsidR="00615D8A">
        <w:rPr>
          <w:lang w:val="es-CO"/>
        </w:rPr>
        <w:t xml:space="preserve">ciencias de la conducta. </w:t>
      </w:r>
    </w:p>
    <w:p w14:paraId="766C802C" w14:textId="44840A4E" w:rsidR="00615D8A" w:rsidRDefault="00377ABE" w:rsidP="00000DA4">
      <w:pPr>
        <w:pStyle w:val="NumberedList"/>
        <w:rPr>
          <w:lang w:val="es-CO"/>
        </w:rPr>
      </w:pPr>
      <w:r w:rsidRPr="2C0EDB78">
        <w:rPr>
          <w:lang w:val="es-CO"/>
        </w:rPr>
        <w:t>A</w:t>
      </w:r>
      <w:r w:rsidR="009C34E3" w:rsidRPr="2C0EDB78">
        <w:rPr>
          <w:lang w:val="es-CO"/>
        </w:rPr>
        <w:t>barcar y</w:t>
      </w:r>
      <w:r w:rsidR="00615D8A" w:rsidRPr="2C0EDB78">
        <w:rPr>
          <w:lang w:val="es-CO"/>
        </w:rPr>
        <w:t xml:space="preserve"> promover</w:t>
      </w:r>
      <w:r w:rsidR="00803CD5" w:rsidRPr="2C0EDB78">
        <w:rPr>
          <w:lang w:val="es-CO"/>
        </w:rPr>
        <w:t>,</w:t>
      </w:r>
      <w:r w:rsidRPr="2C0EDB78">
        <w:rPr>
          <w:lang w:val="es-CO"/>
        </w:rPr>
        <w:t xml:space="preserve"> a través de la campaña</w:t>
      </w:r>
      <w:r w:rsidR="00803CD5" w:rsidRPr="2C0EDB78">
        <w:rPr>
          <w:lang w:val="es-CO"/>
        </w:rPr>
        <w:t>,</w:t>
      </w:r>
      <w:r w:rsidR="00615D8A" w:rsidRPr="2C0EDB78">
        <w:rPr>
          <w:lang w:val="es-CO"/>
        </w:rPr>
        <w:t xml:space="preserve"> la adhesión de múltiples sectores y actores</w:t>
      </w:r>
      <w:r w:rsidR="009C34E3" w:rsidRPr="2C0EDB78">
        <w:rPr>
          <w:lang w:val="es-CO"/>
        </w:rPr>
        <w:t xml:space="preserve"> de la sociedad</w:t>
      </w:r>
      <w:r w:rsidR="00076AE4" w:rsidRPr="2C0EDB78">
        <w:rPr>
          <w:lang w:val="es-CO"/>
        </w:rPr>
        <w:t xml:space="preserve"> dominicana </w:t>
      </w:r>
      <w:r w:rsidR="001F68B4" w:rsidRPr="2C0EDB78">
        <w:rPr>
          <w:lang w:val="es-CO"/>
        </w:rPr>
        <w:t>para lograr un verdadero cambio de las normas sociales</w:t>
      </w:r>
      <w:r w:rsidR="00615D8A" w:rsidRPr="2C0EDB78">
        <w:rPr>
          <w:lang w:val="es-CO"/>
        </w:rPr>
        <w:t>.</w:t>
      </w:r>
    </w:p>
    <w:p w14:paraId="7CC4864E" w14:textId="052FB15D" w:rsidR="00615D8A" w:rsidRPr="00075DDC" w:rsidRDefault="3EE456C7" w:rsidP="6CF9BCB0">
      <w:pPr>
        <w:pStyle w:val="NumberedList"/>
        <w:rPr>
          <w:lang w:val="es-ES"/>
        </w:rPr>
      </w:pPr>
      <w:r w:rsidRPr="00075DDC">
        <w:rPr>
          <w:lang w:val="es-ES"/>
        </w:rPr>
        <w:lastRenderedPageBreak/>
        <w:t xml:space="preserve">Fortalecer los principios democráticos de la transparencia, la rendición de cuentas, </w:t>
      </w:r>
      <w:r w:rsidR="00E11E0D" w:rsidRPr="00075DDC">
        <w:rPr>
          <w:lang w:val="es-ES"/>
        </w:rPr>
        <w:t>la participación ciudadana y el control social</w:t>
      </w:r>
      <w:r w:rsidR="00D54994" w:rsidRPr="00075DDC">
        <w:rPr>
          <w:lang w:val="es-ES"/>
        </w:rPr>
        <w:t xml:space="preserve"> (fiscalización desde la ciudadanía)</w:t>
      </w:r>
      <w:r w:rsidR="0094306A" w:rsidRPr="00075DDC">
        <w:rPr>
          <w:lang w:val="es-ES"/>
        </w:rPr>
        <w:t xml:space="preserve"> como </w:t>
      </w:r>
      <w:r w:rsidR="00834978" w:rsidRPr="00075DDC">
        <w:rPr>
          <w:lang w:val="es-ES"/>
        </w:rPr>
        <w:t>elementos clave para mejorar el desempeño de los gobiernos y fortalecer la confianza ciudadana en las instituciones públicas</w:t>
      </w:r>
      <w:r w:rsidR="002240A8" w:rsidRPr="00075DDC">
        <w:rPr>
          <w:lang w:val="es-ES"/>
        </w:rPr>
        <w:t xml:space="preserve"> (ver también siguiente sección)</w:t>
      </w:r>
      <w:r w:rsidR="57E6F7D1" w:rsidRPr="00075DDC">
        <w:rPr>
          <w:lang w:val="es-ES"/>
        </w:rPr>
        <w:t xml:space="preserve">. </w:t>
      </w:r>
      <w:r w:rsidR="00615D8A" w:rsidRPr="00075DDC">
        <w:rPr>
          <w:lang w:val="es-ES"/>
        </w:rPr>
        <w:t xml:space="preserve"> </w:t>
      </w:r>
    </w:p>
    <w:p w14:paraId="79CC135F" w14:textId="77777777" w:rsidR="000514B5" w:rsidRDefault="006D2D2E" w:rsidP="00CC11B7">
      <w:pPr>
        <w:pStyle w:val="Para"/>
        <w:rPr>
          <w:lang w:val="es-CO"/>
        </w:rPr>
      </w:pPr>
      <w:r>
        <w:rPr>
          <w:lang w:val="es-CO"/>
        </w:rPr>
        <w:t xml:space="preserve">Sobre el primer punto, </w:t>
      </w:r>
      <w:r w:rsidR="00624BEA">
        <w:rPr>
          <w:lang w:val="es-CO"/>
        </w:rPr>
        <w:t>la DI</w:t>
      </w:r>
      <w:r w:rsidR="00260820">
        <w:rPr>
          <w:lang w:val="es-CO"/>
        </w:rPr>
        <w:t>GEIG podría</w:t>
      </w:r>
      <w:r w:rsidR="00910D8C" w:rsidRPr="006D2D2E">
        <w:rPr>
          <w:lang w:val="es-CO"/>
        </w:rPr>
        <w:t xml:space="preserve"> iniciar con un proceso de consulta participativo para identificar valores positivos que se puedan magnificar y determinar los disparadores de los valores negativos con el objetivo de reducirlos. La consulta puede aprovechar la capacidad instalada de la DIGEIG y los gobiernos locales, de tal forma que se logre el mayor alcance en la etapa inicial de definición de</w:t>
      </w:r>
      <w:r w:rsidR="00260820">
        <w:rPr>
          <w:lang w:val="es-CO"/>
        </w:rPr>
        <w:t xml:space="preserve"> valores y</w:t>
      </w:r>
      <w:r w:rsidR="00910D8C" w:rsidRPr="006D2D2E">
        <w:rPr>
          <w:lang w:val="es-CO"/>
        </w:rPr>
        <w:t xml:space="preserve"> mensajes clave. Ello puede incluir </w:t>
      </w:r>
      <w:r w:rsidR="00260820">
        <w:rPr>
          <w:lang w:val="es-CO"/>
        </w:rPr>
        <w:t>la definición</w:t>
      </w:r>
      <w:r w:rsidR="00910D8C" w:rsidRPr="006D2D2E">
        <w:rPr>
          <w:lang w:val="es-CO"/>
        </w:rPr>
        <w:t xml:space="preserve"> del eslogan principal</w:t>
      </w:r>
      <w:r w:rsidR="00260820">
        <w:rPr>
          <w:lang w:val="es-CO"/>
        </w:rPr>
        <w:t xml:space="preserve"> y</w:t>
      </w:r>
      <w:r w:rsidR="00910D8C" w:rsidRPr="006D2D2E">
        <w:rPr>
          <w:lang w:val="es-CO"/>
        </w:rPr>
        <w:t xml:space="preserve"> el nombre de la campaña, de tal forma que se logre una mayor apropiación. </w:t>
      </w:r>
    </w:p>
    <w:p w14:paraId="2E9B59AC" w14:textId="496FA9D7" w:rsidR="009C3CDD" w:rsidRPr="00834978" w:rsidRDefault="00D374C9">
      <w:pPr>
        <w:pStyle w:val="Para"/>
        <w:rPr>
          <w:lang w:val="es-CO"/>
        </w:rPr>
      </w:pPr>
      <w:r w:rsidRPr="00834978">
        <w:rPr>
          <w:lang w:val="es-CO"/>
        </w:rPr>
        <w:t>Sobre el segundo punto, e</w:t>
      </w:r>
      <w:r w:rsidR="00910D8C" w:rsidRPr="00834978">
        <w:rPr>
          <w:lang w:val="es-CO"/>
        </w:rPr>
        <w:t xml:space="preserve">l involucramiento de </w:t>
      </w:r>
      <w:r w:rsidR="001B56E0" w:rsidRPr="00834978">
        <w:rPr>
          <w:lang w:val="es-CO"/>
        </w:rPr>
        <w:t xml:space="preserve">un gran segmento de la población </w:t>
      </w:r>
      <w:r w:rsidR="00DC2F09" w:rsidRPr="00834978">
        <w:rPr>
          <w:lang w:val="es-CO"/>
        </w:rPr>
        <w:t>que represente</w:t>
      </w:r>
      <w:r w:rsidR="001B56E0" w:rsidRPr="00834978">
        <w:rPr>
          <w:lang w:val="es-CO"/>
        </w:rPr>
        <w:t xml:space="preserve"> di</w:t>
      </w:r>
      <w:r w:rsidR="00692618" w:rsidRPr="00834978">
        <w:rPr>
          <w:lang w:val="es-CO"/>
        </w:rPr>
        <w:t>f</w:t>
      </w:r>
      <w:r w:rsidR="001B56E0" w:rsidRPr="00834978">
        <w:rPr>
          <w:lang w:val="es-CO"/>
        </w:rPr>
        <w:t>e</w:t>
      </w:r>
      <w:r w:rsidR="00692618" w:rsidRPr="00834978">
        <w:rPr>
          <w:lang w:val="es-CO"/>
        </w:rPr>
        <w:t>re</w:t>
      </w:r>
      <w:r w:rsidR="001B56E0" w:rsidRPr="00834978">
        <w:rPr>
          <w:lang w:val="es-CO"/>
        </w:rPr>
        <w:t xml:space="preserve">ntes grupos sociales </w:t>
      </w:r>
      <w:r w:rsidR="00910D8C" w:rsidRPr="00834978">
        <w:rPr>
          <w:lang w:val="es-CO"/>
        </w:rPr>
        <w:t>que vive</w:t>
      </w:r>
      <w:r w:rsidR="001B56E0" w:rsidRPr="00834978">
        <w:rPr>
          <w:lang w:val="es-CO"/>
        </w:rPr>
        <w:t>n</w:t>
      </w:r>
      <w:r w:rsidR="00910D8C" w:rsidRPr="00834978">
        <w:rPr>
          <w:lang w:val="es-CO"/>
        </w:rPr>
        <w:t xml:space="preserve"> en</w:t>
      </w:r>
      <w:r w:rsidR="0093175E" w:rsidRPr="00834978">
        <w:rPr>
          <w:lang w:val="es-CO"/>
        </w:rPr>
        <w:t xml:space="preserve"> la</w:t>
      </w:r>
      <w:r w:rsidR="00910D8C" w:rsidRPr="00834978">
        <w:rPr>
          <w:lang w:val="es-CO"/>
        </w:rPr>
        <w:t xml:space="preserve"> República Dominicana permitirá incorporar las necesidades, percepciones y visiones de </w:t>
      </w:r>
      <w:r w:rsidR="009370F5" w:rsidRPr="00834978">
        <w:rPr>
          <w:lang w:val="es-CO"/>
        </w:rPr>
        <w:t>varios</w:t>
      </w:r>
      <w:r w:rsidR="00910D8C" w:rsidRPr="00834978">
        <w:rPr>
          <w:lang w:val="es-CO"/>
        </w:rPr>
        <w:t xml:space="preserve"> grupos relevantes de la sociedad, incluid</w:t>
      </w:r>
      <w:r w:rsidR="001B56E0" w:rsidRPr="00834978">
        <w:rPr>
          <w:lang w:val="es-CO"/>
        </w:rPr>
        <w:t>a</w:t>
      </w:r>
      <w:r w:rsidR="00910D8C" w:rsidRPr="00834978">
        <w:rPr>
          <w:lang w:val="es-CO"/>
        </w:rPr>
        <w:t>s las poblaciones vulnerables y, en especial, recopilar el criterio de la juventud.</w:t>
      </w:r>
      <w:r w:rsidR="000514B5" w:rsidRPr="00834978">
        <w:rPr>
          <w:lang w:val="es-CO"/>
        </w:rPr>
        <w:t xml:space="preserve"> </w:t>
      </w:r>
      <w:r w:rsidR="00121460" w:rsidRPr="00834978">
        <w:rPr>
          <w:lang w:val="es-CO"/>
        </w:rPr>
        <w:t>Así mismo, d</w:t>
      </w:r>
      <w:r w:rsidR="000514B5" w:rsidRPr="00834978">
        <w:rPr>
          <w:lang w:val="es-CO"/>
        </w:rPr>
        <w:t xml:space="preserve">esde sus inicios, la campaña debe ser respaldada desde el más alto nivel del Estado, con el consecuente involucramiento de las instituciones líderes en el sistema de integridad dominicano. Además, se puede incluir a los partidos políticos y fuerzas de las comunidades, de tal forma que se genere un producto colectivo de la sociedad dominicana. En paralelo a este liderazgo desde las </w:t>
      </w:r>
      <w:proofErr w:type="gramStart"/>
      <w:r w:rsidR="000514B5" w:rsidRPr="00834978">
        <w:rPr>
          <w:lang w:val="es-CO"/>
        </w:rPr>
        <w:t>autoridades públicas</w:t>
      </w:r>
      <w:proofErr w:type="gramEnd"/>
      <w:r w:rsidR="000514B5" w:rsidRPr="00834978">
        <w:rPr>
          <w:lang w:val="es-CO"/>
        </w:rPr>
        <w:t>, se debe buscar el respaldo de diversos sectores sociales como empresarios, academia, sociedad organizada, medios de comunicación y ciudadanía, en general.</w:t>
      </w:r>
    </w:p>
    <w:p w14:paraId="6A0451EB" w14:textId="0CBDCFAA" w:rsidR="009E0F91" w:rsidRPr="00B407B5" w:rsidRDefault="009E0F91" w:rsidP="009E0F91">
      <w:pPr>
        <w:pStyle w:val="Para"/>
        <w:rPr>
          <w:lang w:val="es-ES"/>
        </w:rPr>
      </w:pPr>
      <w:r w:rsidRPr="00B407B5">
        <w:rPr>
          <w:lang w:val="es-ES"/>
        </w:rPr>
        <w:t>Como parte del proceso de diseño de la campa</w:t>
      </w:r>
      <w:r w:rsidR="00B34626">
        <w:rPr>
          <w:lang w:val="es-ES"/>
        </w:rPr>
        <w:t>ñ</w:t>
      </w:r>
      <w:r w:rsidRPr="00B407B5">
        <w:rPr>
          <w:lang w:val="es-ES"/>
        </w:rPr>
        <w:t xml:space="preserve">a, </w:t>
      </w:r>
      <w:r w:rsidR="00AD4560">
        <w:rPr>
          <w:lang w:val="es-ES"/>
        </w:rPr>
        <w:t xml:space="preserve">la DIGEIG debería </w:t>
      </w:r>
      <w:r w:rsidRPr="00B407B5">
        <w:rPr>
          <w:lang w:val="es-ES"/>
        </w:rPr>
        <w:t>identificar:</w:t>
      </w:r>
    </w:p>
    <w:p w14:paraId="42C783E8" w14:textId="77777777" w:rsidR="009E0F91" w:rsidRPr="00B407B5" w:rsidRDefault="009E0F91" w:rsidP="00B407B5">
      <w:pPr>
        <w:pStyle w:val="BulletedList"/>
        <w:rPr>
          <w:lang w:val="es-ES"/>
        </w:rPr>
      </w:pPr>
      <w:r w:rsidRPr="00B407B5">
        <w:rPr>
          <w:lang w:val="es-ES"/>
        </w:rPr>
        <w:t>Los resultados esperados (por ejemplo, comportamientos a modificar o habilidades a desarrollar),</w:t>
      </w:r>
    </w:p>
    <w:p w14:paraId="7B1C2575" w14:textId="77777777" w:rsidR="009E0F91" w:rsidRPr="00B407B5" w:rsidRDefault="009E0F91" w:rsidP="00B407B5">
      <w:pPr>
        <w:pStyle w:val="BulletedList"/>
        <w:rPr>
          <w:lang w:val="es-ES"/>
        </w:rPr>
      </w:pPr>
      <w:r w:rsidRPr="00B407B5">
        <w:rPr>
          <w:lang w:val="es-ES"/>
        </w:rPr>
        <w:t>Las audiencias objetivo (por ejemplo, personas adultas, jóvenes o comunidades vulnerables),</w:t>
      </w:r>
    </w:p>
    <w:p w14:paraId="01D5F2F7" w14:textId="77777777" w:rsidR="009E0F91" w:rsidRPr="00B407B5" w:rsidRDefault="009E0F91" w:rsidP="00B407B5">
      <w:pPr>
        <w:pStyle w:val="BulletedList"/>
        <w:rPr>
          <w:lang w:val="es-ES"/>
        </w:rPr>
      </w:pPr>
      <w:r w:rsidRPr="00B407B5">
        <w:rPr>
          <w:lang w:val="es-ES"/>
        </w:rPr>
        <w:t>Los mensajes clave a transmitir (teniendo en cuenta los posibles efectos no deseados, ver más abajo),</w:t>
      </w:r>
    </w:p>
    <w:p w14:paraId="07D6B225" w14:textId="77777777" w:rsidR="009E0F91" w:rsidRPr="00B407B5" w:rsidRDefault="009E0F91" w:rsidP="00B407B5">
      <w:pPr>
        <w:pStyle w:val="BulletedList"/>
        <w:rPr>
          <w:lang w:val="es-ES"/>
        </w:rPr>
      </w:pPr>
      <w:r w:rsidRPr="00B407B5">
        <w:rPr>
          <w:lang w:val="es-ES"/>
        </w:rPr>
        <w:t>Los canales de comunicación a utilizar (por ejemplo, televisión, sitio web, redes sociales o medios impresos),</w:t>
      </w:r>
    </w:p>
    <w:p w14:paraId="3EF80AE7" w14:textId="18C6D7EE" w:rsidR="0052640E" w:rsidRPr="00B407B5" w:rsidRDefault="009E0F91" w:rsidP="00B407B5">
      <w:pPr>
        <w:pStyle w:val="BulletedList"/>
        <w:rPr>
          <w:lang w:val="es-ES"/>
        </w:rPr>
      </w:pPr>
      <w:r w:rsidRPr="2C0EDB78">
        <w:rPr>
          <w:lang w:val="es-ES"/>
        </w:rPr>
        <w:t xml:space="preserve">Los mecanismos de evaluación </w:t>
      </w:r>
      <w:r w:rsidR="213DE0E8" w:rsidRPr="2C0EDB78">
        <w:rPr>
          <w:lang w:val="es-ES"/>
        </w:rPr>
        <w:t xml:space="preserve">permanentes </w:t>
      </w:r>
      <w:r w:rsidRPr="2C0EDB78">
        <w:rPr>
          <w:lang w:val="es-ES"/>
        </w:rPr>
        <w:t>(por ejemplo, encuestas de opinión, análisis web, participación en eventos, número de denuncias presentadas, etc.).</w:t>
      </w:r>
      <w:r w:rsidR="00815F33" w:rsidRPr="2C0EDB78">
        <w:rPr>
          <w:lang w:val="es-ES"/>
        </w:rPr>
        <w:t xml:space="preserve"> </w:t>
      </w:r>
      <w:r w:rsidRPr="2C0EDB78">
        <w:rPr>
          <w:lang w:val="es-ES"/>
        </w:rPr>
        <w:t>Evaluar las campañas permite comprender mejor los resultados e impactos, introducir cambios y mejoras, y priorizar de forma más efectiva el uso de los escasos recursos públicos.</w:t>
      </w:r>
    </w:p>
    <w:p w14:paraId="1DD4BA93" w14:textId="57718133" w:rsidR="00641121" w:rsidRPr="0030255B" w:rsidRDefault="000514B5" w:rsidP="0030255B">
      <w:pPr>
        <w:pStyle w:val="Para"/>
        <w:rPr>
          <w:lang w:val="es-CO"/>
        </w:rPr>
      </w:pPr>
      <w:r>
        <w:rPr>
          <w:lang w:val="es-ES"/>
        </w:rPr>
        <w:t xml:space="preserve">Sobre el tercer </w:t>
      </w:r>
      <w:r w:rsidR="00F32A83">
        <w:rPr>
          <w:lang w:val="es-ES"/>
        </w:rPr>
        <w:t xml:space="preserve">elemento: </w:t>
      </w:r>
      <w:r w:rsidR="00641121">
        <w:rPr>
          <w:lang w:val="es-ES"/>
        </w:rPr>
        <w:t>Al</w:t>
      </w:r>
      <w:r w:rsidR="00641121" w:rsidRPr="00E003C4">
        <w:rPr>
          <w:lang w:val="es-ES"/>
        </w:rPr>
        <w:t xml:space="preserve"> diseñar actividades de comunicación</w:t>
      </w:r>
      <w:r w:rsidR="00641121">
        <w:rPr>
          <w:lang w:val="es-ES"/>
        </w:rPr>
        <w:t xml:space="preserve"> y concientización en materia de integridad y anticorrupción</w:t>
      </w:r>
      <w:r w:rsidR="00641121" w:rsidRPr="00E003C4">
        <w:rPr>
          <w:lang w:val="es-ES"/>
        </w:rPr>
        <w:t xml:space="preserve">, los países deben ser conscientes de las posibles consecuencias no deseadas. Por ejemplo, recordar a las personas el alcance y los costos de la corrupción podría simplemente reforzar la idea de que la corrupción es la norma, lo que facilitaría la justificación de un comportamiento poco ético propio (“todos lo hacen”). La corrupción puede convertirse así en una profecía autocumplida, </w:t>
      </w:r>
      <w:r w:rsidR="009F7403">
        <w:rPr>
          <w:lang w:val="es-ES"/>
        </w:rPr>
        <w:t>donde</w:t>
      </w:r>
      <w:r w:rsidR="00641121" w:rsidRPr="00E003C4">
        <w:rPr>
          <w:lang w:val="es-ES"/>
        </w:rPr>
        <w:t xml:space="preserve"> estos mensajes ref</w:t>
      </w:r>
      <w:r w:rsidR="009F7403">
        <w:rPr>
          <w:lang w:val="es-ES"/>
        </w:rPr>
        <w:t>uerzan las</w:t>
      </w:r>
      <w:r w:rsidR="00641121" w:rsidRPr="00E003C4">
        <w:rPr>
          <w:lang w:val="es-ES"/>
        </w:rPr>
        <w:t xml:space="preserve"> percepciones ya existentes</w:t>
      </w:r>
      <w:r w:rsidR="0030255B">
        <w:rPr>
          <w:lang w:val="es-ES"/>
        </w:rPr>
        <w:t xml:space="preserve"> </w:t>
      </w:r>
      <w:sdt>
        <w:sdtPr>
          <w:rPr>
            <w:lang w:val="es-ES"/>
          </w:rPr>
          <w:id w:val="-913397616"/>
          <w:citation/>
        </w:sdtPr>
        <w:sdtContent>
          <w:r w:rsidR="0030255B">
            <w:rPr>
              <w:lang w:val="es-ES"/>
            </w:rPr>
            <w:fldChar w:fldCharType="begin"/>
          </w:r>
          <w:r w:rsidR="0030255B" w:rsidRPr="00B407B5">
            <w:rPr>
              <w:lang w:val="es-ES"/>
            </w:rPr>
            <w:instrText xml:space="preserve"> CITATION Cor161 \l 2057 </w:instrText>
          </w:r>
          <w:r w:rsidR="00A51621">
            <w:rPr>
              <w:lang w:val="es-ES"/>
            </w:rPr>
            <w:instrText xml:space="preserve"> \m Che21</w:instrText>
          </w:r>
          <w:r w:rsidR="00624EC3">
            <w:rPr>
              <w:lang w:val="es-ES"/>
            </w:rPr>
            <w:instrText xml:space="preserve"> \m Pei18</w:instrText>
          </w:r>
          <w:r w:rsidR="0030255B">
            <w:rPr>
              <w:lang w:val="es-ES"/>
            </w:rPr>
            <w:fldChar w:fldCharType="separate"/>
          </w:r>
          <w:bookmarkStart w:id="18" w:name="Che21_18"/>
          <w:bookmarkStart w:id="19" w:name="Pei18_19"/>
          <w:bookmarkStart w:id="20" w:name="Che21_25"/>
          <w:bookmarkStart w:id="21" w:name="Pei18_26"/>
          <w:bookmarkStart w:id="22" w:name="Pei18_20"/>
          <w:bookmarkStart w:id="23" w:name="Che21_19"/>
          <w:r w:rsidR="00032440" w:rsidRPr="00032440">
            <w:rPr>
              <w:noProof/>
              <w:lang w:val="es-ES"/>
            </w:rPr>
            <w:t>(Corbacho et al., 2016</w:t>
          </w:r>
          <w:r w:rsidR="00032440" w:rsidRPr="00032440">
            <w:rPr>
              <w:noProof/>
              <w:vertAlign w:val="subscript"/>
              <w:lang w:val="es-ES"/>
            </w:rPr>
            <w:t>[18]</w:t>
          </w:r>
          <w:r w:rsidR="00032440" w:rsidRPr="00032440">
            <w:rPr>
              <w:noProof/>
              <w:lang w:val="es-ES"/>
            </w:rPr>
            <w:t>; Cheeseman and Peiffe, 2021</w:t>
          </w:r>
          <w:r w:rsidR="00032440" w:rsidRPr="00032440">
            <w:rPr>
              <w:noProof/>
              <w:vertAlign w:val="subscript"/>
              <w:lang w:val="es-ES"/>
            </w:rPr>
            <w:t>[19]</w:t>
          </w:r>
          <w:r w:rsidR="00032440" w:rsidRPr="00032440">
            <w:rPr>
              <w:noProof/>
              <w:lang w:val="es-ES"/>
            </w:rPr>
            <w:t>; Peiffer, 2018</w:t>
          </w:r>
          <w:r w:rsidR="00032440" w:rsidRPr="00032440">
            <w:rPr>
              <w:noProof/>
              <w:vertAlign w:val="subscript"/>
              <w:lang w:val="es-ES"/>
            </w:rPr>
            <w:t>[20]</w:t>
          </w:r>
          <w:r w:rsidR="00032440" w:rsidRPr="00032440">
            <w:rPr>
              <w:noProof/>
              <w:lang w:val="es-ES"/>
            </w:rPr>
            <w:t>)</w:t>
          </w:r>
          <w:bookmarkEnd w:id="18"/>
          <w:bookmarkEnd w:id="19"/>
          <w:bookmarkEnd w:id="20"/>
          <w:bookmarkEnd w:id="21"/>
          <w:bookmarkEnd w:id="22"/>
          <w:bookmarkEnd w:id="23"/>
          <w:r w:rsidR="0030255B">
            <w:rPr>
              <w:lang w:val="es-ES"/>
            </w:rPr>
            <w:fldChar w:fldCharType="end"/>
          </w:r>
        </w:sdtContent>
      </w:sdt>
      <w:r w:rsidR="00641121" w:rsidRPr="0030255B">
        <w:rPr>
          <w:lang w:val="es-ES"/>
        </w:rPr>
        <w:t xml:space="preserve">. Por lo tanto, </w:t>
      </w:r>
      <w:r w:rsidR="00945087" w:rsidRPr="0030255B">
        <w:rPr>
          <w:lang w:val="es-ES"/>
        </w:rPr>
        <w:t xml:space="preserve">la DIGEIG podría </w:t>
      </w:r>
      <w:r w:rsidR="0030255B" w:rsidRPr="0030255B">
        <w:rPr>
          <w:lang w:val="es-ES"/>
        </w:rPr>
        <w:t>apoyarse en</w:t>
      </w:r>
      <w:r w:rsidR="00641121" w:rsidRPr="0030255B">
        <w:rPr>
          <w:lang w:val="es-ES"/>
        </w:rPr>
        <w:t xml:space="preserve"> investigaciones recientes </w:t>
      </w:r>
      <w:r w:rsidR="0030255B" w:rsidRPr="0030255B">
        <w:rPr>
          <w:lang w:val="es-ES"/>
        </w:rPr>
        <w:t xml:space="preserve">en materia de </w:t>
      </w:r>
      <w:r w:rsidR="0030255B" w:rsidRPr="0030255B">
        <w:rPr>
          <w:lang w:val="es-CO"/>
        </w:rPr>
        <w:t xml:space="preserve">ciencias conductuales </w:t>
      </w:r>
      <w:sdt>
        <w:sdtPr>
          <w:rPr>
            <w:lang w:val="es-CO"/>
          </w:rPr>
          <w:id w:val="1359537047"/>
          <w:citation/>
        </w:sdtPr>
        <w:sdtContent>
          <w:r w:rsidR="0030255B" w:rsidRPr="0030255B">
            <w:rPr>
              <w:lang w:val="es-CO"/>
            </w:rPr>
            <w:fldChar w:fldCharType="begin"/>
          </w:r>
          <w:r w:rsidR="0030255B" w:rsidRPr="0030255B">
            <w:rPr>
              <w:lang w:val="es-ES"/>
            </w:rPr>
            <w:instrText>CITATION Ajz211 \m Bic091 \m Cor161 \l 2057  \m Gin091 \m Rob</w:instrText>
          </w:r>
          <w:r w:rsidR="0030255B" w:rsidRPr="0030255B">
            <w:rPr>
              <w:lang w:val="es-CO"/>
            </w:rPr>
            <w:fldChar w:fldCharType="separate"/>
          </w:r>
          <w:bookmarkStart w:id="24" w:name="Bic091_21"/>
          <w:bookmarkStart w:id="25" w:name="Cor161_17"/>
          <w:bookmarkStart w:id="26" w:name="Gin091_22"/>
          <w:bookmarkStart w:id="27" w:name="Rob_23"/>
          <w:bookmarkStart w:id="28" w:name="Rob_24"/>
          <w:bookmarkStart w:id="29" w:name="Gin091_23"/>
          <w:bookmarkStart w:id="30" w:name="Cor161_18"/>
          <w:bookmarkStart w:id="31" w:name="Bic091_22"/>
          <w:r w:rsidR="00032440" w:rsidRPr="00032440">
            <w:rPr>
              <w:noProof/>
              <w:lang w:val="es-ES"/>
            </w:rPr>
            <w:t>(Ajzenman, 2021</w:t>
          </w:r>
          <w:r w:rsidR="00032440" w:rsidRPr="00032440">
            <w:rPr>
              <w:noProof/>
              <w:vertAlign w:val="subscript"/>
              <w:lang w:val="es-ES"/>
            </w:rPr>
            <w:t>[21]</w:t>
          </w:r>
          <w:r w:rsidR="00032440" w:rsidRPr="00032440">
            <w:rPr>
              <w:noProof/>
              <w:lang w:val="es-ES"/>
            </w:rPr>
            <w:t>; Bicchieri and Xiao, 2009</w:t>
          </w:r>
          <w:r w:rsidR="00032440" w:rsidRPr="00032440">
            <w:rPr>
              <w:noProof/>
              <w:vertAlign w:val="subscript"/>
              <w:lang w:val="es-ES"/>
            </w:rPr>
            <w:t>[22]</w:t>
          </w:r>
          <w:r w:rsidR="00032440" w:rsidRPr="00032440">
            <w:rPr>
              <w:noProof/>
              <w:lang w:val="es-ES"/>
            </w:rPr>
            <w:t>; Corbacho et al., 2016</w:t>
          </w:r>
          <w:r w:rsidR="00032440" w:rsidRPr="00032440">
            <w:rPr>
              <w:noProof/>
              <w:vertAlign w:val="subscript"/>
              <w:lang w:val="es-ES"/>
            </w:rPr>
            <w:t>[18]</w:t>
          </w:r>
          <w:r w:rsidR="00032440" w:rsidRPr="00032440">
            <w:rPr>
              <w:noProof/>
              <w:lang w:val="es-ES"/>
            </w:rPr>
            <w:t>; Gino, Ayal and Ariely, 2009</w:t>
          </w:r>
          <w:r w:rsidR="00032440" w:rsidRPr="00032440">
            <w:rPr>
              <w:noProof/>
              <w:vertAlign w:val="subscript"/>
              <w:lang w:val="es-ES"/>
            </w:rPr>
            <w:t>[23]</w:t>
          </w:r>
          <w:r w:rsidR="00032440" w:rsidRPr="00032440">
            <w:rPr>
              <w:noProof/>
              <w:lang w:val="es-ES"/>
            </w:rPr>
            <w:t>; Robert and Arnab, n.d.</w:t>
          </w:r>
          <w:r w:rsidR="00032440" w:rsidRPr="00032440">
            <w:rPr>
              <w:noProof/>
              <w:vertAlign w:val="subscript"/>
              <w:lang w:val="es-ES"/>
            </w:rPr>
            <w:t>[24]</w:t>
          </w:r>
          <w:r w:rsidR="00032440" w:rsidRPr="00032440">
            <w:rPr>
              <w:noProof/>
              <w:lang w:val="es-ES"/>
            </w:rPr>
            <w:t>)</w:t>
          </w:r>
          <w:bookmarkEnd w:id="24"/>
          <w:bookmarkEnd w:id="25"/>
          <w:bookmarkEnd w:id="26"/>
          <w:bookmarkEnd w:id="27"/>
          <w:bookmarkEnd w:id="28"/>
          <w:bookmarkEnd w:id="29"/>
          <w:bookmarkEnd w:id="30"/>
          <w:bookmarkEnd w:id="31"/>
          <w:r w:rsidR="0030255B" w:rsidRPr="0030255B">
            <w:rPr>
              <w:lang w:val="es-CO"/>
            </w:rPr>
            <w:fldChar w:fldCharType="end"/>
          </w:r>
        </w:sdtContent>
      </w:sdt>
      <w:r w:rsidR="0030255B" w:rsidRPr="0030255B">
        <w:rPr>
          <w:lang w:val="es-ES"/>
        </w:rPr>
        <w:t xml:space="preserve"> </w:t>
      </w:r>
      <w:r w:rsidR="00641121" w:rsidRPr="0030255B">
        <w:rPr>
          <w:lang w:val="es-ES"/>
        </w:rPr>
        <w:t>y considerar el diseño e implementación de campañas o actividades de sensibilización que se centren explícitamente en visibilizar y destacar los comportamientos deseables, contribuyendo así a reforzarlos como norma social.</w:t>
      </w:r>
    </w:p>
    <w:p w14:paraId="4CF2A7BB" w14:textId="71849DF9" w:rsidR="00314B8C" w:rsidRPr="006711CE" w:rsidRDefault="00624EC3" w:rsidP="00314B8C">
      <w:pPr>
        <w:pStyle w:val="Para"/>
        <w:rPr>
          <w:lang w:val="es-CO"/>
        </w:rPr>
      </w:pPr>
      <w:r>
        <w:rPr>
          <w:lang w:val="es-CO"/>
        </w:rPr>
        <w:t>Así, e</w:t>
      </w:r>
      <w:r w:rsidR="00F3371A" w:rsidRPr="00314B8C">
        <w:rPr>
          <w:lang w:val="es-CO"/>
        </w:rPr>
        <w:t xml:space="preserve">l contenido de la campaña podría </w:t>
      </w:r>
      <w:r w:rsidRPr="00314B8C">
        <w:rPr>
          <w:lang w:val="es-CO"/>
        </w:rPr>
        <w:t xml:space="preserve">incluir </w:t>
      </w:r>
      <w:r w:rsidR="00F3371A" w:rsidRPr="00314B8C">
        <w:rPr>
          <w:lang w:val="es-CO"/>
        </w:rPr>
        <w:t>un listado de no más de cinco compromisos sociales e individuales</w:t>
      </w:r>
      <w:r w:rsidR="004F69A6" w:rsidRPr="00314B8C">
        <w:rPr>
          <w:lang w:val="es-CO"/>
        </w:rPr>
        <w:t xml:space="preserve"> en materia de integridad</w:t>
      </w:r>
      <w:r w:rsidR="000D01BF" w:rsidRPr="00314B8C">
        <w:rPr>
          <w:lang w:val="es-CO"/>
        </w:rPr>
        <w:t xml:space="preserve">, derivados del ejercicio de </w:t>
      </w:r>
      <w:proofErr w:type="spellStart"/>
      <w:r w:rsidR="000D01BF" w:rsidRPr="00314B8C">
        <w:rPr>
          <w:lang w:val="es-CO"/>
        </w:rPr>
        <w:t>cocreación</w:t>
      </w:r>
      <w:proofErr w:type="spellEnd"/>
      <w:r w:rsidR="000D01BF" w:rsidRPr="00314B8C">
        <w:rPr>
          <w:lang w:val="es-CO"/>
        </w:rPr>
        <w:t xml:space="preserve"> y</w:t>
      </w:r>
      <w:r w:rsidR="004F69A6" w:rsidRPr="00314B8C">
        <w:rPr>
          <w:lang w:val="es-CO"/>
        </w:rPr>
        <w:t xml:space="preserve"> </w:t>
      </w:r>
      <w:r w:rsidR="00F3371A" w:rsidRPr="00314B8C">
        <w:rPr>
          <w:lang w:val="es-CO"/>
        </w:rPr>
        <w:t>alineados con los esfuerzos que ya se tienen en marcha.</w:t>
      </w:r>
      <w:r w:rsidR="00DA241D" w:rsidRPr="00314B8C">
        <w:rPr>
          <w:lang w:val="es-CO"/>
        </w:rPr>
        <w:t xml:space="preserve"> </w:t>
      </w:r>
      <w:r w:rsidR="00314B8C" w:rsidRPr="00314B8C">
        <w:rPr>
          <w:lang w:val="es-CR"/>
        </w:rPr>
        <w:t>Además</w:t>
      </w:r>
      <w:r w:rsidR="00410BFD" w:rsidRPr="00314B8C">
        <w:rPr>
          <w:lang w:val="es-CR"/>
        </w:rPr>
        <w:t>, los contenidos generales de la campaña podrían adaptarse (</w:t>
      </w:r>
      <w:proofErr w:type="spellStart"/>
      <w:r w:rsidR="00410BFD" w:rsidRPr="00B407B5">
        <w:rPr>
          <w:i/>
          <w:iCs/>
          <w:lang w:val="es-CR"/>
        </w:rPr>
        <w:t>tailoring</w:t>
      </w:r>
      <w:proofErr w:type="spellEnd"/>
      <w:r w:rsidR="00410BFD" w:rsidRPr="00314B8C">
        <w:rPr>
          <w:lang w:val="es-CR"/>
        </w:rPr>
        <w:t>) para responder a diferentes públicos</w:t>
      </w:r>
      <w:r w:rsidR="00314B8C" w:rsidRPr="00314B8C">
        <w:rPr>
          <w:lang w:val="es-CO"/>
        </w:rPr>
        <w:t xml:space="preserve">, por ejemplo, para jóvenes, para adultos mayores, para trabajadores del sector privado, con el propósito de garantizar que los mensajes se relacionan con sus </w:t>
      </w:r>
      <w:r w:rsidR="00314B8C" w:rsidRPr="00314B8C">
        <w:rPr>
          <w:lang w:val="es-CO"/>
        </w:rPr>
        <w:lastRenderedPageBreak/>
        <w:t>experiencias cotidianas</w:t>
      </w:r>
      <w:r w:rsidR="00410BFD" w:rsidRPr="00314B8C">
        <w:rPr>
          <w:lang w:val="es-CR"/>
        </w:rPr>
        <w:t xml:space="preserve">. </w:t>
      </w:r>
      <w:r w:rsidR="00314B8C" w:rsidRPr="00314B8C">
        <w:rPr>
          <w:lang w:val="es-CR"/>
        </w:rPr>
        <w:t>De acuerdo con</w:t>
      </w:r>
      <w:sdt>
        <w:sdtPr>
          <w:rPr>
            <w:lang w:val="es-CR"/>
          </w:rPr>
          <w:id w:val="1893764535"/>
          <w:citation/>
        </w:sdtPr>
        <w:sdtContent>
          <w:r w:rsidR="00314B8C" w:rsidRPr="00314B8C">
            <w:rPr>
              <w:lang w:val="es-CR"/>
            </w:rPr>
            <w:fldChar w:fldCharType="begin"/>
          </w:r>
          <w:r w:rsidR="00314B8C" w:rsidRPr="00314B8C">
            <w:rPr>
              <w:lang w:val="es-ES"/>
            </w:rPr>
            <w:instrText xml:space="preserve"> CITATION Pei22 \l 2057 </w:instrText>
          </w:r>
          <w:r w:rsidR="00314B8C" w:rsidRPr="00314B8C">
            <w:rPr>
              <w:lang w:val="es-CR"/>
            </w:rPr>
            <w:fldChar w:fldCharType="separate"/>
          </w:r>
          <w:r w:rsidR="00032440">
            <w:rPr>
              <w:noProof/>
              <w:lang w:val="es-ES"/>
            </w:rPr>
            <w:t xml:space="preserve"> </w:t>
          </w:r>
          <w:r w:rsidR="00032440" w:rsidRPr="00032440">
            <w:rPr>
              <w:noProof/>
              <w:lang w:val="es-ES"/>
            </w:rPr>
            <w:t>(Peiffer and Walton, 2022</w:t>
          </w:r>
          <w:r w:rsidR="00032440" w:rsidRPr="00032440">
            <w:rPr>
              <w:noProof/>
              <w:vertAlign w:val="subscript"/>
              <w:lang w:val="es-ES"/>
            </w:rPr>
            <w:t>[25]</w:t>
          </w:r>
          <w:r w:rsidR="00032440" w:rsidRPr="00032440">
            <w:rPr>
              <w:noProof/>
              <w:lang w:val="es-ES"/>
            </w:rPr>
            <w:t>)</w:t>
          </w:r>
          <w:r w:rsidR="00314B8C" w:rsidRPr="00314B8C">
            <w:rPr>
              <w:lang w:val="es-CR"/>
            </w:rPr>
            <w:fldChar w:fldCharType="end"/>
          </w:r>
        </w:sdtContent>
      </w:sdt>
      <w:r w:rsidR="00314B8C" w:rsidRPr="00314B8C">
        <w:rPr>
          <w:lang w:val="es-CR"/>
        </w:rPr>
        <w:t>, la efectividad de las campañas anticorrupción aumenta cuando se aplica la estrategia de las tres T (por sus nombres en inglés): Delimitar las audiencias (</w:t>
      </w:r>
      <w:r w:rsidR="00314B8C" w:rsidRPr="00314B8C">
        <w:rPr>
          <w:i/>
          <w:iCs/>
          <w:lang w:val="es-CR"/>
        </w:rPr>
        <w:t>targeting</w:t>
      </w:r>
      <w:r w:rsidR="00314B8C" w:rsidRPr="00314B8C">
        <w:rPr>
          <w:lang w:val="es-CR"/>
        </w:rPr>
        <w:t>), adaptar los contenidos según la audiencia (</w:t>
      </w:r>
      <w:proofErr w:type="spellStart"/>
      <w:r w:rsidR="00314B8C" w:rsidRPr="00314B8C">
        <w:rPr>
          <w:i/>
          <w:iCs/>
          <w:lang w:val="es-CR"/>
        </w:rPr>
        <w:t>tailoring</w:t>
      </w:r>
      <w:proofErr w:type="spellEnd"/>
      <w:r w:rsidR="00314B8C" w:rsidRPr="00314B8C">
        <w:rPr>
          <w:lang w:val="es-CR"/>
        </w:rPr>
        <w:t>) y probar la reacción antes de lanzarla (</w:t>
      </w:r>
      <w:proofErr w:type="spellStart"/>
      <w:r w:rsidR="00314B8C" w:rsidRPr="00314B8C">
        <w:rPr>
          <w:i/>
          <w:iCs/>
          <w:lang w:val="es-CR"/>
        </w:rPr>
        <w:t>testing</w:t>
      </w:r>
      <w:proofErr w:type="spellEnd"/>
      <w:r w:rsidR="00314B8C" w:rsidRPr="00314B8C">
        <w:rPr>
          <w:lang w:val="es-CR"/>
        </w:rPr>
        <w:t>).</w:t>
      </w:r>
      <w:r w:rsidR="00314B8C">
        <w:rPr>
          <w:lang w:val="es-CO"/>
        </w:rPr>
        <w:t xml:space="preserve"> </w:t>
      </w:r>
      <w:r w:rsidR="00410BFD" w:rsidRPr="00314B8C">
        <w:rPr>
          <w:lang w:val="es-CR"/>
        </w:rPr>
        <w:t xml:space="preserve">A manera de ejemplo, si la campaña tiene un contenido relacionado con el clientelismo, esta práctica tiene manifestaciones diferentes según el sector, por eso se podrían tener mensajes específicos relacionados con situaciones clientelares cercanas a cada público. </w:t>
      </w:r>
      <w:r w:rsidR="00410BFD" w:rsidRPr="00314B8C">
        <w:rPr>
          <w:lang w:val="es-CO"/>
        </w:rPr>
        <w:t xml:space="preserve">Así, liderados por al DIGEIG, se podría crear una caja de herramientas para comunicadores que permita generar evidencia y </w:t>
      </w:r>
      <w:proofErr w:type="spellStart"/>
      <w:r w:rsidR="00410BFD" w:rsidRPr="00314B8C">
        <w:rPr>
          <w:lang w:val="es-CO"/>
        </w:rPr>
        <w:t>story</w:t>
      </w:r>
      <w:proofErr w:type="spellEnd"/>
      <w:r w:rsidR="00410BFD" w:rsidRPr="00314B8C">
        <w:rPr>
          <w:lang w:val="es-CO"/>
        </w:rPr>
        <w:t xml:space="preserve"> </w:t>
      </w:r>
      <w:proofErr w:type="spellStart"/>
      <w:r w:rsidR="00410BFD" w:rsidRPr="00314B8C">
        <w:rPr>
          <w:lang w:val="es-CO"/>
        </w:rPr>
        <w:t>telling</w:t>
      </w:r>
      <w:proofErr w:type="spellEnd"/>
      <w:r w:rsidR="00410BFD" w:rsidRPr="00314B8C">
        <w:rPr>
          <w:lang w:val="es-CO"/>
        </w:rPr>
        <w:t xml:space="preserve"> relevante para diferentes audiencias. </w:t>
      </w:r>
      <w:r w:rsidR="00314B8C" w:rsidRPr="00314B8C">
        <w:rPr>
          <w:lang w:val="es-CO"/>
        </w:rPr>
        <w:t xml:space="preserve">Finalmente, antes de compartir a gran escala, </w:t>
      </w:r>
      <w:r w:rsidR="00314B8C" w:rsidRPr="00E003C4">
        <w:rPr>
          <w:lang w:val="es-ES"/>
        </w:rPr>
        <w:t xml:space="preserve">los mensajes </w:t>
      </w:r>
      <w:r w:rsidR="00314B8C" w:rsidRPr="00314B8C">
        <w:rPr>
          <w:lang w:val="es-ES"/>
        </w:rPr>
        <w:t>podrían ser socializados en un grupo reducido</w:t>
      </w:r>
      <w:r w:rsidR="00A53D7E">
        <w:rPr>
          <w:lang w:val="es-ES"/>
        </w:rPr>
        <w:t xml:space="preserve"> (</w:t>
      </w:r>
      <w:proofErr w:type="spellStart"/>
      <w:r w:rsidR="00A53D7E" w:rsidRPr="00A53D7E">
        <w:rPr>
          <w:i/>
          <w:iCs/>
          <w:lang w:val="es-ES"/>
        </w:rPr>
        <w:t>testing</w:t>
      </w:r>
      <w:proofErr w:type="spellEnd"/>
      <w:r w:rsidR="00A53D7E">
        <w:rPr>
          <w:lang w:val="es-ES"/>
        </w:rPr>
        <w:t>)</w:t>
      </w:r>
      <w:r w:rsidR="00314B8C" w:rsidRPr="00314B8C">
        <w:rPr>
          <w:lang w:val="es-ES"/>
        </w:rPr>
        <w:t xml:space="preserve"> para e</w:t>
      </w:r>
      <w:r w:rsidR="00314B8C" w:rsidRPr="00E003C4">
        <w:rPr>
          <w:lang w:val="es-ES"/>
        </w:rPr>
        <w:t xml:space="preserve">valuar el </w:t>
      </w:r>
      <w:r w:rsidR="00314B8C" w:rsidRPr="00314B8C">
        <w:rPr>
          <w:lang w:val="es-ES"/>
        </w:rPr>
        <w:t>impacto</w:t>
      </w:r>
      <w:r w:rsidR="00314B8C" w:rsidRPr="00E003C4">
        <w:rPr>
          <w:lang w:val="es-ES"/>
        </w:rPr>
        <w:t xml:space="preserve"> </w:t>
      </w:r>
      <w:r w:rsidR="00314B8C" w:rsidRPr="00314B8C">
        <w:rPr>
          <w:lang w:val="es-ES"/>
        </w:rPr>
        <w:t xml:space="preserve">y </w:t>
      </w:r>
      <w:r w:rsidR="00314B8C" w:rsidRPr="00E003C4">
        <w:rPr>
          <w:lang w:val="es-ES"/>
        </w:rPr>
        <w:t>evitar efectos contraproducentes.</w:t>
      </w:r>
      <w:r w:rsidR="00314B8C" w:rsidRPr="00314B8C">
        <w:rPr>
          <w:lang w:val="es-CO"/>
        </w:rPr>
        <w:t xml:space="preserve"> </w:t>
      </w:r>
      <w:r w:rsidR="00314B8C" w:rsidRPr="00E003C4">
        <w:rPr>
          <w:lang w:val="es-ES"/>
        </w:rPr>
        <w:t>Las lecciones aprendidas del piloto podrían luego llevar a mejoras y ayudar a afinar los mensajes.</w:t>
      </w:r>
      <w:r w:rsidR="00314B8C" w:rsidRPr="00314B8C">
        <w:rPr>
          <w:lang w:val="es-ES"/>
        </w:rPr>
        <w:t xml:space="preserve"> </w:t>
      </w:r>
    </w:p>
    <w:p w14:paraId="5565072D" w14:textId="3F7772C0" w:rsidR="00F3371A" w:rsidRDefault="00F3371A" w:rsidP="006711CE">
      <w:pPr>
        <w:pStyle w:val="Para"/>
        <w:rPr>
          <w:lang w:val="es-CO"/>
        </w:rPr>
      </w:pPr>
      <w:r>
        <w:rPr>
          <w:lang w:val="es-CO"/>
        </w:rPr>
        <w:t>De manera muy preliminar</w:t>
      </w:r>
      <w:r w:rsidR="006711CE">
        <w:rPr>
          <w:lang w:val="es-CO"/>
        </w:rPr>
        <w:t xml:space="preserve">, la República Dominicana podría </w:t>
      </w:r>
      <w:r w:rsidR="00D756A2">
        <w:rPr>
          <w:lang w:val="es-CO"/>
        </w:rPr>
        <w:t xml:space="preserve">usar como inspiración ejemplos de </w:t>
      </w:r>
      <w:r w:rsidR="00273955">
        <w:rPr>
          <w:lang w:val="es-CO"/>
        </w:rPr>
        <w:t>Ecuador</w:t>
      </w:r>
      <w:r w:rsidR="00D756A2">
        <w:rPr>
          <w:lang w:val="es-CO"/>
        </w:rPr>
        <w:t xml:space="preserve"> </w:t>
      </w:r>
      <w:r w:rsidR="00D756A2" w:rsidRPr="00EF5FDB">
        <w:rPr>
          <w:lang w:val="es-CO"/>
        </w:rPr>
        <w:t>(</w:t>
      </w:r>
      <w:r w:rsidR="00BF089E">
        <w:rPr>
          <w:lang w:val="es-CO"/>
        </w:rPr>
        <w:fldChar w:fldCharType="begin"/>
      </w:r>
      <w:r w:rsidR="00BF089E">
        <w:rPr>
          <w:lang w:val="es-CO"/>
        </w:rPr>
        <w:instrText xml:space="preserve"> REF _Ref204782153 \h </w:instrText>
      </w:r>
      <w:r w:rsidR="00BF089E">
        <w:rPr>
          <w:lang w:val="es-CO"/>
        </w:rPr>
      </w:r>
      <w:r w:rsidR="00BF089E">
        <w:rPr>
          <w:lang w:val="es-CO"/>
        </w:rPr>
        <w:fldChar w:fldCharType="separate"/>
      </w:r>
      <w:r w:rsidR="00605A6C" w:rsidRPr="00B407B5">
        <w:rPr>
          <w:lang w:val="es-ES"/>
        </w:rPr>
        <w:t>Recuadro .</w:t>
      </w:r>
      <w:r w:rsidR="00605A6C">
        <w:rPr>
          <w:noProof/>
          <w:lang w:val="es-ES"/>
        </w:rPr>
        <w:t>2</w:t>
      </w:r>
      <w:r w:rsidR="00BF089E">
        <w:rPr>
          <w:lang w:val="es-CO"/>
        </w:rPr>
        <w:fldChar w:fldCharType="end"/>
      </w:r>
      <w:r w:rsidR="00BF089E">
        <w:rPr>
          <w:lang w:val="es-CO"/>
        </w:rPr>
        <w:t xml:space="preserve">) </w:t>
      </w:r>
      <w:r w:rsidR="00D756A2">
        <w:rPr>
          <w:lang w:val="es-CO"/>
        </w:rPr>
        <w:t xml:space="preserve">y las recomendaciones para lograr campañas educativas exitosas que se presentan en la </w:t>
      </w:r>
      <w:r w:rsidR="00032440">
        <w:rPr>
          <w:lang w:val="es-CO"/>
        </w:rPr>
        <w:fldChar w:fldCharType="begin"/>
      </w:r>
      <w:r w:rsidR="00032440">
        <w:rPr>
          <w:lang w:val="es-CO"/>
        </w:rPr>
        <w:instrText xml:space="preserve"> REF _Ref204345721 \h </w:instrText>
      </w:r>
      <w:r w:rsidR="00032440">
        <w:rPr>
          <w:lang w:val="es-CO"/>
        </w:rPr>
      </w:r>
      <w:r w:rsidR="00032440">
        <w:rPr>
          <w:lang w:val="es-CO"/>
        </w:rPr>
        <w:fldChar w:fldCharType="separate"/>
      </w:r>
      <w:r w:rsidR="00605A6C" w:rsidRPr="00032440">
        <w:rPr>
          <w:lang w:val="es-ES"/>
        </w:rPr>
        <w:t>Tabla .</w:t>
      </w:r>
      <w:r w:rsidR="00605A6C">
        <w:rPr>
          <w:noProof/>
          <w:lang w:val="es-ES"/>
        </w:rPr>
        <w:t>2</w:t>
      </w:r>
      <w:r w:rsidR="00032440">
        <w:rPr>
          <w:lang w:val="es-CO"/>
        </w:rPr>
        <w:fldChar w:fldCharType="end"/>
      </w:r>
      <w:r w:rsidR="00D756A2">
        <w:rPr>
          <w:lang w:val="es-CO"/>
        </w:rPr>
        <w:fldChar w:fldCharType="begin"/>
      </w:r>
      <w:r w:rsidR="00D756A2">
        <w:rPr>
          <w:lang w:val="es-CO"/>
        </w:rPr>
        <w:instrText xml:space="preserve"> REF _Ref204345721 \h </w:instrText>
      </w:r>
      <w:r w:rsidR="00D756A2">
        <w:rPr>
          <w:lang w:val="es-CO"/>
        </w:rPr>
      </w:r>
      <w:r w:rsidR="00D756A2">
        <w:rPr>
          <w:lang w:val="es-CO"/>
        </w:rPr>
        <w:fldChar w:fldCharType="separate"/>
      </w:r>
      <w:r w:rsidR="00D756A2">
        <w:rPr>
          <w:lang w:val="es-CO"/>
        </w:rPr>
        <w:fldChar w:fldCharType="end"/>
      </w:r>
      <w:r w:rsidR="00D756A2">
        <w:rPr>
          <w:lang w:val="es-CO"/>
        </w:rPr>
        <w:t xml:space="preserve"> para </w:t>
      </w:r>
      <w:r w:rsidR="006711CE">
        <w:rPr>
          <w:lang w:val="es-CO"/>
        </w:rPr>
        <w:t xml:space="preserve">abarcar </w:t>
      </w:r>
      <w:r>
        <w:rPr>
          <w:lang w:val="es-CO"/>
        </w:rPr>
        <w:t>los siguientes fines:</w:t>
      </w:r>
    </w:p>
    <w:p w14:paraId="6FC623C1" w14:textId="4847D781" w:rsidR="006747AD" w:rsidRPr="006711CE" w:rsidRDefault="006747AD" w:rsidP="00B407B5">
      <w:pPr>
        <w:pStyle w:val="BulletedList"/>
        <w:rPr>
          <w:lang w:val="es-CO"/>
        </w:rPr>
      </w:pPr>
      <w:r>
        <w:rPr>
          <w:lang w:val="es-CO"/>
        </w:rPr>
        <w:t>E</w:t>
      </w:r>
      <w:r w:rsidRPr="007664C8">
        <w:rPr>
          <w:lang w:val="es-CO"/>
        </w:rPr>
        <w:t>levar los estándares éticos</w:t>
      </w:r>
      <w:r>
        <w:rPr>
          <w:lang w:val="es-CO"/>
        </w:rPr>
        <w:t xml:space="preserve"> por medio de ejemplos</w:t>
      </w:r>
      <w:r w:rsidR="006711CE">
        <w:rPr>
          <w:lang w:val="es-CO"/>
        </w:rPr>
        <w:t xml:space="preserve">: </w:t>
      </w:r>
      <w:r w:rsidRPr="006711CE">
        <w:rPr>
          <w:lang w:val="es-CO"/>
        </w:rPr>
        <w:t>Dado el alto nivel de tolerancia a la corrupción y el clientelismo, la campaña se vislumbra como una estrategia para elevar los principios de integridad, enfatizando que la mayoría de la población busca lo mejor para sí y su comunidad, y lo mejor viene con la defensa de la integridad pública y el interés colectivo. Para esto</w:t>
      </w:r>
      <w:r w:rsidR="006711CE">
        <w:rPr>
          <w:lang w:val="es-CO"/>
        </w:rPr>
        <w:t>,</w:t>
      </w:r>
      <w:r w:rsidRPr="006711CE">
        <w:rPr>
          <w:lang w:val="es-CO"/>
        </w:rPr>
        <w:t xml:space="preserve"> es importante que se explique el cómo, es decir</w:t>
      </w:r>
      <w:r w:rsidR="006711CE">
        <w:rPr>
          <w:lang w:val="es-CO"/>
        </w:rPr>
        <w:t>,</w:t>
      </w:r>
      <w:r w:rsidRPr="006711CE">
        <w:rPr>
          <w:lang w:val="es-CO"/>
        </w:rPr>
        <w:t xml:space="preserve"> dar herramientas y argumentos para que se pueda rechazar las prácticas tan arraigadas en las actividades cotidianas.</w:t>
      </w:r>
      <w:r w:rsidR="006711CE">
        <w:rPr>
          <w:lang w:val="es-CO"/>
        </w:rPr>
        <w:t xml:space="preserve"> </w:t>
      </w:r>
      <w:r w:rsidRPr="006711CE">
        <w:rPr>
          <w:lang w:val="es-CO"/>
        </w:rPr>
        <w:t>Las historias de buenas prácticas d</w:t>
      </w:r>
      <w:r w:rsidR="006711CE">
        <w:rPr>
          <w:lang w:val="es-CO"/>
        </w:rPr>
        <w:t>o</w:t>
      </w:r>
      <w:r w:rsidRPr="006711CE">
        <w:rPr>
          <w:lang w:val="es-CO"/>
        </w:rPr>
        <w:t>nde sí se pudo cambiar la conducta, relatos anecdóticos</w:t>
      </w:r>
      <w:r w:rsidR="006711CE">
        <w:rPr>
          <w:lang w:val="es-CO"/>
        </w:rPr>
        <w:t xml:space="preserve"> “</w:t>
      </w:r>
      <w:r w:rsidR="008107F6" w:rsidRPr="006711CE">
        <w:rPr>
          <w:lang w:val="es-CO"/>
        </w:rPr>
        <w:t>¿Cómo lo logré cuando estuve en una situación decisiva?</w:t>
      </w:r>
      <w:r w:rsidR="006711CE">
        <w:rPr>
          <w:lang w:val="es-CO"/>
        </w:rPr>
        <w:t>"</w:t>
      </w:r>
      <w:r w:rsidRPr="006711CE">
        <w:rPr>
          <w:lang w:val="es-CO"/>
        </w:rPr>
        <w:t xml:space="preserve"> y </w:t>
      </w:r>
      <w:r w:rsidR="006711CE">
        <w:rPr>
          <w:lang w:val="es-CO"/>
        </w:rPr>
        <w:t xml:space="preserve">de </w:t>
      </w:r>
      <w:r w:rsidRPr="006711CE">
        <w:rPr>
          <w:lang w:val="es-CO"/>
        </w:rPr>
        <w:t xml:space="preserve">personalidades reconocidas </w:t>
      </w:r>
      <w:r w:rsidR="008107F6">
        <w:rPr>
          <w:lang w:val="es-CO"/>
        </w:rPr>
        <w:t>podrían ser de utilidad.</w:t>
      </w:r>
      <w:r w:rsidRPr="006711CE">
        <w:rPr>
          <w:lang w:val="es-CO"/>
        </w:rPr>
        <w:t xml:space="preserve"> </w:t>
      </w:r>
    </w:p>
    <w:p w14:paraId="550722BF" w14:textId="1AA9E242" w:rsidR="006747AD" w:rsidRPr="008107F6" w:rsidRDefault="008107F6" w:rsidP="00B407B5">
      <w:pPr>
        <w:pStyle w:val="BulletedList"/>
        <w:rPr>
          <w:lang w:val="es-CO"/>
        </w:rPr>
      </w:pPr>
      <w:r>
        <w:rPr>
          <w:lang w:val="es-CO"/>
        </w:rPr>
        <w:t>Generar un sentido de c</w:t>
      </w:r>
      <w:r w:rsidR="006747AD" w:rsidRPr="007664C8">
        <w:rPr>
          <w:lang w:val="es-CO"/>
        </w:rPr>
        <w:t>orresponsabilidad</w:t>
      </w:r>
      <w:r>
        <w:rPr>
          <w:lang w:val="es-CO"/>
        </w:rPr>
        <w:t xml:space="preserve">: </w:t>
      </w:r>
      <w:r w:rsidR="006747AD" w:rsidRPr="008107F6">
        <w:rPr>
          <w:lang w:val="es-CO"/>
        </w:rPr>
        <w:t>Un componente clave de la campaña es la concientización de la ciudadanía sobre su responsabilidad respecto a la integridad. Las personas no son sólo e</w:t>
      </w:r>
      <w:r w:rsidR="0072660B" w:rsidRPr="008107F6">
        <w:rPr>
          <w:lang w:val="es-CO"/>
        </w:rPr>
        <w:t>s</w:t>
      </w:r>
      <w:r w:rsidR="006747AD" w:rsidRPr="008107F6">
        <w:rPr>
          <w:lang w:val="es-CO"/>
        </w:rPr>
        <w:t xml:space="preserve">pectadores pasivos, sino que tienen un deber de cumplimiento de la ley, pueden ser proactivos en la solución de la corrupción. La ecuación de la corrupción tiene dos partes integrantes, por eso el rechazo de una parte haría inviable la corrupción. Si no existe el que paga, no existe el que cobra.  </w:t>
      </w:r>
    </w:p>
    <w:p w14:paraId="4EB434E0" w14:textId="6B4F55B4" w:rsidR="004242CE" w:rsidRPr="00032440" w:rsidRDefault="006747AD" w:rsidP="00B407B5">
      <w:pPr>
        <w:pStyle w:val="BulletedList"/>
        <w:rPr>
          <w:lang w:val="es-CO"/>
        </w:rPr>
      </w:pPr>
      <w:r w:rsidRPr="0080553F">
        <w:rPr>
          <w:lang w:val="es-CO"/>
        </w:rPr>
        <w:t>Concientizar sobre los costos personales y sociales de las conductas no íntegras, ofreciendo datos e historias reales</w:t>
      </w:r>
      <w:r w:rsidR="00EF5FDB" w:rsidRPr="0080553F">
        <w:rPr>
          <w:lang w:val="es-CO"/>
        </w:rPr>
        <w:t>: E</w:t>
      </w:r>
      <w:r w:rsidRPr="0080553F">
        <w:rPr>
          <w:lang w:val="es-CO"/>
        </w:rPr>
        <w:t xml:space="preserve">s muy importante que se concientice sobre los costos personales, sociales o económicos que causan estas prácticas. Es importante que estos mensajes sean con información clara sobre los costos financieros, personales, en temas de salud, educación o infraestructura, incluso la pérdida de la vida, muchos servicios y derechos incumplidos por el desvío de fondos en </w:t>
      </w:r>
      <w:r w:rsidRPr="00032440">
        <w:rPr>
          <w:lang w:val="es-CO"/>
        </w:rPr>
        <w:t xml:space="preserve">escándalos de corrupción. </w:t>
      </w:r>
    </w:p>
    <w:p w14:paraId="5733D20A" w14:textId="647A04CB" w:rsidR="00D5089D" w:rsidRPr="00B4241B" w:rsidRDefault="00D5089D" w:rsidP="00D5089D">
      <w:pPr>
        <w:pStyle w:val="Caption"/>
        <w:rPr>
          <w:highlight w:val="yellow"/>
          <w:lang w:val="es-ES"/>
        </w:rPr>
      </w:pPr>
      <w:bookmarkStart w:id="32" w:name="_Ref204345721"/>
      <w:r w:rsidRPr="00032440">
        <w:rPr>
          <w:lang w:val="es-ES"/>
        </w:rPr>
        <w:t>Tabla </w:t>
      </w:r>
      <w:r w:rsidRPr="00032440">
        <w:rPr>
          <w:noProof/>
        </w:rPr>
        <w:fldChar w:fldCharType="begin"/>
      </w:r>
      <w:r w:rsidRPr="00032440">
        <w:rPr>
          <w:noProof/>
          <w:lang w:val="es-ES"/>
        </w:rPr>
        <w:instrText xml:space="preserve"> STYLEREF 1 \s </w:instrText>
      </w:r>
      <w:r w:rsidRPr="00032440">
        <w:rPr>
          <w:noProof/>
        </w:rPr>
        <w:fldChar w:fldCharType="separate"/>
      </w:r>
      <w:r w:rsidRPr="00032440">
        <w:rPr>
          <w:noProof/>
        </w:rPr>
        <w:fldChar w:fldCharType="end"/>
      </w:r>
      <w:r w:rsidRPr="00032440">
        <w:rPr>
          <w:lang w:val="es-ES"/>
        </w:rPr>
        <w:t>.</w:t>
      </w:r>
      <w:r w:rsidRPr="00032440">
        <w:rPr>
          <w:noProof/>
        </w:rPr>
        <w:fldChar w:fldCharType="begin"/>
      </w:r>
      <w:r w:rsidRPr="00032440">
        <w:rPr>
          <w:noProof/>
          <w:lang w:val="es-ES"/>
        </w:rPr>
        <w:instrText xml:space="preserve"> SEQ Table \* ARABIC \s 1 </w:instrText>
      </w:r>
      <w:r w:rsidRPr="00032440">
        <w:rPr>
          <w:noProof/>
        </w:rPr>
        <w:fldChar w:fldCharType="separate"/>
      </w:r>
      <w:r w:rsidR="00605A6C">
        <w:rPr>
          <w:noProof/>
          <w:lang w:val="es-ES"/>
        </w:rPr>
        <w:t>2</w:t>
      </w:r>
      <w:r w:rsidRPr="00032440">
        <w:rPr>
          <w:noProof/>
        </w:rPr>
        <w:fldChar w:fldCharType="end"/>
      </w:r>
      <w:bookmarkEnd w:id="32"/>
      <w:r w:rsidRPr="00032440">
        <w:rPr>
          <w:lang w:val="es-ES"/>
        </w:rPr>
        <w:t xml:space="preserve">. </w:t>
      </w:r>
      <w:r w:rsidRPr="00032440">
        <w:rPr>
          <w:lang w:val="es-CO"/>
        </w:rPr>
        <w:t>Factores</w:t>
      </w:r>
      <w:r w:rsidRPr="007423EC">
        <w:rPr>
          <w:lang w:val="es-CO"/>
        </w:rPr>
        <w:t xml:space="preserve"> de éxito de campañas de cambio de comportamiento</w:t>
      </w:r>
      <w:r w:rsidRPr="00B4241B">
        <w:rPr>
          <w:highlight w:val="yellow"/>
          <w:lang w:val="es-ES"/>
        </w:rPr>
        <w:t xml:space="preserve"> </w:t>
      </w:r>
    </w:p>
    <w:tbl>
      <w:tblPr>
        <w:tblStyle w:val="OECD"/>
        <w:tblW w:w="4574" w:type="pct"/>
        <w:jc w:val="center"/>
        <w:tblLook w:val="0420" w:firstRow="1" w:lastRow="0" w:firstColumn="0" w:lastColumn="0" w:noHBand="0" w:noVBand="1"/>
      </w:tblPr>
      <w:tblGrid>
        <w:gridCol w:w="1858"/>
        <w:gridCol w:w="6648"/>
      </w:tblGrid>
      <w:tr w:rsidR="00D5089D" w:rsidRPr="00454399" w14:paraId="456FC411" w14:textId="77777777" w:rsidTr="00B407B5">
        <w:trPr>
          <w:cnfStyle w:val="100000000000" w:firstRow="1" w:lastRow="0" w:firstColumn="0" w:lastColumn="0" w:oddVBand="0" w:evenVBand="0" w:oddHBand="0" w:evenHBand="0" w:firstRowFirstColumn="0" w:firstRowLastColumn="0" w:lastRowFirstColumn="0" w:lastRowLastColumn="0"/>
          <w:trHeight w:val="238"/>
          <w:jc w:val="center"/>
        </w:trPr>
        <w:tc>
          <w:tcPr>
            <w:tcW w:w="1092" w:type="pct"/>
          </w:tcPr>
          <w:p w14:paraId="7A0DACFC" w14:textId="77777777" w:rsidR="00D5089D" w:rsidRPr="00493692" w:rsidRDefault="00D5089D" w:rsidP="00CC11B7">
            <w:pPr>
              <w:pStyle w:val="TableColumn"/>
            </w:pPr>
            <w:r w:rsidRPr="00493692">
              <w:rPr>
                <w:b/>
                <w:bCs/>
                <w:lang w:val="es-CO"/>
              </w:rPr>
              <w:t>Factor de éxito</w:t>
            </w:r>
          </w:p>
        </w:tc>
        <w:tc>
          <w:tcPr>
            <w:tcW w:w="3908" w:type="pct"/>
          </w:tcPr>
          <w:p w14:paraId="79B23A34" w14:textId="77777777" w:rsidR="00D5089D" w:rsidRPr="00493692" w:rsidRDefault="00D5089D" w:rsidP="00CC11B7">
            <w:pPr>
              <w:pStyle w:val="TableColumn"/>
            </w:pPr>
            <w:r w:rsidRPr="00493692">
              <w:rPr>
                <w:b/>
                <w:bCs/>
                <w:lang w:val="es-CO"/>
              </w:rPr>
              <w:t>Acciones específicas</w:t>
            </w:r>
          </w:p>
        </w:tc>
      </w:tr>
      <w:tr w:rsidR="00D5089D" w:rsidRPr="00A57651" w14:paraId="767518CB" w14:textId="77777777" w:rsidTr="00B407B5">
        <w:trPr>
          <w:trHeight w:val="238"/>
          <w:jc w:val="center"/>
        </w:trPr>
        <w:tc>
          <w:tcPr>
            <w:tcW w:w="1092" w:type="pct"/>
          </w:tcPr>
          <w:p w14:paraId="6BC19EA8" w14:textId="77777777" w:rsidR="00D5089D" w:rsidRPr="00493692" w:rsidRDefault="00D5089D" w:rsidP="00CC11B7">
            <w:pPr>
              <w:pStyle w:val="TableRow"/>
              <w:rPr>
                <w:lang w:val="es-ES"/>
              </w:rPr>
            </w:pPr>
            <w:r w:rsidRPr="00493692">
              <w:rPr>
                <w:lang w:val="es-CO"/>
              </w:rPr>
              <w:t>Personalizar la campaña de acuerdo con la audiencia</w:t>
            </w:r>
          </w:p>
        </w:tc>
        <w:tc>
          <w:tcPr>
            <w:tcW w:w="3908" w:type="pct"/>
          </w:tcPr>
          <w:p w14:paraId="7DF0951A" w14:textId="77777777" w:rsidR="00D5089D" w:rsidRPr="00493692" w:rsidRDefault="00D5089D" w:rsidP="00CC11B7">
            <w:pPr>
              <w:pStyle w:val="TableCell"/>
              <w:numPr>
                <w:ilvl w:val="0"/>
                <w:numId w:val="45"/>
              </w:numPr>
              <w:jc w:val="left"/>
              <w:rPr>
                <w:lang w:val="es-CO"/>
              </w:rPr>
            </w:pPr>
            <w:r w:rsidRPr="00493692">
              <w:rPr>
                <w:lang w:val="es-CO"/>
              </w:rPr>
              <w:t>Utilizar actitudes existentes</w:t>
            </w:r>
          </w:p>
          <w:p w14:paraId="1195133D" w14:textId="77777777" w:rsidR="00D5089D" w:rsidRPr="00493692" w:rsidRDefault="00D5089D" w:rsidP="00CC11B7">
            <w:pPr>
              <w:pStyle w:val="TableCell"/>
              <w:numPr>
                <w:ilvl w:val="0"/>
                <w:numId w:val="45"/>
              </w:numPr>
              <w:jc w:val="left"/>
              <w:rPr>
                <w:lang w:val="es-CO"/>
              </w:rPr>
            </w:pPr>
            <w:r w:rsidRPr="00493692">
              <w:rPr>
                <w:lang w:val="es-CO"/>
              </w:rPr>
              <w:t>Hacer que los temas sean accesibles para el público</w:t>
            </w:r>
          </w:p>
          <w:p w14:paraId="1F0FCA54" w14:textId="77777777" w:rsidR="00D5089D" w:rsidRPr="00493692" w:rsidRDefault="00D5089D" w:rsidP="00CC11B7">
            <w:pPr>
              <w:pStyle w:val="TableCell"/>
              <w:numPr>
                <w:ilvl w:val="0"/>
                <w:numId w:val="45"/>
              </w:numPr>
              <w:jc w:val="left"/>
              <w:rPr>
                <w:lang w:val="es-CO"/>
              </w:rPr>
            </w:pPr>
            <w:r w:rsidRPr="00493692">
              <w:rPr>
                <w:lang w:val="es-CO"/>
              </w:rPr>
              <w:t>Hacer que los temas sean culturalmente específicos</w:t>
            </w:r>
          </w:p>
          <w:p w14:paraId="3BD1B0B6" w14:textId="77777777" w:rsidR="00D5089D" w:rsidRPr="00493692" w:rsidRDefault="00D5089D" w:rsidP="00CC11B7">
            <w:pPr>
              <w:pStyle w:val="TableCell"/>
              <w:numPr>
                <w:ilvl w:val="0"/>
                <w:numId w:val="45"/>
              </w:numPr>
              <w:jc w:val="left"/>
              <w:rPr>
                <w:lang w:val="es-ES"/>
              </w:rPr>
            </w:pPr>
            <w:r w:rsidRPr="00493692">
              <w:rPr>
                <w:lang w:val="es-CO"/>
              </w:rPr>
              <w:t>Ver los temas desde el punto de vista de las audiencias</w:t>
            </w:r>
          </w:p>
        </w:tc>
      </w:tr>
      <w:tr w:rsidR="00D5089D" w:rsidRPr="00A57651" w14:paraId="6E952E42" w14:textId="77777777" w:rsidTr="00B407B5">
        <w:trPr>
          <w:trHeight w:val="238"/>
          <w:jc w:val="center"/>
        </w:trPr>
        <w:tc>
          <w:tcPr>
            <w:tcW w:w="1092" w:type="pct"/>
          </w:tcPr>
          <w:p w14:paraId="05452C6B" w14:textId="77777777" w:rsidR="00D5089D" w:rsidRPr="00493692" w:rsidRDefault="00D5089D" w:rsidP="00CC11B7">
            <w:pPr>
              <w:pStyle w:val="TableRow"/>
            </w:pPr>
            <w:r w:rsidRPr="00493692">
              <w:rPr>
                <w:lang w:val="es-CO"/>
              </w:rPr>
              <w:t>Generar responsabilidad comunitaria</w:t>
            </w:r>
          </w:p>
        </w:tc>
        <w:tc>
          <w:tcPr>
            <w:tcW w:w="3908" w:type="pct"/>
          </w:tcPr>
          <w:p w14:paraId="49C5C456" w14:textId="77777777" w:rsidR="00D5089D" w:rsidRPr="00493692" w:rsidRDefault="00D5089D" w:rsidP="00CC11B7">
            <w:pPr>
              <w:pStyle w:val="TableCell"/>
              <w:numPr>
                <w:ilvl w:val="0"/>
                <w:numId w:val="45"/>
              </w:numPr>
              <w:jc w:val="left"/>
              <w:rPr>
                <w:lang w:val="es-CO"/>
              </w:rPr>
            </w:pPr>
            <w:r w:rsidRPr="00493692">
              <w:rPr>
                <w:lang w:val="es-CO"/>
              </w:rPr>
              <w:t xml:space="preserve">Hacer que el tema sea socialmente inaceptable encuadrándolo en términos morales </w:t>
            </w:r>
          </w:p>
          <w:p w14:paraId="4309EB50" w14:textId="77777777" w:rsidR="00D5089D" w:rsidRPr="00493692" w:rsidRDefault="00D5089D" w:rsidP="00CC11B7">
            <w:pPr>
              <w:pStyle w:val="TableCell"/>
              <w:numPr>
                <w:ilvl w:val="0"/>
                <w:numId w:val="45"/>
              </w:numPr>
              <w:jc w:val="left"/>
              <w:rPr>
                <w:lang w:val="es-ES"/>
              </w:rPr>
            </w:pPr>
            <w:proofErr w:type="gramStart"/>
            <w:r w:rsidRPr="00493692">
              <w:rPr>
                <w:lang w:val="es-CO"/>
              </w:rPr>
              <w:t>Destacar</w:t>
            </w:r>
            <w:proofErr w:type="gramEnd"/>
            <w:r w:rsidRPr="00493692">
              <w:rPr>
                <w:lang w:val="es-CO"/>
              </w:rPr>
              <w:t xml:space="preserve"> la extensión del impacto del tema sobre la sociedad y demostrar su impacto en la vida humana</w:t>
            </w:r>
          </w:p>
        </w:tc>
      </w:tr>
      <w:tr w:rsidR="00D5089D" w:rsidRPr="00454399" w14:paraId="25225186" w14:textId="77777777" w:rsidTr="00B407B5">
        <w:trPr>
          <w:trHeight w:val="238"/>
          <w:jc w:val="center"/>
        </w:trPr>
        <w:tc>
          <w:tcPr>
            <w:tcW w:w="1092" w:type="pct"/>
          </w:tcPr>
          <w:p w14:paraId="6C1C7DC7" w14:textId="77777777" w:rsidR="00D5089D" w:rsidRPr="00493692" w:rsidRDefault="00D5089D" w:rsidP="00CC11B7">
            <w:pPr>
              <w:pStyle w:val="TableRow"/>
              <w:rPr>
                <w:lang w:val="es-ES"/>
              </w:rPr>
            </w:pPr>
            <w:r w:rsidRPr="00493692">
              <w:rPr>
                <w:lang w:val="es-CO"/>
              </w:rPr>
              <w:t>Aumentar el sentido de agencia</w:t>
            </w:r>
          </w:p>
        </w:tc>
        <w:tc>
          <w:tcPr>
            <w:tcW w:w="3908" w:type="pct"/>
          </w:tcPr>
          <w:p w14:paraId="1C123966" w14:textId="77777777" w:rsidR="00D5089D" w:rsidRPr="00493692" w:rsidRDefault="00D5089D" w:rsidP="00CC11B7">
            <w:pPr>
              <w:pStyle w:val="TableCell"/>
              <w:numPr>
                <w:ilvl w:val="0"/>
                <w:numId w:val="45"/>
              </w:numPr>
              <w:jc w:val="left"/>
              <w:rPr>
                <w:lang w:val="es-CO"/>
              </w:rPr>
            </w:pPr>
            <w:r w:rsidRPr="00493692">
              <w:rPr>
                <w:lang w:val="es-CO"/>
              </w:rPr>
              <w:t xml:space="preserve">Desarrollar un sentido de autocontrol, motivación, conocimiento y habilidades </w:t>
            </w:r>
          </w:p>
          <w:p w14:paraId="0230CC82" w14:textId="77777777" w:rsidR="00D5089D" w:rsidRPr="00493692" w:rsidRDefault="00D5089D" w:rsidP="00CC11B7">
            <w:pPr>
              <w:pStyle w:val="TableCell"/>
              <w:numPr>
                <w:ilvl w:val="0"/>
                <w:numId w:val="45"/>
              </w:numPr>
              <w:jc w:val="left"/>
            </w:pPr>
            <w:r w:rsidRPr="00493692">
              <w:rPr>
                <w:lang w:val="es-CO"/>
              </w:rPr>
              <w:t>Ofrecer conductas alternativas</w:t>
            </w:r>
          </w:p>
        </w:tc>
      </w:tr>
      <w:tr w:rsidR="00D5089D" w:rsidRPr="00A57651" w14:paraId="0C244BDE" w14:textId="77777777" w:rsidTr="00B407B5">
        <w:trPr>
          <w:trHeight w:val="238"/>
          <w:jc w:val="center"/>
        </w:trPr>
        <w:tc>
          <w:tcPr>
            <w:tcW w:w="1092" w:type="pct"/>
          </w:tcPr>
          <w:p w14:paraId="309E414C" w14:textId="77777777" w:rsidR="00D5089D" w:rsidRPr="00493692" w:rsidRDefault="00D5089D" w:rsidP="00CC11B7">
            <w:pPr>
              <w:pStyle w:val="TableRow"/>
            </w:pPr>
            <w:r w:rsidRPr="00493692">
              <w:rPr>
                <w:lang w:val="es-CO"/>
              </w:rPr>
              <w:t>Alentar la acción</w:t>
            </w:r>
          </w:p>
        </w:tc>
        <w:tc>
          <w:tcPr>
            <w:tcW w:w="3908" w:type="pct"/>
          </w:tcPr>
          <w:p w14:paraId="423BD341" w14:textId="77777777" w:rsidR="00D5089D" w:rsidRPr="00493692" w:rsidRDefault="00D5089D" w:rsidP="00CC11B7">
            <w:pPr>
              <w:pStyle w:val="TableCell"/>
              <w:numPr>
                <w:ilvl w:val="0"/>
                <w:numId w:val="45"/>
              </w:numPr>
              <w:jc w:val="left"/>
              <w:rPr>
                <w:lang w:val="es-ES"/>
              </w:rPr>
            </w:pPr>
            <w:proofErr w:type="gramStart"/>
            <w:r w:rsidRPr="00493692">
              <w:rPr>
                <w:lang w:val="es-CO"/>
              </w:rPr>
              <w:t>Destacar</w:t>
            </w:r>
            <w:proofErr w:type="gramEnd"/>
            <w:r w:rsidRPr="00493692">
              <w:rPr>
                <w:lang w:val="es-CO"/>
              </w:rPr>
              <w:t xml:space="preserve"> la acción que debe ser tomada, como los procedimientos apropiados para denunciar actividades corruptas</w:t>
            </w:r>
          </w:p>
        </w:tc>
      </w:tr>
    </w:tbl>
    <w:p w14:paraId="528E8550" w14:textId="4B9A1891" w:rsidR="006747AD" w:rsidRDefault="00D5089D" w:rsidP="00B407B5">
      <w:pPr>
        <w:pStyle w:val="Sourcenotes"/>
        <w:rPr>
          <w:lang w:val="es-CO"/>
        </w:rPr>
      </w:pPr>
      <w:r w:rsidRPr="006C7812">
        <w:rPr>
          <w:lang w:val="en-US"/>
        </w:rPr>
        <w:t xml:space="preserve">Fuente: </w:t>
      </w:r>
      <w:proofErr w:type="spellStart"/>
      <w:r w:rsidRPr="006C7812">
        <w:rPr>
          <w:lang w:val="en-US"/>
        </w:rPr>
        <w:t>Adaptado</w:t>
      </w:r>
      <w:proofErr w:type="spellEnd"/>
      <w:r w:rsidRPr="006C7812">
        <w:rPr>
          <w:lang w:val="en-US"/>
        </w:rPr>
        <w:t xml:space="preserve"> de </w:t>
      </w:r>
      <w:sdt>
        <w:sdtPr>
          <w:rPr>
            <w:lang w:val="es-CO"/>
          </w:rPr>
          <w:id w:val="-82835533"/>
          <w:citation/>
        </w:sdtPr>
        <w:sdtContent>
          <w:r>
            <w:rPr>
              <w:lang w:val="es-CO"/>
            </w:rPr>
            <w:fldChar w:fldCharType="begin"/>
          </w:r>
          <w:r>
            <w:instrText xml:space="preserve"> CITATION Man11 \l 2057 </w:instrText>
          </w:r>
          <w:r>
            <w:rPr>
              <w:lang w:val="es-CO"/>
            </w:rPr>
            <w:fldChar w:fldCharType="separate"/>
          </w:r>
          <w:r w:rsidR="00032440" w:rsidRPr="00032440">
            <w:rPr>
              <w:noProof/>
            </w:rPr>
            <w:t>(Mann, 2011</w:t>
          </w:r>
          <w:r w:rsidR="00032440" w:rsidRPr="00032440">
            <w:rPr>
              <w:noProof/>
              <w:vertAlign w:val="subscript"/>
            </w:rPr>
            <w:t>[26]</w:t>
          </w:r>
          <w:r w:rsidR="00032440" w:rsidRPr="00032440">
            <w:rPr>
              <w:noProof/>
            </w:rPr>
            <w:t>)</w:t>
          </w:r>
          <w:r>
            <w:rPr>
              <w:lang w:val="es-CO"/>
            </w:rPr>
            <w:fldChar w:fldCharType="end"/>
          </w:r>
        </w:sdtContent>
      </w:sdt>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AB10CA" w:rsidRPr="00E2226B" w14:paraId="417D40B1" w14:textId="77777777" w:rsidTr="00CC11B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702807E1" w14:textId="3816BFCE" w:rsidR="00AB10CA" w:rsidRPr="00B02BED" w:rsidRDefault="00AB10CA" w:rsidP="00AB10CA">
            <w:pPr>
              <w:pStyle w:val="Caption"/>
              <w:rPr>
                <w:lang w:val="es-ES"/>
              </w:rPr>
            </w:pPr>
            <w:bookmarkStart w:id="33" w:name="_Ref204782153"/>
            <w:r w:rsidRPr="00B407B5">
              <w:rPr>
                <w:lang w:val="es-ES"/>
              </w:rPr>
              <w:lastRenderedPageBreak/>
              <w:t>Recuadro </w:t>
            </w:r>
            <w:r>
              <w:rPr>
                <w:noProof/>
              </w:rPr>
              <w:fldChar w:fldCharType="begin"/>
            </w:r>
            <w:r w:rsidRPr="00B407B5">
              <w:rPr>
                <w:noProof/>
                <w:lang w:val="es-ES"/>
              </w:rPr>
              <w:instrText xml:space="preserve"> STYLEREF 1 \s </w:instrText>
            </w:r>
            <w:r>
              <w:rPr>
                <w:noProof/>
              </w:rPr>
              <w:fldChar w:fldCharType="separate"/>
            </w:r>
            <w:r>
              <w:rPr>
                <w:noProof/>
              </w:rPr>
              <w:fldChar w:fldCharType="end"/>
            </w:r>
            <w:r w:rsidRPr="00B407B5">
              <w:rPr>
                <w:lang w:val="es-ES"/>
              </w:rPr>
              <w:t>.</w:t>
            </w:r>
            <w:r>
              <w:rPr>
                <w:noProof/>
              </w:rPr>
              <w:fldChar w:fldCharType="begin"/>
            </w:r>
            <w:r w:rsidRPr="00B407B5">
              <w:rPr>
                <w:noProof/>
                <w:lang w:val="es-ES"/>
              </w:rPr>
              <w:instrText xml:space="preserve"> SEQ Box \* ARABIC \s 1 </w:instrText>
            </w:r>
            <w:r>
              <w:rPr>
                <w:noProof/>
              </w:rPr>
              <w:fldChar w:fldCharType="separate"/>
            </w:r>
            <w:r w:rsidR="00605A6C">
              <w:rPr>
                <w:noProof/>
                <w:lang w:val="es-ES"/>
              </w:rPr>
              <w:t>2</w:t>
            </w:r>
            <w:r>
              <w:rPr>
                <w:noProof/>
              </w:rPr>
              <w:fldChar w:fldCharType="end"/>
            </w:r>
            <w:bookmarkEnd w:id="33"/>
            <w:r w:rsidRPr="00B407B5">
              <w:rPr>
                <w:lang w:val="es-ES"/>
              </w:rPr>
              <w:t xml:space="preserve">. </w:t>
            </w:r>
            <w:r w:rsidRPr="007423EC">
              <w:rPr>
                <w:lang w:val="es-CO"/>
              </w:rPr>
              <w:t>Ejemplos de campañas de comunicación y concientización implementadas por el sector privado y organizaciones de la sociedad civil</w:t>
            </w:r>
            <w:r>
              <w:rPr>
                <w:lang w:val="es-CO"/>
              </w:rPr>
              <w:t xml:space="preserve"> en Ecuador</w:t>
            </w:r>
          </w:p>
          <w:p w14:paraId="13EA788C" w14:textId="77777777" w:rsidR="00AB10CA" w:rsidRPr="002E3B47" w:rsidRDefault="00AB10CA" w:rsidP="00AB10CA">
            <w:pPr>
              <w:pStyle w:val="BoxHeading"/>
              <w:rPr>
                <w:lang w:val="es-ES"/>
              </w:rPr>
            </w:pPr>
            <w:r w:rsidRPr="002E3B47">
              <w:rPr>
                <w:lang w:val="es-ES"/>
              </w:rPr>
              <w:t>Campaña ‘Honestidad Criolla’</w:t>
            </w:r>
          </w:p>
          <w:p w14:paraId="3EA022F9" w14:textId="39057478" w:rsidR="00AB10CA" w:rsidRPr="002E3B47" w:rsidRDefault="00AB10CA" w:rsidP="00AB10CA">
            <w:pPr>
              <w:pStyle w:val="Para0"/>
              <w:rPr>
                <w:lang w:val="es-ES"/>
              </w:rPr>
            </w:pPr>
            <w:r w:rsidRPr="002E3B47">
              <w:rPr>
                <w:lang w:val="es-ES"/>
              </w:rPr>
              <w:t xml:space="preserve">El 9 de diciembre de 2019, la Cámara de Comercio Internacional (ICC, por sus siglas en inglés), a través de la Comisión de Integridad y Anticorrupción, lanzó la campaña “Honestidad Criolla”, con el propósito de promover un cambio cultural en la sociedad ecuatoriana y prevenir actos de corrupción. La campaña, que incluye un video en YouTube, buscar llegar con un mensaje positivo a los ecuatorianos, promover un cambio de conducta en la ciudadanía y dejar de normalizar actos que son incorrectos, como pequeños actos de corrupción y malas acciones. El video presenta ciudadanos que, teniendo la opción de actuar en contravía de la integridad </w:t>
            </w:r>
            <w:r w:rsidR="00C53AA9">
              <w:rPr>
                <w:lang w:val="es-ES"/>
              </w:rPr>
              <w:t>–</w:t>
            </w:r>
            <w:r w:rsidRPr="002E3B47">
              <w:rPr>
                <w:lang w:val="es-ES"/>
              </w:rPr>
              <w:t>por ejemplo, comprando películas piratas, plagiando publicaciones o aceptando sobornos, deciden actuar de forma honesta y contribuir al cambio.</w:t>
            </w:r>
            <w:r w:rsidR="001D12BC">
              <w:rPr>
                <w:lang w:val="es-ES"/>
              </w:rPr>
              <w:t xml:space="preserve"> </w:t>
            </w:r>
            <w:r w:rsidRPr="002E3B47">
              <w:rPr>
                <w:lang w:val="es-ES"/>
              </w:rPr>
              <w:t xml:space="preserve">Además, durante los primeros meses de la pandemia de COVID-19, </w:t>
            </w:r>
            <w:r w:rsidR="001D12BC">
              <w:rPr>
                <w:lang w:val="es-ES"/>
              </w:rPr>
              <w:t xml:space="preserve">la campaña incluyó un </w:t>
            </w:r>
            <w:r w:rsidRPr="002E3B47">
              <w:rPr>
                <w:lang w:val="es-ES"/>
              </w:rPr>
              <w:t xml:space="preserve">video </w:t>
            </w:r>
            <w:r w:rsidR="001D12BC">
              <w:rPr>
                <w:lang w:val="es-ES"/>
              </w:rPr>
              <w:t>sobre</w:t>
            </w:r>
            <w:r w:rsidRPr="002E3B47">
              <w:rPr>
                <w:lang w:val="es-ES"/>
              </w:rPr>
              <w:t xml:space="preserve"> lo que significa la “Honestidad Criolla” en el marco de la vacunación contra el COVID-19, un área de alto riesgo a la corrupción.</w:t>
            </w:r>
          </w:p>
          <w:p w14:paraId="206A6F65" w14:textId="15471ADD" w:rsidR="00AB10CA" w:rsidRPr="002E3B47" w:rsidRDefault="00AB10CA" w:rsidP="00AB10CA">
            <w:pPr>
              <w:pStyle w:val="BoxHeading"/>
              <w:rPr>
                <w:lang w:val="es-ES"/>
              </w:rPr>
            </w:pPr>
            <w:r w:rsidRPr="002E3B47">
              <w:rPr>
                <w:lang w:val="es-ES"/>
              </w:rPr>
              <w:t xml:space="preserve">Campaña ¡Yo </w:t>
            </w:r>
            <w:r w:rsidR="00852523" w:rsidRPr="002E3B47">
              <w:rPr>
                <w:lang w:val="es-ES"/>
              </w:rPr>
              <w:t>sí</w:t>
            </w:r>
            <w:r w:rsidRPr="002E3B47">
              <w:rPr>
                <w:lang w:val="es-ES"/>
              </w:rPr>
              <w:t xml:space="preserve"> soy víctima de la corrupción!</w:t>
            </w:r>
          </w:p>
          <w:p w14:paraId="68B7564C" w14:textId="749C5931" w:rsidR="00AB10CA" w:rsidRPr="002E3B47" w:rsidRDefault="00AB10CA" w:rsidP="00AB10CA">
            <w:pPr>
              <w:pStyle w:val="Para0"/>
              <w:rPr>
                <w:lang w:val="es-ES"/>
              </w:rPr>
            </w:pPr>
            <w:r w:rsidRPr="002E3B47">
              <w:rPr>
                <w:lang w:val="es-ES"/>
              </w:rPr>
              <w:t xml:space="preserve">En 2022, la Fundación Lucha contra la Corrupción inició la implementación de la campaña ¡Yo </w:t>
            </w:r>
            <w:proofErr w:type="spellStart"/>
            <w:r w:rsidRPr="002E3B47">
              <w:rPr>
                <w:lang w:val="es-ES"/>
              </w:rPr>
              <w:t>si</w:t>
            </w:r>
            <w:proofErr w:type="spellEnd"/>
            <w:r w:rsidRPr="002E3B47">
              <w:rPr>
                <w:lang w:val="es-ES"/>
              </w:rPr>
              <w:t xml:space="preserve"> soy víctima de la corrupción!, con el apoyo de empresas privadas, cooperación internacional, organizaciones estudiantiles y jóvenes. Esta campaña tenía como propósito desarrollar la conciencia colectiva respecto a varios temas: impulsar el compromiso de la ciudadanía con la lucha anticorrupción; potenciar el involucramiento de la juventud </w:t>
            </w:r>
            <w:r w:rsidR="0007278F">
              <w:rPr>
                <w:lang w:val="es-ES"/>
              </w:rPr>
              <w:t>-</w:t>
            </w:r>
            <w:r w:rsidRPr="002E3B47">
              <w:rPr>
                <w:lang w:val="es-ES"/>
              </w:rPr>
              <w:t>particularmente los estudiantes</w:t>
            </w:r>
            <w:r w:rsidR="0007278F">
              <w:rPr>
                <w:lang w:val="es-ES"/>
              </w:rPr>
              <w:t>-</w:t>
            </w:r>
            <w:r w:rsidRPr="002E3B47">
              <w:rPr>
                <w:lang w:val="es-ES"/>
              </w:rPr>
              <w:t xml:space="preserve"> en la lucha anticorrupción; y desarrollar</w:t>
            </w:r>
            <w:r w:rsidR="00356EDA">
              <w:rPr>
                <w:lang w:val="es-ES"/>
              </w:rPr>
              <w:t xml:space="preserve">, </w:t>
            </w:r>
            <w:r w:rsidRPr="002E3B47">
              <w:rPr>
                <w:lang w:val="es-ES"/>
              </w:rPr>
              <w:t>en términos constructivos</w:t>
            </w:r>
            <w:r w:rsidR="00356EDA">
              <w:rPr>
                <w:lang w:val="es-ES"/>
              </w:rPr>
              <w:t>,</w:t>
            </w:r>
            <w:r w:rsidRPr="002E3B47">
              <w:rPr>
                <w:lang w:val="es-ES"/>
              </w:rPr>
              <w:t xml:space="preserve"> el papel de las redes sociales como un mecanismo de transmisión de las reivindicaciones sociales hacia instancias políticas. </w:t>
            </w:r>
            <w:r w:rsidR="0029152A">
              <w:rPr>
                <w:lang w:val="es-ES"/>
              </w:rPr>
              <w:t xml:space="preserve">A </w:t>
            </w:r>
            <w:r w:rsidRPr="002E3B47">
              <w:rPr>
                <w:lang w:val="es-ES"/>
              </w:rPr>
              <w:t xml:space="preserve">través de diferentes medios </w:t>
            </w:r>
            <w:r w:rsidR="0007278F">
              <w:rPr>
                <w:lang w:val="es-ES"/>
              </w:rPr>
              <w:t>-</w:t>
            </w:r>
            <w:r w:rsidRPr="002E3B47">
              <w:rPr>
                <w:lang w:val="es-ES"/>
              </w:rPr>
              <w:t>redes sociales, alianza estratégica con la Fundación Unión Estudiantil y medios tradicionales, se convocó a los jóvenes ecuatorianos entre 16 y 18 años a expresar en videos, que debían ser publicados en TikTok o Twitter, sus reflexiones uno o varios de los siguientes temas:</w:t>
            </w:r>
            <w:r w:rsidR="001D12BC">
              <w:rPr>
                <w:lang w:val="es-ES"/>
              </w:rPr>
              <w:t xml:space="preserve"> </w:t>
            </w:r>
            <w:r w:rsidRPr="002E3B47">
              <w:rPr>
                <w:lang w:val="es-ES"/>
              </w:rPr>
              <w:t>-Por qué la ciudadanía sí es víctima de la corrupción, no únicamente el Estado.</w:t>
            </w:r>
            <w:r w:rsidR="001D12BC">
              <w:rPr>
                <w:lang w:val="es-ES"/>
              </w:rPr>
              <w:t xml:space="preserve"> </w:t>
            </w:r>
            <w:r w:rsidRPr="002E3B47">
              <w:rPr>
                <w:lang w:val="es-ES"/>
              </w:rPr>
              <w:t>-Por qué la Asamblea Nacional debe declarar que la ciudadanía sí es víctima de la corrupción.</w:t>
            </w:r>
            <w:r w:rsidR="001D12BC">
              <w:rPr>
                <w:lang w:val="es-ES"/>
              </w:rPr>
              <w:t xml:space="preserve"> </w:t>
            </w:r>
            <w:r w:rsidRPr="002E3B47">
              <w:rPr>
                <w:lang w:val="es-ES"/>
              </w:rPr>
              <w:t>-Cuál es el rol de la ciudadanía en la lucha anticorrupción.</w:t>
            </w:r>
            <w:r w:rsidR="001D12BC">
              <w:rPr>
                <w:lang w:val="es-ES"/>
              </w:rPr>
              <w:t xml:space="preserve"> </w:t>
            </w:r>
            <w:r w:rsidRPr="002E3B47">
              <w:rPr>
                <w:lang w:val="es-ES"/>
              </w:rPr>
              <w:t>-Incentivar a la Asamblea Nacional a tramitar el Proyecto de Ley Orgánica Reformatoria del Código Orgánico Integral Penal para Aclarar la Figura del Ciudadano como Acusador Particular en los Delitos Relacionados con Corrupción.</w:t>
            </w:r>
            <w:r w:rsidR="0029152A">
              <w:rPr>
                <w:lang w:val="es-ES"/>
              </w:rPr>
              <w:t xml:space="preserve"> </w:t>
            </w:r>
            <w:r w:rsidRPr="002E3B47">
              <w:rPr>
                <w:lang w:val="es-ES"/>
              </w:rPr>
              <w:t>El 15 de agosto de 2022 se llevó a cabo una premiación para los ganadores del concurso en la Comisión de Fiscalización y Control Político de la Asamblea Nacional</w:t>
            </w:r>
          </w:p>
          <w:p w14:paraId="19D95421" w14:textId="57DA1ECC" w:rsidR="00AB10CA" w:rsidRPr="00775FF9" w:rsidRDefault="00AB10CA" w:rsidP="00AB10CA">
            <w:pPr>
              <w:pStyle w:val="Sourcenotes"/>
            </w:pPr>
            <w:r w:rsidRPr="00B407B5">
              <w:rPr>
                <w:lang w:val="en-US"/>
              </w:rPr>
              <w:t xml:space="preserve">Fuente: </w:t>
            </w:r>
            <w:sdt>
              <w:sdtPr>
                <w:rPr>
                  <w:lang w:val="es-ES"/>
                </w:rPr>
                <w:id w:val="-458267013"/>
                <w:citation/>
              </w:sdtPr>
              <w:sdtContent>
                <w:r>
                  <w:rPr>
                    <w:lang w:val="es-ES"/>
                  </w:rPr>
                  <w:fldChar w:fldCharType="begin"/>
                </w:r>
                <w:r w:rsidR="00032440">
                  <w:instrText xml:space="preserve">CITATION OCD241 \l 2057 </w:instrText>
                </w:r>
                <w:r>
                  <w:rPr>
                    <w:lang w:val="es-ES"/>
                  </w:rPr>
                  <w:fldChar w:fldCharType="separate"/>
                </w:r>
                <w:r w:rsidR="00032440" w:rsidRPr="00032440">
                  <w:rPr>
                    <w:noProof/>
                  </w:rPr>
                  <w:t>(</w:t>
                </w:r>
                <w:bookmarkStart w:id="34" w:name="OCD241_9"/>
                <w:r w:rsidR="00032440" w:rsidRPr="00032440">
                  <w:rPr>
                    <w:noProof/>
                  </w:rPr>
                  <w:t>OECD, 2024</w:t>
                </w:r>
                <w:r w:rsidR="00032440" w:rsidRPr="00032440">
                  <w:rPr>
                    <w:noProof/>
                    <w:vertAlign w:val="subscript"/>
                  </w:rPr>
                  <w:t>[9]</w:t>
                </w:r>
                <w:r w:rsidR="00032440" w:rsidRPr="00032440">
                  <w:rPr>
                    <w:noProof/>
                  </w:rPr>
                  <w:t>)</w:t>
                </w:r>
                <w:bookmarkEnd w:id="34"/>
                <w:r>
                  <w:rPr>
                    <w:lang w:val="es-ES"/>
                  </w:rPr>
                  <w:fldChar w:fldCharType="end"/>
                </w:r>
              </w:sdtContent>
            </w:sdt>
          </w:p>
        </w:tc>
      </w:tr>
    </w:tbl>
    <w:p w14:paraId="4A690B22" w14:textId="7D9EEA03" w:rsidR="00EA249A" w:rsidRPr="00191718" w:rsidRDefault="00F922E3" w:rsidP="00B407B5">
      <w:pPr>
        <w:pStyle w:val="Para"/>
        <w:rPr>
          <w:lang w:val="es-CO"/>
        </w:rPr>
      </w:pPr>
      <w:r w:rsidRPr="00C3081F">
        <w:rPr>
          <w:lang w:val="es-CO"/>
        </w:rPr>
        <w:t xml:space="preserve">Aunque el proceso de diseño </w:t>
      </w:r>
      <w:r w:rsidR="00852523" w:rsidRPr="00C3081F">
        <w:rPr>
          <w:lang w:val="es-CO"/>
        </w:rPr>
        <w:t>cocreado</w:t>
      </w:r>
      <w:r w:rsidRPr="00C3081F">
        <w:rPr>
          <w:lang w:val="es-CO"/>
        </w:rPr>
        <w:t xml:space="preserve"> es parte fundamental</w:t>
      </w:r>
      <w:r w:rsidR="00C3081F" w:rsidRPr="00C3081F">
        <w:rPr>
          <w:lang w:val="es-CO"/>
        </w:rPr>
        <w:t xml:space="preserve"> de la campaña</w:t>
      </w:r>
      <w:r w:rsidRPr="00C3081F">
        <w:rPr>
          <w:lang w:val="es-CO"/>
        </w:rPr>
        <w:t xml:space="preserve">, una vez definidos </w:t>
      </w:r>
      <w:r w:rsidR="00C3081F" w:rsidRPr="00C3081F">
        <w:rPr>
          <w:lang w:val="es-CO"/>
        </w:rPr>
        <w:t xml:space="preserve">y probados </w:t>
      </w:r>
      <w:r w:rsidRPr="00C3081F">
        <w:rPr>
          <w:lang w:val="es-CO"/>
        </w:rPr>
        <w:t>los contenidos</w:t>
      </w:r>
      <w:r w:rsidR="00C3081F" w:rsidRPr="00C3081F">
        <w:rPr>
          <w:lang w:val="es-CO"/>
        </w:rPr>
        <w:t xml:space="preserve"> por medio de pilotos</w:t>
      </w:r>
      <w:r w:rsidRPr="00C3081F">
        <w:rPr>
          <w:lang w:val="es-CO"/>
        </w:rPr>
        <w:t>, la expresión más visible de la campaña será su difusión masiva y permanente por diversos medios</w:t>
      </w:r>
      <w:r w:rsidR="00C3081F" w:rsidRPr="00C3081F">
        <w:rPr>
          <w:lang w:val="es-CO"/>
        </w:rPr>
        <w:t>,</w:t>
      </w:r>
      <w:r w:rsidRPr="00C3081F">
        <w:rPr>
          <w:lang w:val="es-CO"/>
        </w:rPr>
        <w:t xml:space="preserve"> tanto </w:t>
      </w:r>
      <w:r w:rsidRPr="007317D1">
        <w:rPr>
          <w:lang w:val="es-CO"/>
        </w:rPr>
        <w:t>virtuales</w:t>
      </w:r>
      <w:r w:rsidRPr="00C3081F">
        <w:rPr>
          <w:lang w:val="es-CO"/>
        </w:rPr>
        <w:t xml:space="preserve"> como en comunidades e instituciones, redes sociales, ferias, visitas a centros educativos</w:t>
      </w:r>
      <w:r w:rsidR="00C3081F" w:rsidRPr="00C3081F">
        <w:rPr>
          <w:lang w:val="es-CO"/>
        </w:rPr>
        <w:t>, entre otros</w:t>
      </w:r>
      <w:r w:rsidRPr="00C3081F">
        <w:rPr>
          <w:lang w:val="es-CO"/>
        </w:rPr>
        <w:t>. Para ello</w:t>
      </w:r>
      <w:r w:rsidR="00B8139F">
        <w:rPr>
          <w:lang w:val="es-CO"/>
        </w:rPr>
        <w:t>,</w:t>
      </w:r>
      <w:r w:rsidRPr="00C3081F">
        <w:rPr>
          <w:lang w:val="es-CO"/>
        </w:rPr>
        <w:t xml:space="preserve"> es crucial generar alianzas con medios de comunicación tradicionales y nuevos, incluso hacerles partícipes de la consulta para el diseño y luego, promover su apropiación, para que sea sostenida la presencia de los mensajes en distintas formas. Otros apoyos privados pueden </w:t>
      </w:r>
      <w:r w:rsidR="00C3081F" w:rsidRPr="00C3081F">
        <w:rPr>
          <w:lang w:val="es-CO"/>
        </w:rPr>
        <w:t xml:space="preserve">incluir </w:t>
      </w:r>
      <w:r w:rsidRPr="00C3081F">
        <w:rPr>
          <w:lang w:val="es-CO"/>
        </w:rPr>
        <w:t>las facultades de periodismo, las cámaras de medios de comunicación</w:t>
      </w:r>
      <w:r w:rsidR="00C3081F" w:rsidRPr="00C3081F">
        <w:rPr>
          <w:lang w:val="es-CO"/>
        </w:rPr>
        <w:t>,</w:t>
      </w:r>
      <w:r w:rsidRPr="00C3081F">
        <w:rPr>
          <w:lang w:val="es-CO"/>
        </w:rPr>
        <w:t xml:space="preserve"> radio y televisión, o el Colegio Dominicano de Periodistas. </w:t>
      </w:r>
    </w:p>
    <w:p w14:paraId="4EDFEFAC" w14:textId="45620622" w:rsidR="00F36DA5" w:rsidRPr="007716A2" w:rsidRDefault="0057399F" w:rsidP="00F36DA5">
      <w:pPr>
        <w:pStyle w:val="Heading3"/>
        <w:rPr>
          <w:lang w:val="es-CO"/>
        </w:rPr>
      </w:pPr>
      <w:r>
        <w:rPr>
          <w:lang w:val="es-CO"/>
        </w:rPr>
        <w:lastRenderedPageBreak/>
        <w:t xml:space="preserve">El </w:t>
      </w:r>
      <w:r w:rsidRPr="00451336">
        <w:rPr>
          <w:lang w:val="es-CO"/>
        </w:rPr>
        <w:t>Ministerio de Educación Superior, Ciencia y Tecnología</w:t>
      </w:r>
      <w:r>
        <w:rPr>
          <w:lang w:val="es-CO"/>
        </w:rPr>
        <w:t>, en conjunto con la DIGEIG y en alianza con el sector académico</w:t>
      </w:r>
      <w:r w:rsidR="00DC18E1">
        <w:rPr>
          <w:lang w:val="es-CO"/>
        </w:rPr>
        <w:t>, podrían</w:t>
      </w:r>
      <w:r>
        <w:rPr>
          <w:lang w:val="es-CO"/>
        </w:rPr>
        <w:t xml:space="preserve"> generan una estrategia de promoción de investigaciones y </w:t>
      </w:r>
      <w:r w:rsidR="00DC18E1">
        <w:rPr>
          <w:lang w:val="es-CO"/>
        </w:rPr>
        <w:t xml:space="preserve">generación de </w:t>
      </w:r>
      <w:r>
        <w:rPr>
          <w:lang w:val="es-CO"/>
        </w:rPr>
        <w:t>conocimiento en materia de integridad y anticorrupción</w:t>
      </w:r>
    </w:p>
    <w:p w14:paraId="5676F16F" w14:textId="2DE8201B" w:rsidR="00ED18FC" w:rsidRDefault="00F05486" w:rsidP="00396520">
      <w:pPr>
        <w:pStyle w:val="Para"/>
        <w:rPr>
          <w:lang w:val="es-CO"/>
        </w:rPr>
      </w:pPr>
      <w:r>
        <w:rPr>
          <w:lang w:val="es-MX"/>
        </w:rPr>
        <w:t xml:space="preserve"> </w:t>
      </w:r>
      <w:r w:rsidR="00FA2AF6">
        <w:rPr>
          <w:lang w:val="es-CO"/>
        </w:rPr>
        <w:t>Mejorar la información disponible y promover la generación de conocimiento aplicable</w:t>
      </w:r>
      <w:r w:rsidR="00ED18FC">
        <w:rPr>
          <w:lang w:val="es-CO"/>
        </w:rPr>
        <w:t xml:space="preserve"> </w:t>
      </w:r>
      <w:r w:rsidR="00154603">
        <w:rPr>
          <w:lang w:val="es-CO"/>
        </w:rPr>
        <w:t xml:space="preserve">o investigación aplicada </w:t>
      </w:r>
      <w:r w:rsidR="003A2018">
        <w:rPr>
          <w:lang w:val="es-CO"/>
        </w:rPr>
        <w:t xml:space="preserve">en materia de integridad </w:t>
      </w:r>
      <w:r w:rsidR="00AB4374">
        <w:rPr>
          <w:lang w:val="es-CO"/>
        </w:rPr>
        <w:t>es importante para</w:t>
      </w:r>
      <w:r w:rsidR="003A2018">
        <w:rPr>
          <w:lang w:val="es-CO"/>
        </w:rPr>
        <w:t xml:space="preserve"> generar debates</w:t>
      </w:r>
      <w:r w:rsidR="00AB4374">
        <w:rPr>
          <w:lang w:val="es-CO"/>
        </w:rPr>
        <w:t xml:space="preserve"> informados</w:t>
      </w:r>
      <w:r w:rsidR="003A2018">
        <w:rPr>
          <w:lang w:val="es-CO"/>
        </w:rPr>
        <w:t>, y</w:t>
      </w:r>
      <w:r w:rsidR="00B24840">
        <w:rPr>
          <w:lang w:val="es-CO"/>
        </w:rPr>
        <w:t>,</w:t>
      </w:r>
      <w:r w:rsidR="003A2018">
        <w:rPr>
          <w:lang w:val="es-CO"/>
        </w:rPr>
        <w:t xml:space="preserve"> sobre todo,</w:t>
      </w:r>
      <w:r w:rsidR="00AB4374">
        <w:rPr>
          <w:lang w:val="es-CO"/>
        </w:rPr>
        <w:t xml:space="preserve"> lograr</w:t>
      </w:r>
      <w:r w:rsidR="003A2018">
        <w:rPr>
          <w:lang w:val="es-CO"/>
        </w:rPr>
        <w:t xml:space="preserve"> mejoras</w:t>
      </w:r>
      <w:r w:rsidR="00E47470">
        <w:rPr>
          <w:lang w:val="es-CO"/>
        </w:rPr>
        <w:t xml:space="preserve"> en la formulación e implementación de políticas públicas asociadas</w:t>
      </w:r>
      <w:r w:rsidR="00AB4374">
        <w:rPr>
          <w:lang w:val="es-CO"/>
        </w:rPr>
        <w:t xml:space="preserve">. </w:t>
      </w:r>
      <w:r w:rsidR="00DB5176">
        <w:rPr>
          <w:lang w:val="es-CO"/>
        </w:rPr>
        <w:t xml:space="preserve">Para esto, </w:t>
      </w:r>
      <w:r w:rsidR="00386B9C">
        <w:rPr>
          <w:lang w:val="es-CO"/>
        </w:rPr>
        <w:t>se necesita</w:t>
      </w:r>
      <w:r w:rsidR="00C17FE7">
        <w:rPr>
          <w:lang w:val="es-CO"/>
        </w:rPr>
        <w:t>n</w:t>
      </w:r>
      <w:r w:rsidR="00386B9C">
        <w:rPr>
          <w:lang w:val="es-CO"/>
        </w:rPr>
        <w:t xml:space="preserve"> estudios más específicos que permitan hacer un análisis detallado</w:t>
      </w:r>
      <w:r w:rsidR="00AD3D5A">
        <w:rPr>
          <w:lang w:val="es-CO"/>
        </w:rPr>
        <w:t xml:space="preserve"> </w:t>
      </w:r>
      <w:r w:rsidR="00386B9C">
        <w:rPr>
          <w:lang w:val="es-CO"/>
        </w:rPr>
        <w:t xml:space="preserve">y desarrollar herramientas que provean información sistemática y actualizada permanentemente, a fácil disposición de la ciudadanía. </w:t>
      </w:r>
    </w:p>
    <w:p w14:paraId="26FE4F8C" w14:textId="07961ED8" w:rsidR="004E2D38" w:rsidRPr="00032440" w:rsidDel="00C275C3" w:rsidRDefault="00154603" w:rsidP="00032440">
      <w:pPr>
        <w:pStyle w:val="Para"/>
        <w:rPr>
          <w:lang w:val="es-CO"/>
        </w:rPr>
      </w:pPr>
      <w:r w:rsidRPr="004C251B">
        <w:rPr>
          <w:lang w:val="es-CO"/>
        </w:rPr>
        <w:t xml:space="preserve">Por lo anterior, se recomienda que el Ministerio de Educación Superior, Ciencia y Tecnología (MESCyT), en conjunto con </w:t>
      </w:r>
      <w:r w:rsidR="0064293C" w:rsidRPr="004C251B">
        <w:rPr>
          <w:lang w:val="es-CO"/>
        </w:rPr>
        <w:t xml:space="preserve">el </w:t>
      </w:r>
      <w:r w:rsidR="004C251B" w:rsidRPr="004C251B">
        <w:rPr>
          <w:lang w:val="es-CO"/>
        </w:rPr>
        <w:t xml:space="preserve">Consejo Nacional de Educación Superior, Ciencia y </w:t>
      </w:r>
      <w:r w:rsidR="005754FC" w:rsidRPr="004C251B">
        <w:rPr>
          <w:lang w:val="es-CO"/>
        </w:rPr>
        <w:t>Tecnología</w:t>
      </w:r>
      <w:r w:rsidR="004C251B" w:rsidRPr="004C251B">
        <w:rPr>
          <w:lang w:val="es-CO"/>
        </w:rPr>
        <w:t xml:space="preserve"> (</w:t>
      </w:r>
      <w:proofErr w:type="spellStart"/>
      <w:r w:rsidR="004C251B" w:rsidRPr="004C251B">
        <w:rPr>
          <w:lang w:val="es-CO"/>
        </w:rPr>
        <w:t>CONESCyT</w:t>
      </w:r>
      <w:proofErr w:type="spellEnd"/>
      <w:r w:rsidR="004C251B" w:rsidRPr="004C251B">
        <w:rPr>
          <w:lang w:val="es-CO"/>
        </w:rPr>
        <w:t>)</w:t>
      </w:r>
      <w:r w:rsidR="00B85FF7">
        <w:rPr>
          <w:lang w:val="es-CO"/>
        </w:rPr>
        <w:t>,</w:t>
      </w:r>
      <w:r w:rsidR="004C251B" w:rsidRPr="004C251B">
        <w:rPr>
          <w:lang w:val="es-CO"/>
        </w:rPr>
        <w:t xml:space="preserve"> </w:t>
      </w:r>
      <w:r w:rsidRPr="004C251B">
        <w:rPr>
          <w:lang w:val="es-CO"/>
        </w:rPr>
        <w:t xml:space="preserve">la DIGEIG y en alianza con el sector académico, generen una estrategia de promoción de investigaciones e iniciativas en </w:t>
      </w:r>
      <w:r w:rsidR="004C251B" w:rsidRPr="004C251B">
        <w:rPr>
          <w:lang w:val="es-CO"/>
        </w:rPr>
        <w:t>materia de integridad y anticorrupción</w:t>
      </w:r>
      <w:r w:rsidRPr="004C251B">
        <w:rPr>
          <w:lang w:val="es-CO"/>
        </w:rPr>
        <w:t>. Respetando la independencia de la academia, el objetivo de esta estrategia sería impulsar una comunidad de investigadores especializados, de diferentes disciplinas e innovadora en técnicas de estudio para estas temáticas, que permita la generación de conocimientos y el estudio independiente y en profundidad de las dinámicas de la corrupción y el funcionamiento del sistema de integridad en el país. Esto puede incluir una línea de investigación especializada en alguno de los centros académicos existentes (</w:t>
      </w:r>
      <w:proofErr w:type="spellStart"/>
      <w:r w:rsidRPr="004C251B">
        <w:rPr>
          <w:lang w:val="es-CO"/>
        </w:rPr>
        <w:t>Flacso</w:t>
      </w:r>
      <w:proofErr w:type="spellEnd"/>
      <w:r w:rsidRPr="004C251B">
        <w:rPr>
          <w:lang w:val="es-CO"/>
        </w:rPr>
        <w:t xml:space="preserve"> República Dominicana, centros jurídicos o de sociología, administración), o bien, en un plan más ambicioso, crear un centro de investigación nuevo para estos temas. Por ejemplo, la Universidad de Buenos Aires en Argentina cuenta con el Centro de estudios sobre Transparencia y Lucha contra la Corrupción</w:t>
      </w:r>
      <w:r w:rsidR="007B07A0">
        <w:rPr>
          <w:lang w:val="es-CO"/>
        </w:rPr>
        <w:t xml:space="preserve"> cuyo </w:t>
      </w:r>
      <w:r w:rsidR="004665D0">
        <w:rPr>
          <w:lang w:val="es-CO"/>
        </w:rPr>
        <w:t>objeto</w:t>
      </w:r>
      <w:r w:rsidR="007B07A0" w:rsidRPr="00032440">
        <w:rPr>
          <w:lang w:val="es-ES"/>
        </w:rPr>
        <w:t xml:space="preserve"> es promover la investigación, el debate y la capacitación en materia de políticas de transparencia, ética pública, control y lucha contra la corrupción</w:t>
      </w:r>
      <w:r w:rsidRPr="004C251B">
        <w:rPr>
          <w:lang w:val="es-CO"/>
        </w:rPr>
        <w:t xml:space="preserve">. </w:t>
      </w:r>
    </w:p>
    <w:p w14:paraId="4ECAAB66" w14:textId="70F4AC1E" w:rsidR="00F60D94" w:rsidRDefault="00C053AF" w:rsidP="00F60D94">
      <w:pPr>
        <w:pStyle w:val="Heading2"/>
        <w:rPr>
          <w:lang w:val="es-CO"/>
        </w:rPr>
      </w:pPr>
      <w:r>
        <w:rPr>
          <w:lang w:val="es-CO"/>
        </w:rPr>
        <w:t>Involucrar a la</w:t>
      </w:r>
      <w:r w:rsidRPr="00D802E8">
        <w:rPr>
          <w:lang w:val="es-CO"/>
        </w:rPr>
        <w:t xml:space="preserve"> ciudadanía </w:t>
      </w:r>
      <w:r>
        <w:rPr>
          <w:lang w:val="es-CO"/>
        </w:rPr>
        <w:t>y a las organizaciones de la sociedad civil</w:t>
      </w:r>
      <w:r w:rsidR="00EA6834">
        <w:rPr>
          <w:lang w:val="es-CO"/>
        </w:rPr>
        <w:t xml:space="preserve"> en la toma de decisiones </w:t>
      </w:r>
      <w:r w:rsidR="00A810CB">
        <w:rPr>
          <w:lang w:val="es-CO"/>
        </w:rPr>
        <w:t>públicas</w:t>
      </w:r>
    </w:p>
    <w:p w14:paraId="2A4C7047" w14:textId="28D0D65E" w:rsidR="00A1019F" w:rsidRPr="00737362" w:rsidRDefault="00A1019F" w:rsidP="00A1019F">
      <w:pPr>
        <w:pStyle w:val="Para"/>
        <w:rPr>
          <w:lang w:val="es-CR"/>
        </w:rPr>
      </w:pPr>
      <w:r>
        <w:rPr>
          <w:lang w:val="es-CO"/>
        </w:rPr>
        <w:t>La</w:t>
      </w:r>
      <w:r w:rsidRPr="00145605">
        <w:rPr>
          <w:lang w:val="es-CO"/>
        </w:rPr>
        <w:t xml:space="preserve"> participación </w:t>
      </w:r>
      <w:r>
        <w:rPr>
          <w:lang w:val="es-CO"/>
        </w:rPr>
        <w:t xml:space="preserve">en los procesos de toma de decisiones ayuda a reforzar la confianza en los procesos de toma de decisiones políticas porque implica un mayor grado de transparencia </w:t>
      </w:r>
      <w:sdt>
        <w:sdtPr>
          <w:rPr>
            <w:lang w:val="es-CR"/>
          </w:rPr>
          <w:id w:val="1623497920"/>
          <w:citation/>
        </w:sdtPr>
        <w:sdtContent>
          <w:r w:rsidRPr="00D802E8">
            <w:rPr>
              <w:lang w:val="es-CR"/>
            </w:rPr>
            <w:fldChar w:fldCharType="begin"/>
          </w:r>
          <w:r w:rsidRPr="00D802E8">
            <w:rPr>
              <w:lang w:val="es-ES"/>
            </w:rPr>
            <w:instrText xml:space="preserve">CITATION Riv18 \m Sel80 \l 2057 </w:instrText>
          </w:r>
          <w:r w:rsidRPr="00D802E8">
            <w:rPr>
              <w:lang w:val="es-CR"/>
            </w:rPr>
            <w:fldChar w:fldCharType="separate"/>
          </w:r>
          <w:bookmarkStart w:id="35" w:name="Sel80_27"/>
          <w:bookmarkStart w:id="36" w:name="Sel80_34"/>
          <w:bookmarkStart w:id="37" w:name="Riv18_33"/>
          <w:bookmarkStart w:id="38" w:name="Sel80_28"/>
          <w:r w:rsidR="00032440" w:rsidRPr="00032440">
            <w:rPr>
              <w:noProof/>
              <w:lang w:val="es-ES"/>
            </w:rPr>
            <w:t>(Rivera, 2018</w:t>
          </w:r>
          <w:r w:rsidR="00032440" w:rsidRPr="00032440">
            <w:rPr>
              <w:noProof/>
              <w:vertAlign w:val="subscript"/>
              <w:lang w:val="es-ES"/>
            </w:rPr>
            <w:t>[27]</w:t>
          </w:r>
          <w:r w:rsidR="00032440" w:rsidRPr="00032440">
            <w:rPr>
              <w:noProof/>
              <w:lang w:val="es-ES"/>
            </w:rPr>
            <w:t>; Seligson, 1980</w:t>
          </w:r>
          <w:r w:rsidR="00032440" w:rsidRPr="00032440">
            <w:rPr>
              <w:noProof/>
              <w:vertAlign w:val="subscript"/>
              <w:lang w:val="es-ES"/>
            </w:rPr>
            <w:t>[28]</w:t>
          </w:r>
          <w:r w:rsidR="00032440" w:rsidRPr="00032440">
            <w:rPr>
              <w:noProof/>
              <w:lang w:val="es-ES"/>
            </w:rPr>
            <w:t>)</w:t>
          </w:r>
          <w:bookmarkEnd w:id="35"/>
          <w:bookmarkEnd w:id="36"/>
          <w:bookmarkEnd w:id="37"/>
          <w:bookmarkEnd w:id="38"/>
          <w:r w:rsidRPr="00D802E8">
            <w:rPr>
              <w:lang w:val="es-CR"/>
            </w:rPr>
            <w:fldChar w:fldCharType="end"/>
          </w:r>
        </w:sdtContent>
      </w:sdt>
      <w:r>
        <w:rPr>
          <w:lang w:val="es-CR"/>
        </w:rPr>
        <w:softHyphen/>
        <w:t>,</w:t>
      </w:r>
      <w:r>
        <w:rPr>
          <w:lang w:val="es-CO"/>
        </w:rPr>
        <w:t xml:space="preserve"> y al mismo disminuye los riesgos de captura política</w:t>
      </w:r>
      <w:r w:rsidR="006A0E96">
        <w:rPr>
          <w:lang w:val="es-CO"/>
        </w:rPr>
        <w:t xml:space="preserve"> </w:t>
      </w:r>
      <w:sdt>
        <w:sdtPr>
          <w:rPr>
            <w:lang w:val="es-CO"/>
          </w:rPr>
          <w:id w:val="-105667279"/>
          <w:citation/>
        </w:sdtPr>
        <w:sdtContent>
          <w:r w:rsidR="000C38A5">
            <w:rPr>
              <w:lang w:val="es-CO"/>
            </w:rPr>
            <w:fldChar w:fldCharType="begin"/>
          </w:r>
          <w:r w:rsidR="000C38A5">
            <w:rPr>
              <w:lang w:val="es-CO"/>
            </w:rPr>
            <w:instrText xml:space="preserve"> CITATION Kapp_g2g96dc0 \l 2057 </w:instrText>
          </w:r>
          <w:r w:rsidR="000C38A5">
            <w:rPr>
              <w:lang w:val="es-CO"/>
            </w:rPr>
            <w:fldChar w:fldCharType="separate"/>
          </w:r>
          <w:r w:rsidR="00032440" w:rsidRPr="00032440">
            <w:rPr>
              <w:noProof/>
              <w:lang w:val="es-CO"/>
            </w:rPr>
            <w:t>(OECD, 2018</w:t>
          </w:r>
          <w:r w:rsidR="00032440" w:rsidRPr="00032440">
            <w:rPr>
              <w:noProof/>
              <w:vertAlign w:val="subscript"/>
              <w:lang w:val="es-CO"/>
            </w:rPr>
            <w:t>[29]</w:t>
          </w:r>
          <w:r w:rsidR="00032440" w:rsidRPr="00032440">
            <w:rPr>
              <w:noProof/>
              <w:lang w:val="es-CO"/>
            </w:rPr>
            <w:t>)</w:t>
          </w:r>
          <w:r w:rsidR="000C38A5">
            <w:rPr>
              <w:lang w:val="es-CO"/>
            </w:rPr>
            <w:fldChar w:fldCharType="end"/>
          </w:r>
        </w:sdtContent>
      </w:sdt>
      <w:r w:rsidR="000C38A5">
        <w:rPr>
          <w:lang w:val="es-CO"/>
        </w:rPr>
        <w:t>.</w:t>
      </w:r>
      <w:r>
        <w:rPr>
          <w:lang w:val="es-CO"/>
        </w:rPr>
        <w:t xml:space="preserve"> </w:t>
      </w:r>
      <w:r w:rsidR="000C38A5">
        <w:rPr>
          <w:lang w:val="es-CO"/>
        </w:rPr>
        <w:t>La participación también puede ayudar a</w:t>
      </w:r>
      <w:r>
        <w:rPr>
          <w:lang w:val="es-CO"/>
        </w:rPr>
        <w:t xml:space="preserve"> produc</w:t>
      </w:r>
      <w:r w:rsidR="000C38A5">
        <w:rPr>
          <w:lang w:val="es-CO"/>
        </w:rPr>
        <w:t>ir</w:t>
      </w:r>
      <w:r>
        <w:rPr>
          <w:lang w:val="es-CO"/>
        </w:rPr>
        <w:t xml:space="preserve"> un resultado más justo y representativo de los intereses de la población. </w:t>
      </w:r>
      <w:r w:rsidR="009E45FC">
        <w:rPr>
          <w:lang w:val="es-CO"/>
        </w:rPr>
        <w:t xml:space="preserve">Así, la Recomendación de la OCDE sobre Integridad Pública </w:t>
      </w:r>
      <w:r>
        <w:rPr>
          <w:lang w:val="es-CO"/>
        </w:rPr>
        <w:t xml:space="preserve">recomienda </w:t>
      </w:r>
      <w:r w:rsidRPr="00D802E8">
        <w:rPr>
          <w:lang w:val="es-CO"/>
        </w:rPr>
        <w:t>“fomentar la transparencia y la participación de las partes interesadas en todas las fases del proceso político y del ciclo de elaboración de políticas públicas para promover la rendición de cuentas y el interés general”, incluyendo mediante acciones que otorguen a todas las partes interesadas</w:t>
      </w:r>
      <w:r w:rsidR="00BE16E5">
        <w:rPr>
          <w:lang w:val="es-CO"/>
        </w:rPr>
        <w:t xml:space="preserve">, </w:t>
      </w:r>
      <w:r w:rsidRPr="00D802E8">
        <w:rPr>
          <w:lang w:val="es-CO"/>
        </w:rPr>
        <w:t>en particular, al sector privado, la sociedad civil y los ciudadanos</w:t>
      </w:r>
      <w:r w:rsidR="00BE16E5">
        <w:rPr>
          <w:lang w:val="es-CO"/>
        </w:rPr>
        <w:t xml:space="preserve">, </w:t>
      </w:r>
      <w:r w:rsidRPr="00D802E8">
        <w:rPr>
          <w:lang w:val="es-CO"/>
        </w:rPr>
        <w:t>acceso al desarrollo e implementación de las políticas públicas relativas a la integridad pública</w:t>
      </w:r>
      <w:r w:rsidR="00BE16E5">
        <w:rPr>
          <w:lang w:val="es-CO"/>
        </w:rPr>
        <w:t xml:space="preserve"> </w:t>
      </w:r>
      <w:sdt>
        <w:sdtPr>
          <w:rPr>
            <w:lang w:val="es-CO"/>
          </w:rPr>
          <w:id w:val="-2039422447"/>
          <w:citation/>
        </w:sdtPr>
        <w:sdtContent>
          <w:r w:rsidR="008F7D54">
            <w:rPr>
              <w:lang w:val="es-CO"/>
            </w:rPr>
            <w:fldChar w:fldCharType="begin"/>
          </w:r>
          <w:r w:rsidR="008F7D54">
            <w:rPr>
              <w:lang w:val="es-CO"/>
            </w:rPr>
            <w:instrText xml:space="preserve"> CITATION Mend_QBvz4fggnji4ynzu__i4R2A \l 2057 </w:instrText>
          </w:r>
          <w:r w:rsidR="008F7D54">
            <w:rPr>
              <w:lang w:val="es-CO"/>
            </w:rPr>
            <w:fldChar w:fldCharType="separate"/>
          </w:r>
          <w:r w:rsidR="00032440" w:rsidRPr="00032440">
            <w:rPr>
              <w:noProof/>
              <w:lang w:val="es-CO"/>
            </w:rPr>
            <w:t>(</w:t>
          </w:r>
          <w:bookmarkStart w:id="39" w:name="Mend_QBvz4fggnji4ynzu__i4R2A_30"/>
          <w:r w:rsidR="00032440" w:rsidRPr="00032440">
            <w:rPr>
              <w:noProof/>
              <w:lang w:val="es-CO"/>
            </w:rPr>
            <w:t>OECD, 2017</w:t>
          </w:r>
          <w:r w:rsidR="00032440" w:rsidRPr="00032440">
            <w:rPr>
              <w:noProof/>
              <w:vertAlign w:val="subscript"/>
              <w:lang w:val="es-CO"/>
            </w:rPr>
            <w:t>[30]</w:t>
          </w:r>
          <w:r w:rsidR="00032440" w:rsidRPr="00032440">
            <w:rPr>
              <w:noProof/>
              <w:lang w:val="es-CO"/>
            </w:rPr>
            <w:t>)</w:t>
          </w:r>
          <w:bookmarkEnd w:id="39"/>
          <w:r w:rsidR="008F7D54">
            <w:rPr>
              <w:lang w:val="es-CO"/>
            </w:rPr>
            <w:fldChar w:fldCharType="end"/>
          </w:r>
        </w:sdtContent>
      </w:sdt>
      <w:r w:rsidRPr="00D802E8">
        <w:rPr>
          <w:lang w:val="es-CR"/>
        </w:rPr>
        <w:t>.</w:t>
      </w:r>
    </w:p>
    <w:p w14:paraId="65E31E05" w14:textId="544C411E" w:rsidR="00125343" w:rsidRPr="00032440" w:rsidRDefault="00A1019F" w:rsidP="00472861">
      <w:pPr>
        <w:widowControl/>
        <w:numPr>
          <w:ilvl w:val="0"/>
          <w:numId w:val="11"/>
        </w:numPr>
        <w:spacing w:before="120" w:after="120" w:line="260" w:lineRule="atLeast"/>
        <w:rPr>
          <w:sz w:val="20"/>
          <w:lang w:val="es-CR"/>
        </w:rPr>
      </w:pPr>
      <w:r w:rsidRPr="1AA6590F">
        <w:rPr>
          <w:sz w:val="20"/>
          <w:szCs w:val="20"/>
          <w:lang w:val="es-CO"/>
        </w:rPr>
        <w:t xml:space="preserve">En términos de confianza, </w:t>
      </w:r>
      <w:r w:rsidR="00BF000F" w:rsidRPr="1AA6590F">
        <w:rPr>
          <w:sz w:val="20"/>
          <w:szCs w:val="20"/>
          <w:lang w:val="es-ES"/>
        </w:rPr>
        <w:t>la confianza en el gobierno nacional en la República Dominicana es similar que</w:t>
      </w:r>
      <w:r w:rsidR="001B4AE7" w:rsidRPr="1AA6590F">
        <w:rPr>
          <w:sz w:val="20"/>
          <w:szCs w:val="20"/>
          <w:lang w:val="es-ES"/>
        </w:rPr>
        <w:t xml:space="preserve"> el promedio de</w:t>
      </w:r>
      <w:r w:rsidR="00BF000F" w:rsidRPr="1AA6590F">
        <w:rPr>
          <w:sz w:val="20"/>
          <w:szCs w:val="20"/>
          <w:lang w:val="es-ES"/>
        </w:rPr>
        <w:t xml:space="preserve"> los países de la OCDE</w:t>
      </w:r>
      <w:r w:rsidR="006E0815" w:rsidRPr="1AA6590F">
        <w:rPr>
          <w:sz w:val="20"/>
          <w:szCs w:val="20"/>
          <w:lang w:val="es-ES"/>
        </w:rPr>
        <w:t xml:space="preserve">: </w:t>
      </w:r>
      <w:r w:rsidR="008F2DEC" w:rsidRPr="1AA6590F">
        <w:rPr>
          <w:sz w:val="20"/>
          <w:szCs w:val="20"/>
          <w:lang w:val="es-ES"/>
        </w:rPr>
        <w:t>39%</w:t>
      </w:r>
      <w:r w:rsidR="00137295" w:rsidRPr="00032440">
        <w:rPr>
          <w:sz w:val="20"/>
          <w:szCs w:val="20"/>
          <w:lang w:val="es-ES"/>
        </w:rPr>
        <w:t xml:space="preserve"> de las personas encuestadas en </w:t>
      </w:r>
      <w:r w:rsidR="008F2DEC" w:rsidRPr="1AA6590F">
        <w:rPr>
          <w:sz w:val="20"/>
          <w:szCs w:val="20"/>
          <w:lang w:val="es-ES"/>
        </w:rPr>
        <w:t>la República Dominicana</w:t>
      </w:r>
      <w:r w:rsidR="00137295" w:rsidRPr="00032440">
        <w:rPr>
          <w:sz w:val="20"/>
          <w:szCs w:val="20"/>
          <w:lang w:val="es-ES"/>
        </w:rPr>
        <w:t xml:space="preserve"> expresan un nivel alto o moderadamente alto de confianza en el gobierno nacional, mientras que 4</w:t>
      </w:r>
      <w:r w:rsidR="00E25AA3" w:rsidRPr="1AA6590F">
        <w:rPr>
          <w:sz w:val="20"/>
          <w:szCs w:val="20"/>
          <w:lang w:val="es-ES"/>
        </w:rPr>
        <w:t>7</w:t>
      </w:r>
      <w:r w:rsidR="00137295" w:rsidRPr="00032440">
        <w:rPr>
          <w:sz w:val="20"/>
          <w:szCs w:val="20"/>
          <w:lang w:val="es-ES"/>
        </w:rPr>
        <w:t>% manifiestan baja o falta de confianza</w:t>
      </w:r>
      <w:r w:rsidR="00DF718F" w:rsidRPr="1AA6590F">
        <w:rPr>
          <w:sz w:val="20"/>
          <w:szCs w:val="20"/>
          <w:lang w:val="es-ES"/>
        </w:rPr>
        <w:t xml:space="preserve"> </w:t>
      </w:r>
      <w:sdt>
        <w:sdtPr>
          <w:rPr>
            <w:sz w:val="20"/>
            <w:szCs w:val="20"/>
            <w:lang w:val="es-ES"/>
          </w:rPr>
          <w:id w:val="1522659287"/>
          <w:citation/>
        </w:sdtPr>
        <w:sdtContent>
          <w:r w:rsidR="00DF718F" w:rsidRPr="1AA6590F">
            <w:rPr>
              <w:sz w:val="20"/>
              <w:szCs w:val="20"/>
              <w:lang w:val="es-ES"/>
            </w:rPr>
            <w:fldChar w:fldCharType="begin"/>
          </w:r>
          <w:r w:rsidR="00DF718F" w:rsidRPr="1AA6590F">
            <w:rPr>
              <w:sz w:val="20"/>
              <w:szCs w:val="20"/>
              <w:lang w:val="es-ES"/>
            </w:rPr>
            <w:instrText xml:space="preserve"> CITATION OEC25 \l 2057 </w:instrText>
          </w:r>
          <w:r w:rsidR="00DF718F" w:rsidRPr="1AA6590F">
            <w:rPr>
              <w:sz w:val="20"/>
              <w:szCs w:val="20"/>
              <w:lang w:val="es-ES"/>
            </w:rPr>
            <w:fldChar w:fldCharType="separate"/>
          </w:r>
          <w:r w:rsidR="00032440" w:rsidRPr="00032440">
            <w:rPr>
              <w:noProof/>
              <w:sz w:val="20"/>
              <w:szCs w:val="20"/>
              <w:lang w:val="es-ES"/>
            </w:rPr>
            <w:t>(OECD, 2025</w:t>
          </w:r>
          <w:r w:rsidR="00032440" w:rsidRPr="00032440">
            <w:rPr>
              <w:noProof/>
              <w:sz w:val="20"/>
              <w:szCs w:val="20"/>
              <w:vertAlign w:val="subscript"/>
              <w:lang w:val="es-ES"/>
            </w:rPr>
            <w:t>[31]</w:t>
          </w:r>
          <w:r w:rsidR="00032440" w:rsidRPr="00032440">
            <w:rPr>
              <w:noProof/>
              <w:sz w:val="20"/>
              <w:szCs w:val="20"/>
              <w:lang w:val="es-ES"/>
            </w:rPr>
            <w:t>)</w:t>
          </w:r>
          <w:r w:rsidR="00DF718F" w:rsidRPr="1AA6590F">
            <w:rPr>
              <w:sz w:val="20"/>
              <w:szCs w:val="20"/>
              <w:lang w:val="es-ES"/>
            </w:rPr>
            <w:fldChar w:fldCharType="end"/>
          </w:r>
        </w:sdtContent>
      </w:sdt>
      <w:r w:rsidR="00137295" w:rsidRPr="00032440">
        <w:rPr>
          <w:sz w:val="20"/>
          <w:szCs w:val="20"/>
          <w:lang w:val="es-ES"/>
        </w:rPr>
        <w:t>.</w:t>
      </w:r>
      <w:r w:rsidR="00481C22" w:rsidRPr="1AA6590F">
        <w:rPr>
          <w:sz w:val="20"/>
          <w:szCs w:val="20"/>
          <w:lang w:val="es-ES"/>
        </w:rPr>
        <w:t xml:space="preserve"> </w:t>
      </w:r>
    </w:p>
    <w:p w14:paraId="517C2397" w14:textId="6D918521" w:rsidR="00A1019F" w:rsidRPr="00472861" w:rsidRDefault="00481C22" w:rsidP="00472861">
      <w:pPr>
        <w:widowControl/>
        <w:numPr>
          <w:ilvl w:val="0"/>
          <w:numId w:val="11"/>
        </w:numPr>
        <w:spacing w:before="120" w:after="120" w:line="260" w:lineRule="atLeast"/>
        <w:rPr>
          <w:sz w:val="20"/>
          <w:lang w:val="es-CR"/>
        </w:rPr>
      </w:pPr>
      <w:r w:rsidRPr="00472861">
        <w:rPr>
          <w:sz w:val="20"/>
          <w:lang w:val="es-ES"/>
        </w:rPr>
        <w:t xml:space="preserve">Al </w:t>
      </w:r>
      <w:r w:rsidR="00472861" w:rsidRPr="00472861">
        <w:rPr>
          <w:sz w:val="20"/>
          <w:lang w:val="es-ES"/>
        </w:rPr>
        <w:t xml:space="preserve">mirar la confianza en las diferentes instituciones públicas, </w:t>
      </w:r>
      <w:r w:rsidR="002F6EC3">
        <w:rPr>
          <w:sz w:val="20"/>
          <w:lang w:val="es-ES"/>
        </w:rPr>
        <w:t>los datos varían</w:t>
      </w:r>
      <w:r w:rsidR="00125343">
        <w:rPr>
          <w:sz w:val="20"/>
          <w:lang w:val="es-ES"/>
        </w:rPr>
        <w:t xml:space="preserve"> considerablemente en el caso de cada institución</w:t>
      </w:r>
      <w:r w:rsidR="00472861">
        <w:rPr>
          <w:sz w:val="20"/>
          <w:lang w:val="es-ES"/>
        </w:rPr>
        <w:t xml:space="preserve">. </w:t>
      </w:r>
      <w:r w:rsidR="00472861">
        <w:rPr>
          <w:sz w:val="20"/>
          <w:lang w:val="es-CO"/>
        </w:rPr>
        <w:t>L</w:t>
      </w:r>
      <w:r w:rsidR="00A1019F" w:rsidRPr="00472861">
        <w:rPr>
          <w:sz w:val="20"/>
          <w:lang w:val="es-CO"/>
        </w:rPr>
        <w:t xml:space="preserve">a Encuesta de Cultura Democrática (ECD) demuestra que las instituciones con mayor legitimidad </w:t>
      </w:r>
      <w:r w:rsidR="00A34668" w:rsidRPr="00472861">
        <w:rPr>
          <w:sz w:val="20"/>
          <w:lang w:val="es-CO"/>
        </w:rPr>
        <w:t xml:space="preserve">en la República Dominicana </w:t>
      </w:r>
      <w:r w:rsidR="00A1019F" w:rsidRPr="00472861">
        <w:rPr>
          <w:sz w:val="20"/>
          <w:lang w:val="es-CO"/>
        </w:rPr>
        <w:t>son la Junta Central Electoral (41%), la Presidencia (38%), las Fuerzas Armadas (35%) y los Ayuntamientos (33%)</w:t>
      </w:r>
      <w:r w:rsidR="00954333" w:rsidRPr="00472861">
        <w:rPr>
          <w:sz w:val="20"/>
          <w:lang w:val="es-CO"/>
        </w:rPr>
        <w:t>;</w:t>
      </w:r>
      <w:r w:rsidR="00A1019F" w:rsidRPr="00472861">
        <w:rPr>
          <w:sz w:val="20"/>
          <w:lang w:val="es-CO"/>
        </w:rPr>
        <w:t xml:space="preserve"> cabe resaltar que ninguna cuenta con la confianza de la mitad de la población. En el otro extremo, las instituciones con menor confianza son el Legislativo, los partidos políticos y la Policía Nacional</w:t>
      </w:r>
      <w:r w:rsidR="009F24F6" w:rsidRPr="00472861">
        <w:rPr>
          <w:sz w:val="20"/>
          <w:lang w:val="es-CO"/>
        </w:rPr>
        <w:t>. En los tres casos,</w:t>
      </w:r>
      <w:r w:rsidR="00A1019F" w:rsidRPr="00472861">
        <w:rPr>
          <w:sz w:val="20"/>
          <w:lang w:val="es-CO"/>
        </w:rPr>
        <w:t xml:space="preserve"> </w:t>
      </w:r>
      <w:r w:rsidR="00640098" w:rsidRPr="00472861">
        <w:rPr>
          <w:sz w:val="20"/>
          <w:lang w:val="es-CO"/>
        </w:rPr>
        <w:t xml:space="preserve">aproximadamente </w:t>
      </w:r>
      <w:r w:rsidR="00A1019F" w:rsidRPr="00472861">
        <w:rPr>
          <w:sz w:val="20"/>
          <w:lang w:val="es-CO"/>
        </w:rPr>
        <w:t xml:space="preserve">sólo 1 de cada </w:t>
      </w:r>
      <w:r w:rsidR="00A1019F" w:rsidRPr="00472861">
        <w:rPr>
          <w:sz w:val="20"/>
          <w:lang w:val="es-CO"/>
        </w:rPr>
        <w:lastRenderedPageBreak/>
        <w:t xml:space="preserve">5 dominicanos </w:t>
      </w:r>
      <w:r w:rsidR="009F24F6" w:rsidRPr="00472861">
        <w:rPr>
          <w:sz w:val="20"/>
          <w:lang w:val="es-CO"/>
        </w:rPr>
        <w:t>tiene mucha o alguna confianza</w:t>
      </w:r>
      <w:r w:rsidR="00A1019F" w:rsidRPr="00472861">
        <w:rPr>
          <w:sz w:val="20"/>
          <w:lang w:val="es-CO"/>
        </w:rPr>
        <w:t xml:space="preserve">, sin variaciones significativas entre las mediciones del 2016 y del 2023 </w:t>
      </w:r>
      <w:sdt>
        <w:sdtPr>
          <w:rPr>
            <w:sz w:val="20"/>
            <w:lang w:val="es-CO"/>
          </w:rPr>
          <w:id w:val="-198697847"/>
          <w:citation/>
        </w:sdtPr>
        <w:sdtContent>
          <w:r w:rsidR="00A1019F" w:rsidRPr="00472861">
            <w:rPr>
              <w:sz w:val="20"/>
              <w:lang w:val="es-CO"/>
            </w:rPr>
            <w:fldChar w:fldCharType="begin"/>
          </w:r>
          <w:r w:rsidR="00A1019F" w:rsidRPr="00472861">
            <w:rPr>
              <w:sz w:val="20"/>
              <w:lang w:val="es-MX"/>
            </w:rPr>
            <w:instrText xml:space="preserve">CITATION Min \l 2057 </w:instrText>
          </w:r>
          <w:r w:rsidR="00A1019F" w:rsidRPr="00472861">
            <w:rPr>
              <w:sz w:val="20"/>
              <w:lang w:val="es-CO"/>
            </w:rPr>
            <w:fldChar w:fldCharType="separate"/>
          </w:r>
          <w:r w:rsidR="00032440" w:rsidRPr="00032440">
            <w:rPr>
              <w:noProof/>
              <w:sz w:val="20"/>
              <w:lang w:val="es-MX"/>
            </w:rPr>
            <w:t>(Ministerio de Economía, Planificación y Desarrollo, 2024</w:t>
          </w:r>
          <w:r w:rsidR="00032440" w:rsidRPr="00032440">
            <w:rPr>
              <w:noProof/>
              <w:sz w:val="20"/>
              <w:vertAlign w:val="subscript"/>
              <w:lang w:val="es-MX"/>
            </w:rPr>
            <w:t>[16]</w:t>
          </w:r>
          <w:r w:rsidR="00032440" w:rsidRPr="00032440">
            <w:rPr>
              <w:noProof/>
              <w:sz w:val="20"/>
              <w:lang w:val="es-MX"/>
            </w:rPr>
            <w:t>)</w:t>
          </w:r>
          <w:r w:rsidR="00A1019F" w:rsidRPr="00472861">
            <w:rPr>
              <w:sz w:val="20"/>
              <w:lang w:val="es-CO"/>
            </w:rPr>
            <w:fldChar w:fldCharType="end"/>
          </w:r>
        </w:sdtContent>
      </w:sdt>
      <w:r w:rsidR="00A1019F" w:rsidRPr="00472861">
        <w:rPr>
          <w:sz w:val="20"/>
          <w:lang w:val="es-CO"/>
        </w:rPr>
        <w:t xml:space="preserve">. Estos datos están resumidos </w:t>
      </w:r>
      <w:r w:rsidR="00A1019F" w:rsidRPr="00032440">
        <w:rPr>
          <w:rStyle w:val="ParaChar"/>
          <w:lang w:val="es-ES"/>
        </w:rPr>
        <w:t>en la</w:t>
      </w:r>
      <w:r w:rsidR="00032440" w:rsidRPr="00032440">
        <w:rPr>
          <w:rStyle w:val="ParaChar"/>
          <w:lang w:val="es-ES"/>
        </w:rPr>
        <w:t xml:space="preserve"> </w:t>
      </w:r>
      <w:r w:rsidR="00032440" w:rsidRPr="00032440">
        <w:rPr>
          <w:rStyle w:val="ParaChar"/>
        </w:rPr>
        <w:fldChar w:fldCharType="begin"/>
      </w:r>
      <w:r w:rsidR="00032440" w:rsidRPr="00032440">
        <w:rPr>
          <w:rStyle w:val="ParaChar"/>
          <w:lang w:val="es-ES"/>
        </w:rPr>
        <w:instrText xml:space="preserve"> REF _Ref204359866 \h  \* MERGEFORMAT </w:instrText>
      </w:r>
      <w:r w:rsidR="00032440" w:rsidRPr="00032440">
        <w:rPr>
          <w:rStyle w:val="ParaChar"/>
        </w:rPr>
      </w:r>
      <w:r w:rsidR="00032440" w:rsidRPr="00032440">
        <w:rPr>
          <w:rStyle w:val="ParaChar"/>
        </w:rPr>
        <w:fldChar w:fldCharType="separate"/>
      </w:r>
      <w:proofErr w:type="spellStart"/>
      <w:r w:rsidR="00075DDC" w:rsidRPr="00075DDC">
        <w:rPr>
          <w:rStyle w:val="ParaChar"/>
        </w:rPr>
        <w:t>Figura</w:t>
      </w:r>
      <w:proofErr w:type="spellEnd"/>
      <w:r w:rsidR="00075DDC" w:rsidRPr="00075DDC">
        <w:rPr>
          <w:rStyle w:val="ParaChar"/>
        </w:rPr>
        <w:t> 5.5</w:t>
      </w:r>
      <w:r w:rsidR="00032440" w:rsidRPr="00032440">
        <w:rPr>
          <w:rStyle w:val="ParaChar"/>
        </w:rPr>
        <w:fldChar w:fldCharType="end"/>
      </w:r>
      <w:r w:rsidR="00032440">
        <w:rPr>
          <w:rFonts w:ascii="Arial" w:hAnsi="Arial" w:cs="Arial"/>
          <w:sz w:val="20"/>
          <w:szCs w:val="20"/>
          <w:lang w:val="es-CO"/>
        </w:rPr>
        <w:t>.</w:t>
      </w:r>
      <w:r w:rsidR="00A1019F" w:rsidRPr="00472861">
        <w:rPr>
          <w:sz w:val="20"/>
          <w:szCs w:val="20"/>
          <w:lang w:val="es-CO"/>
        </w:rPr>
        <w:t xml:space="preserve"> </w:t>
      </w:r>
    </w:p>
    <w:p w14:paraId="226E42DB" w14:textId="6458955B" w:rsidR="00A1019F" w:rsidRDefault="00A1019F" w:rsidP="00A1019F">
      <w:pPr>
        <w:keepNext/>
        <w:widowControl/>
        <w:spacing w:before="360" w:after="180" w:line="280" w:lineRule="exact"/>
        <w:jc w:val="left"/>
        <w:rPr>
          <w:rFonts w:asciiTheme="majorHAnsi" w:hAnsiTheme="majorHAnsi"/>
          <w:b/>
          <w:iCs/>
          <w:color w:val="4E81BD" w:themeColor="accent1"/>
          <w:sz w:val="24"/>
          <w:szCs w:val="18"/>
          <w:lang w:val="es-ES"/>
        </w:rPr>
      </w:pPr>
      <w:bookmarkStart w:id="40" w:name="_Ref204359866"/>
      <w:r w:rsidRPr="008F7D54">
        <w:rPr>
          <w:rFonts w:asciiTheme="majorHAnsi" w:hAnsiTheme="majorHAnsi"/>
          <w:b/>
          <w:iCs/>
          <w:color w:val="4E81BD" w:themeColor="accent1"/>
          <w:sz w:val="24"/>
          <w:szCs w:val="18"/>
          <w:lang w:val="es-ES"/>
        </w:rPr>
        <w:t>Figura </w:t>
      </w:r>
      <w:r w:rsidRPr="008F7D54">
        <w:rPr>
          <w:rFonts w:asciiTheme="majorHAnsi" w:hAnsiTheme="majorHAnsi"/>
          <w:b/>
          <w:iCs/>
          <w:noProof/>
          <w:color w:val="4E81BD" w:themeColor="accent1"/>
          <w:sz w:val="24"/>
          <w:szCs w:val="18"/>
        </w:rPr>
        <w:fldChar w:fldCharType="begin"/>
      </w:r>
      <w:r w:rsidRPr="008F7D54">
        <w:rPr>
          <w:rFonts w:asciiTheme="majorHAnsi" w:hAnsiTheme="majorHAnsi"/>
          <w:b/>
          <w:iCs/>
          <w:noProof/>
          <w:color w:val="4E81BD" w:themeColor="accent1"/>
          <w:sz w:val="24"/>
          <w:szCs w:val="18"/>
          <w:lang w:val="es-ES"/>
        </w:rPr>
        <w:instrText xml:space="preserve"> STYLEREF 1 \s </w:instrText>
      </w:r>
      <w:r w:rsidRPr="008F7D54">
        <w:rPr>
          <w:rFonts w:asciiTheme="majorHAnsi" w:hAnsiTheme="majorHAnsi"/>
          <w:b/>
          <w:iCs/>
          <w:noProof/>
          <w:color w:val="4E81BD" w:themeColor="accent1"/>
          <w:sz w:val="24"/>
          <w:szCs w:val="18"/>
        </w:rPr>
        <w:fldChar w:fldCharType="separate"/>
      </w:r>
      <w:r w:rsidR="00075DDC">
        <w:rPr>
          <w:rFonts w:asciiTheme="majorHAnsi" w:hAnsiTheme="majorHAnsi"/>
          <w:b/>
          <w:iCs/>
          <w:noProof/>
          <w:color w:val="4E81BD" w:themeColor="accent1"/>
          <w:sz w:val="24"/>
          <w:szCs w:val="18"/>
          <w:lang w:val="es-ES"/>
        </w:rPr>
        <w:t>5</w:t>
      </w:r>
      <w:r w:rsidRPr="008F7D54">
        <w:rPr>
          <w:rFonts w:asciiTheme="majorHAnsi" w:hAnsiTheme="majorHAnsi"/>
          <w:b/>
          <w:iCs/>
          <w:noProof/>
          <w:color w:val="4E81BD" w:themeColor="accent1"/>
          <w:sz w:val="24"/>
          <w:szCs w:val="18"/>
        </w:rPr>
        <w:fldChar w:fldCharType="end"/>
      </w:r>
      <w:r w:rsidRPr="008F7D54">
        <w:rPr>
          <w:rFonts w:asciiTheme="majorHAnsi" w:hAnsiTheme="majorHAnsi"/>
          <w:b/>
          <w:iCs/>
          <w:color w:val="4E81BD" w:themeColor="accent1"/>
          <w:sz w:val="24"/>
          <w:szCs w:val="18"/>
          <w:lang w:val="es-ES"/>
        </w:rPr>
        <w:t>.</w:t>
      </w:r>
      <w:r w:rsidRPr="008F7D54">
        <w:rPr>
          <w:rFonts w:asciiTheme="majorHAnsi" w:hAnsiTheme="majorHAnsi"/>
          <w:b/>
          <w:iCs/>
          <w:noProof/>
          <w:color w:val="4E81BD" w:themeColor="accent1"/>
          <w:sz w:val="24"/>
          <w:szCs w:val="18"/>
        </w:rPr>
        <w:fldChar w:fldCharType="begin"/>
      </w:r>
      <w:r w:rsidRPr="008F7D54">
        <w:rPr>
          <w:rFonts w:asciiTheme="majorHAnsi" w:hAnsiTheme="majorHAnsi"/>
          <w:b/>
          <w:iCs/>
          <w:noProof/>
          <w:color w:val="4E81BD" w:themeColor="accent1"/>
          <w:sz w:val="24"/>
          <w:szCs w:val="18"/>
          <w:lang w:val="es-ES"/>
        </w:rPr>
        <w:instrText xml:space="preserve"> SEQ Figure \* ARABIC \s 1 </w:instrText>
      </w:r>
      <w:r w:rsidRPr="008F7D54">
        <w:rPr>
          <w:rFonts w:asciiTheme="majorHAnsi" w:hAnsiTheme="majorHAnsi"/>
          <w:b/>
          <w:iCs/>
          <w:noProof/>
          <w:color w:val="4E81BD" w:themeColor="accent1"/>
          <w:sz w:val="24"/>
          <w:szCs w:val="18"/>
        </w:rPr>
        <w:fldChar w:fldCharType="separate"/>
      </w:r>
      <w:r w:rsidR="00075DDC">
        <w:rPr>
          <w:rFonts w:asciiTheme="majorHAnsi" w:hAnsiTheme="majorHAnsi"/>
          <w:b/>
          <w:iCs/>
          <w:noProof/>
          <w:color w:val="4E81BD" w:themeColor="accent1"/>
          <w:sz w:val="24"/>
          <w:szCs w:val="18"/>
          <w:lang w:val="es-ES"/>
        </w:rPr>
        <w:t>5</w:t>
      </w:r>
      <w:r w:rsidRPr="008F7D54">
        <w:rPr>
          <w:rFonts w:asciiTheme="majorHAnsi" w:hAnsiTheme="majorHAnsi"/>
          <w:b/>
          <w:iCs/>
          <w:noProof/>
          <w:color w:val="4E81BD" w:themeColor="accent1"/>
          <w:sz w:val="24"/>
          <w:szCs w:val="18"/>
        </w:rPr>
        <w:fldChar w:fldCharType="end"/>
      </w:r>
      <w:bookmarkEnd w:id="40"/>
      <w:r w:rsidRPr="008F7D54">
        <w:rPr>
          <w:rFonts w:asciiTheme="majorHAnsi" w:hAnsiTheme="majorHAnsi"/>
          <w:b/>
          <w:iCs/>
          <w:color w:val="4E81BD" w:themeColor="accent1"/>
          <w:sz w:val="24"/>
          <w:szCs w:val="18"/>
          <w:lang w:val="es-ES"/>
        </w:rPr>
        <w:t>.</w:t>
      </w:r>
      <w:r w:rsidRPr="00D802E8">
        <w:rPr>
          <w:rFonts w:asciiTheme="majorHAnsi" w:hAnsiTheme="majorHAnsi"/>
          <w:b/>
          <w:iCs/>
          <w:color w:val="4E81BD" w:themeColor="accent1"/>
          <w:sz w:val="24"/>
          <w:szCs w:val="18"/>
          <w:lang w:val="es-ES"/>
        </w:rPr>
        <w:t xml:space="preserve"> Ciudadanos con “mucha” o “alguna” confianza en las instituciones públicas del país (%)</w:t>
      </w:r>
    </w:p>
    <w:p w14:paraId="7B078DB8" w14:textId="24B0CF3D" w:rsidR="00A1019F" w:rsidRPr="00D802E8" w:rsidRDefault="005A4439" w:rsidP="00A1019F">
      <w:pPr>
        <w:jc w:val="center"/>
        <w:rPr>
          <w:i/>
        </w:rPr>
      </w:pPr>
      <w:r>
        <w:rPr>
          <w:noProof/>
        </w:rPr>
        <w:drawing>
          <wp:inline distT="0" distB="0" distL="0" distR="0" wp14:anchorId="01DA21DB" wp14:editId="3C23D57A">
            <wp:extent cx="5736288" cy="2559623"/>
            <wp:effectExtent l="0" t="0" r="0" b="0"/>
            <wp:docPr id="692829769" name="Chart 1">
              <a:extLst xmlns:a="http://schemas.openxmlformats.org/drawingml/2006/main">
                <a:ext uri="{FF2B5EF4-FFF2-40B4-BE49-F238E27FC236}">
                  <a16:creationId xmlns:a16="http://schemas.microsoft.com/office/drawing/2014/main" id="{AF64CBDC-B02C-5FA6-8703-79E2F42FEA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D4B497" w14:textId="18F6E718" w:rsidR="00A1019F" w:rsidRPr="00D6238E" w:rsidRDefault="00A1019F" w:rsidP="00A1019F">
      <w:pPr>
        <w:keepLines/>
        <w:widowControl/>
        <w:spacing w:before="120" w:after="360" w:line="220" w:lineRule="exact"/>
        <w:contextualSpacing/>
        <w:rPr>
          <w:rFonts w:asciiTheme="majorHAnsi" w:hAnsiTheme="majorHAnsi"/>
          <w:color w:val="000000" w:themeColor="text1"/>
          <w:sz w:val="18"/>
          <w:lang w:val="es-CO"/>
        </w:rPr>
      </w:pPr>
      <w:r w:rsidRPr="00D802E8">
        <w:rPr>
          <w:rFonts w:asciiTheme="majorHAnsi" w:hAnsiTheme="majorHAnsi"/>
          <w:color w:val="000000" w:themeColor="text1"/>
          <w:sz w:val="18"/>
          <w:lang w:val="es-ES"/>
        </w:rPr>
        <w:t xml:space="preserve">Fuente: </w:t>
      </w:r>
      <w:sdt>
        <w:sdtPr>
          <w:rPr>
            <w:rFonts w:asciiTheme="majorHAnsi" w:hAnsiTheme="majorHAnsi"/>
            <w:color w:val="000000" w:themeColor="text1"/>
            <w:sz w:val="18"/>
          </w:rPr>
          <w:id w:val="-2072564425"/>
          <w:citation/>
        </w:sdtPr>
        <w:sdtContent>
          <w:r w:rsidRPr="00D802E8">
            <w:rPr>
              <w:rFonts w:asciiTheme="majorHAnsi" w:hAnsiTheme="majorHAnsi"/>
              <w:color w:val="000000" w:themeColor="text1"/>
              <w:sz w:val="18"/>
            </w:rPr>
            <w:fldChar w:fldCharType="begin"/>
          </w:r>
          <w:r w:rsidRPr="00D802E8">
            <w:rPr>
              <w:rFonts w:asciiTheme="majorHAnsi" w:hAnsiTheme="majorHAnsi"/>
              <w:color w:val="000000" w:themeColor="text1"/>
              <w:sz w:val="18"/>
              <w:lang w:val="es-ES"/>
            </w:rPr>
            <w:instrText xml:space="preserve"> CITATION Min \l 2057 </w:instrText>
          </w:r>
          <w:r w:rsidRPr="00D802E8">
            <w:rPr>
              <w:rFonts w:asciiTheme="majorHAnsi" w:hAnsiTheme="majorHAnsi"/>
              <w:color w:val="000000" w:themeColor="text1"/>
              <w:sz w:val="18"/>
            </w:rPr>
            <w:fldChar w:fldCharType="separate"/>
          </w:r>
          <w:r w:rsidR="00032440" w:rsidRPr="00032440">
            <w:rPr>
              <w:rFonts w:asciiTheme="majorHAnsi" w:hAnsiTheme="majorHAnsi"/>
              <w:noProof/>
              <w:color w:val="000000" w:themeColor="text1"/>
              <w:sz w:val="18"/>
              <w:lang w:val="es-ES"/>
            </w:rPr>
            <w:t>(Ministerio de Economía, Planificación y Desarrollo, 2024</w:t>
          </w:r>
          <w:r w:rsidR="00032440" w:rsidRPr="00032440">
            <w:rPr>
              <w:rFonts w:asciiTheme="majorHAnsi" w:hAnsiTheme="majorHAnsi"/>
              <w:noProof/>
              <w:color w:val="000000" w:themeColor="text1"/>
              <w:sz w:val="18"/>
              <w:vertAlign w:val="subscript"/>
              <w:lang w:val="es-ES"/>
            </w:rPr>
            <w:t>[16]</w:t>
          </w:r>
          <w:r w:rsidR="00032440" w:rsidRPr="00032440">
            <w:rPr>
              <w:rFonts w:asciiTheme="majorHAnsi" w:hAnsiTheme="majorHAnsi"/>
              <w:noProof/>
              <w:color w:val="000000" w:themeColor="text1"/>
              <w:sz w:val="18"/>
              <w:lang w:val="es-ES"/>
            </w:rPr>
            <w:t>)</w:t>
          </w:r>
          <w:r w:rsidRPr="00D802E8">
            <w:rPr>
              <w:rFonts w:asciiTheme="majorHAnsi" w:hAnsiTheme="majorHAnsi"/>
              <w:color w:val="000000" w:themeColor="text1"/>
              <w:sz w:val="18"/>
            </w:rPr>
            <w:fldChar w:fldCharType="end"/>
          </w:r>
        </w:sdtContent>
      </w:sdt>
    </w:p>
    <w:p w14:paraId="5A2102A9" w14:textId="77777777" w:rsidR="00A1019F" w:rsidRPr="0081421E" w:rsidRDefault="00A1019F" w:rsidP="00A1019F">
      <w:pPr>
        <w:keepLines/>
        <w:widowControl/>
        <w:spacing w:before="120" w:after="360" w:line="220" w:lineRule="exact"/>
        <w:contextualSpacing/>
        <w:rPr>
          <w:rFonts w:asciiTheme="majorHAnsi" w:hAnsiTheme="majorHAnsi"/>
          <w:color w:val="000000" w:themeColor="text1"/>
          <w:sz w:val="18"/>
          <w:lang w:val="es-MX"/>
        </w:rPr>
      </w:pPr>
    </w:p>
    <w:p w14:paraId="64705A38" w14:textId="580A5BCE" w:rsidR="00E82D91" w:rsidRPr="00032440" w:rsidRDefault="003E5ACC" w:rsidP="00E82D91">
      <w:pPr>
        <w:widowControl/>
        <w:numPr>
          <w:ilvl w:val="0"/>
          <w:numId w:val="11"/>
        </w:numPr>
        <w:spacing w:before="120" w:after="120" w:line="260" w:lineRule="atLeast"/>
        <w:rPr>
          <w:sz w:val="20"/>
          <w:szCs w:val="20"/>
          <w:lang w:val="es-CO"/>
        </w:rPr>
      </w:pPr>
      <w:r w:rsidRPr="00E82D91">
        <w:rPr>
          <w:sz w:val="20"/>
          <w:szCs w:val="20"/>
          <w:lang w:val="es-ES"/>
        </w:rPr>
        <w:t>Así mism</w:t>
      </w:r>
      <w:r w:rsidR="006C1127" w:rsidRPr="00E82D91">
        <w:rPr>
          <w:sz w:val="20"/>
          <w:szCs w:val="20"/>
          <w:lang w:val="es-ES"/>
        </w:rPr>
        <w:t>o</w:t>
      </w:r>
      <w:r w:rsidR="0EBA3ED2" w:rsidRPr="00E82D91">
        <w:rPr>
          <w:sz w:val="20"/>
          <w:szCs w:val="20"/>
          <w:lang w:val="es-ES"/>
        </w:rPr>
        <w:t>, la</w:t>
      </w:r>
      <w:r w:rsidRPr="00E82D91">
        <w:rPr>
          <w:sz w:val="20"/>
          <w:szCs w:val="20"/>
          <w:lang w:val="es-ES"/>
        </w:rPr>
        <w:t xml:space="preserve"> ECD</w:t>
      </w:r>
      <w:r w:rsidRPr="00E82D91">
        <w:rPr>
          <w:sz w:val="20"/>
          <w:szCs w:val="20"/>
          <w:lang w:val="es-CO"/>
        </w:rPr>
        <w:t xml:space="preserve"> revela que la población dominicana percibe una alta prevalencia de comportamientos corruptos dentro de la </w:t>
      </w:r>
      <w:r w:rsidRPr="00E82D91">
        <w:rPr>
          <w:sz w:val="20"/>
          <w:szCs w:val="20"/>
          <w:lang w:val="es-CR"/>
        </w:rPr>
        <w:t>clase política y los trabajadores del Estado</w:t>
      </w:r>
      <w:r w:rsidRPr="00E82D91">
        <w:rPr>
          <w:sz w:val="20"/>
          <w:szCs w:val="20"/>
          <w:lang w:val="es-CO"/>
        </w:rPr>
        <w:t xml:space="preserve">. Al </w:t>
      </w:r>
      <w:r w:rsidRPr="00E82D91">
        <w:rPr>
          <w:sz w:val="20"/>
          <w:szCs w:val="20"/>
          <w:lang w:val="es-CR"/>
        </w:rPr>
        <w:t>ser interrogados sobre “qué tan frecuente es que los miembros de los siguientes sectores sociales se encuentran involucrados en actos de corrupción”, la opinión de los encuestados señala a la clase política y los empleados públicos como los colectivos más inclinados a la corrupción. Particularmente, 4 de cada 5 dominicanos (79.6%) cree</w:t>
      </w:r>
      <w:r w:rsidR="30B8FC6B" w:rsidRPr="00E82D91">
        <w:rPr>
          <w:sz w:val="20"/>
          <w:szCs w:val="20"/>
          <w:lang w:val="es-CR"/>
        </w:rPr>
        <w:t>n</w:t>
      </w:r>
      <w:r w:rsidRPr="00E82D91">
        <w:rPr>
          <w:sz w:val="20"/>
          <w:szCs w:val="20"/>
          <w:lang w:val="es-CR"/>
        </w:rPr>
        <w:t xml:space="preserve"> que los políticos se implican en prácticas corruptas con «bastante» o «mucha» frecuencia y 2 de cada 3 dominicanos (66.5%) piensa</w:t>
      </w:r>
      <w:r w:rsidR="5F7729F3" w:rsidRPr="00E82D91">
        <w:rPr>
          <w:sz w:val="20"/>
          <w:szCs w:val="20"/>
          <w:lang w:val="es-CR"/>
        </w:rPr>
        <w:t>n</w:t>
      </w:r>
      <w:r w:rsidRPr="00E82D91">
        <w:rPr>
          <w:sz w:val="20"/>
          <w:szCs w:val="20"/>
          <w:lang w:val="es-CR"/>
        </w:rPr>
        <w:t xml:space="preserve"> lo mismo de los empleados públicos. No obstante, la percepción de corrupción generalizada se extiende también a los empresarios (59%), el pueblo dominicano/la gente común (53.6%) y los medios de comunicación (50.8%)</w:t>
      </w:r>
      <w:r w:rsidRPr="00E82D91">
        <w:rPr>
          <w:sz w:val="20"/>
          <w:szCs w:val="20"/>
          <w:lang w:val="es-CO"/>
        </w:rPr>
        <w:t xml:space="preserve"> </w:t>
      </w:r>
      <w:sdt>
        <w:sdtPr>
          <w:rPr>
            <w:sz w:val="20"/>
            <w:szCs w:val="20"/>
            <w:lang w:val="es-CO"/>
          </w:rPr>
          <w:id w:val="-1031333429"/>
          <w:citation/>
        </w:sdtPr>
        <w:sdtContent>
          <w:r w:rsidRPr="00E82D91">
            <w:rPr>
              <w:sz w:val="20"/>
              <w:szCs w:val="20"/>
              <w:lang w:val="es-CO"/>
            </w:rPr>
            <w:fldChar w:fldCharType="begin"/>
          </w:r>
          <w:r w:rsidRPr="00E82D91">
            <w:rPr>
              <w:sz w:val="20"/>
              <w:szCs w:val="20"/>
              <w:lang w:val="es-ES"/>
            </w:rPr>
            <w:instrText xml:space="preserve">CITATION Min \l 2057 </w:instrText>
          </w:r>
          <w:r w:rsidRPr="00E82D91">
            <w:rPr>
              <w:sz w:val="20"/>
              <w:szCs w:val="20"/>
              <w:lang w:val="es-CO"/>
            </w:rPr>
            <w:fldChar w:fldCharType="separate"/>
          </w:r>
          <w:r w:rsidR="00032440" w:rsidRPr="00032440">
            <w:rPr>
              <w:noProof/>
              <w:sz w:val="20"/>
              <w:szCs w:val="20"/>
              <w:lang w:val="es-ES"/>
            </w:rPr>
            <w:t>(Ministerio de Economía, Planificación y Desarrollo, 2024</w:t>
          </w:r>
          <w:r w:rsidR="00032440" w:rsidRPr="00032440">
            <w:rPr>
              <w:noProof/>
              <w:sz w:val="20"/>
              <w:szCs w:val="20"/>
              <w:vertAlign w:val="subscript"/>
              <w:lang w:val="es-ES"/>
            </w:rPr>
            <w:t>[16]</w:t>
          </w:r>
          <w:r w:rsidR="00032440" w:rsidRPr="00032440">
            <w:rPr>
              <w:noProof/>
              <w:sz w:val="20"/>
              <w:szCs w:val="20"/>
              <w:lang w:val="es-ES"/>
            </w:rPr>
            <w:t>)</w:t>
          </w:r>
          <w:r w:rsidRPr="00E82D91">
            <w:rPr>
              <w:sz w:val="20"/>
              <w:szCs w:val="20"/>
              <w:lang w:val="es-CO"/>
            </w:rPr>
            <w:fldChar w:fldCharType="end"/>
          </w:r>
        </w:sdtContent>
      </w:sdt>
      <w:r w:rsidRPr="00E82D91">
        <w:rPr>
          <w:sz w:val="20"/>
          <w:szCs w:val="20"/>
          <w:lang w:val="es-CR"/>
        </w:rPr>
        <w:t>.</w:t>
      </w:r>
      <w:r w:rsidR="00E82D91">
        <w:rPr>
          <w:sz w:val="20"/>
          <w:szCs w:val="20"/>
          <w:lang w:val="es-CR"/>
        </w:rPr>
        <w:t xml:space="preserve"> </w:t>
      </w:r>
    </w:p>
    <w:p w14:paraId="107164F4" w14:textId="17E0B91A" w:rsidR="00E82D91" w:rsidRPr="00E82D91" w:rsidRDefault="00E82D91" w:rsidP="00E82D91">
      <w:pPr>
        <w:widowControl/>
        <w:numPr>
          <w:ilvl w:val="0"/>
          <w:numId w:val="11"/>
        </w:numPr>
        <w:spacing w:before="120" w:after="120" w:line="260" w:lineRule="atLeast"/>
        <w:rPr>
          <w:sz w:val="20"/>
          <w:szCs w:val="20"/>
          <w:lang w:val="es-CO"/>
        </w:rPr>
      </w:pPr>
      <w:r w:rsidRPr="00E82D91">
        <w:rPr>
          <w:sz w:val="20"/>
          <w:szCs w:val="20"/>
          <w:lang w:val="es-CR"/>
        </w:rPr>
        <w:t xml:space="preserve">Además, la </w:t>
      </w:r>
      <w:r w:rsidR="00CE5692" w:rsidRPr="00032440">
        <w:rPr>
          <w:sz w:val="20"/>
          <w:szCs w:val="20"/>
          <w:lang w:val="es-ES"/>
        </w:rPr>
        <w:t xml:space="preserve">Encuesta de la OCDE sobre los determinantes de la confianza en las instituciones públicas de América Latina y el Caribe </w:t>
      </w:r>
      <w:r w:rsidR="00BB274B">
        <w:rPr>
          <w:sz w:val="20"/>
          <w:szCs w:val="20"/>
          <w:lang w:val="es-ES"/>
        </w:rPr>
        <w:t xml:space="preserve">señala que </w:t>
      </w:r>
      <w:r w:rsidR="00BB274B" w:rsidRPr="00032440">
        <w:rPr>
          <w:sz w:val="20"/>
          <w:szCs w:val="20"/>
          <w:lang w:val="es-ES"/>
        </w:rPr>
        <w:t>much</w:t>
      </w:r>
      <w:r w:rsidR="00BB274B">
        <w:rPr>
          <w:sz w:val="20"/>
          <w:szCs w:val="20"/>
          <w:lang w:val="es-ES"/>
        </w:rPr>
        <w:t>o</w:t>
      </w:r>
      <w:r w:rsidR="00BB274B" w:rsidRPr="00032440">
        <w:rPr>
          <w:sz w:val="20"/>
          <w:szCs w:val="20"/>
          <w:lang w:val="es-ES"/>
        </w:rPr>
        <w:t xml:space="preserve">s </w:t>
      </w:r>
      <w:r w:rsidR="00BB274B">
        <w:rPr>
          <w:sz w:val="20"/>
          <w:szCs w:val="20"/>
          <w:lang w:val="es-ES"/>
        </w:rPr>
        <w:t>dominicanos</w:t>
      </w:r>
      <w:r w:rsidR="00BB274B" w:rsidRPr="00032440">
        <w:rPr>
          <w:sz w:val="20"/>
          <w:szCs w:val="20"/>
          <w:lang w:val="es-ES"/>
        </w:rPr>
        <w:t xml:space="preserve"> dudan de la igualdad de trato y la integridad de los empleados públicos: solo el 3</w:t>
      </w:r>
      <w:r w:rsidR="006E4BBE">
        <w:rPr>
          <w:sz w:val="20"/>
          <w:szCs w:val="20"/>
          <w:lang w:val="es-ES"/>
        </w:rPr>
        <w:t>5</w:t>
      </w:r>
      <w:r w:rsidR="00BB274B" w:rsidRPr="00032440">
        <w:rPr>
          <w:sz w:val="20"/>
          <w:szCs w:val="20"/>
          <w:lang w:val="es-ES"/>
        </w:rPr>
        <w:t xml:space="preserve">% considera que sus solicitudes de beneficios públicos serían tratadas de manera justa y apenas el </w:t>
      </w:r>
      <w:r w:rsidR="001477D7">
        <w:rPr>
          <w:sz w:val="20"/>
          <w:szCs w:val="20"/>
          <w:lang w:val="es-ES"/>
        </w:rPr>
        <w:t>32</w:t>
      </w:r>
      <w:r w:rsidR="00BB274B" w:rsidRPr="00032440">
        <w:rPr>
          <w:sz w:val="20"/>
          <w:szCs w:val="20"/>
          <w:lang w:val="es-ES"/>
        </w:rPr>
        <w:t>% confía en que los funcionarios públicos rechacen sobornos</w:t>
      </w:r>
      <w:r w:rsidR="001477D7">
        <w:rPr>
          <w:sz w:val="20"/>
          <w:szCs w:val="20"/>
          <w:lang w:val="es-ES"/>
        </w:rPr>
        <w:t xml:space="preserve">, </w:t>
      </w:r>
      <w:r w:rsidR="00125343">
        <w:rPr>
          <w:sz w:val="20"/>
          <w:szCs w:val="20"/>
          <w:lang w:val="es-ES"/>
        </w:rPr>
        <w:t xml:space="preserve">ambos resultados </w:t>
      </w:r>
      <w:r w:rsidR="001477D7">
        <w:rPr>
          <w:sz w:val="20"/>
          <w:szCs w:val="20"/>
          <w:lang w:val="es-ES"/>
        </w:rPr>
        <w:t>por debajo de los promedios de la OCDE (</w:t>
      </w:r>
      <w:r w:rsidR="00CE5692">
        <w:rPr>
          <w:sz w:val="20"/>
          <w:szCs w:val="20"/>
          <w:lang w:val="es-ES"/>
        </w:rPr>
        <w:t>52</w:t>
      </w:r>
      <w:r w:rsidR="001477D7">
        <w:rPr>
          <w:sz w:val="20"/>
          <w:szCs w:val="20"/>
          <w:lang w:val="es-ES"/>
        </w:rPr>
        <w:t>% y 36%, respectivamente)</w:t>
      </w:r>
      <w:r w:rsidR="00CE5692">
        <w:rPr>
          <w:sz w:val="20"/>
          <w:szCs w:val="20"/>
          <w:lang w:val="es-ES"/>
        </w:rPr>
        <w:t xml:space="preserve"> </w:t>
      </w:r>
      <w:sdt>
        <w:sdtPr>
          <w:rPr>
            <w:sz w:val="20"/>
            <w:lang w:val="es-ES"/>
          </w:rPr>
          <w:id w:val="929621802"/>
          <w:citation/>
        </w:sdtPr>
        <w:sdtContent>
          <w:r w:rsidR="00CE5692" w:rsidRPr="00472861">
            <w:rPr>
              <w:sz w:val="20"/>
              <w:lang w:val="es-ES"/>
            </w:rPr>
            <w:fldChar w:fldCharType="begin"/>
          </w:r>
          <w:r w:rsidR="00CE5692" w:rsidRPr="00632F8C">
            <w:rPr>
              <w:sz w:val="20"/>
              <w:lang w:val="es-ES"/>
            </w:rPr>
            <w:instrText xml:space="preserve"> CITATION OEC25 \l 2057 </w:instrText>
          </w:r>
          <w:r w:rsidR="00CE5692" w:rsidRPr="00472861">
            <w:rPr>
              <w:sz w:val="20"/>
              <w:lang w:val="es-ES"/>
            </w:rPr>
            <w:fldChar w:fldCharType="separate"/>
          </w:r>
          <w:r w:rsidR="00032440" w:rsidRPr="00032440">
            <w:rPr>
              <w:noProof/>
              <w:sz w:val="20"/>
              <w:lang w:val="es-ES"/>
            </w:rPr>
            <w:t>(OECD, 2025</w:t>
          </w:r>
          <w:r w:rsidR="00032440" w:rsidRPr="00032440">
            <w:rPr>
              <w:noProof/>
              <w:sz w:val="20"/>
              <w:vertAlign w:val="subscript"/>
              <w:lang w:val="es-ES"/>
            </w:rPr>
            <w:t>[31]</w:t>
          </w:r>
          <w:r w:rsidR="00032440" w:rsidRPr="00032440">
            <w:rPr>
              <w:noProof/>
              <w:sz w:val="20"/>
              <w:lang w:val="es-ES"/>
            </w:rPr>
            <w:t>)</w:t>
          </w:r>
          <w:r w:rsidR="00CE5692" w:rsidRPr="00472861">
            <w:rPr>
              <w:sz w:val="20"/>
              <w:lang w:val="es-ES"/>
            </w:rPr>
            <w:fldChar w:fldCharType="end"/>
          </w:r>
        </w:sdtContent>
      </w:sdt>
      <w:r w:rsidR="00BB274B" w:rsidRPr="00032440">
        <w:rPr>
          <w:sz w:val="20"/>
          <w:szCs w:val="20"/>
          <w:lang w:val="es-ES"/>
        </w:rPr>
        <w:t>.</w:t>
      </w:r>
    </w:p>
    <w:p w14:paraId="0FCE611A" w14:textId="3D27F8E8" w:rsidR="002A2BD9" w:rsidRDefault="00A1019F" w:rsidP="00A1019F">
      <w:pPr>
        <w:widowControl/>
        <w:numPr>
          <w:ilvl w:val="0"/>
          <w:numId w:val="11"/>
        </w:numPr>
        <w:spacing w:before="120" w:after="120" w:line="260" w:lineRule="atLeast"/>
        <w:rPr>
          <w:sz w:val="20"/>
          <w:lang w:val="es-CO"/>
        </w:rPr>
      </w:pPr>
      <w:r w:rsidRPr="00D802E8">
        <w:rPr>
          <w:sz w:val="20"/>
          <w:lang w:val="es-ES"/>
        </w:rPr>
        <w:t>En este sentido, se espera que</w:t>
      </w:r>
      <w:r>
        <w:rPr>
          <w:sz w:val="20"/>
          <w:lang w:val="es-ES"/>
        </w:rPr>
        <w:t xml:space="preserve"> reforzar los mecanismos de participación ayude a aumentar la confianza en las instituciones y funcionarios </w:t>
      </w:r>
      <w:r w:rsidR="00A810CB">
        <w:rPr>
          <w:sz w:val="20"/>
          <w:lang w:val="es-ES"/>
        </w:rPr>
        <w:t xml:space="preserve">públicos </w:t>
      </w:r>
      <w:r>
        <w:rPr>
          <w:sz w:val="20"/>
          <w:lang w:val="es-ES"/>
        </w:rPr>
        <w:t xml:space="preserve">y </w:t>
      </w:r>
      <w:proofErr w:type="gramStart"/>
      <w:r>
        <w:rPr>
          <w:sz w:val="20"/>
          <w:lang w:val="es-ES"/>
        </w:rPr>
        <w:t>que</w:t>
      </w:r>
      <w:proofErr w:type="gramEnd"/>
      <w:r>
        <w:rPr>
          <w:sz w:val="20"/>
          <w:lang w:val="es-ES"/>
        </w:rPr>
        <w:t xml:space="preserve"> a su vez, esta reputación restaurada </w:t>
      </w:r>
      <w:r w:rsidR="007C4C6B">
        <w:rPr>
          <w:sz w:val="20"/>
          <w:lang w:val="es-ES"/>
        </w:rPr>
        <w:t>motive a los funcionarios</w:t>
      </w:r>
      <w:r w:rsidR="003763A5">
        <w:rPr>
          <w:sz w:val="20"/>
          <w:lang w:val="es-ES"/>
        </w:rPr>
        <w:t xml:space="preserve"> y ciudadanos</w:t>
      </w:r>
      <w:r w:rsidR="007C4C6B">
        <w:rPr>
          <w:sz w:val="20"/>
          <w:lang w:val="es-ES"/>
        </w:rPr>
        <w:t xml:space="preserve"> </w:t>
      </w:r>
      <w:r w:rsidR="003763A5">
        <w:rPr>
          <w:sz w:val="20"/>
          <w:lang w:val="es-ES"/>
        </w:rPr>
        <w:t xml:space="preserve">en general </w:t>
      </w:r>
      <w:r w:rsidR="007C4C6B">
        <w:rPr>
          <w:sz w:val="20"/>
          <w:lang w:val="es-ES"/>
        </w:rPr>
        <w:t xml:space="preserve">a </w:t>
      </w:r>
      <w:r w:rsidR="0078290D">
        <w:rPr>
          <w:sz w:val="20"/>
          <w:lang w:val="es-ES"/>
        </w:rPr>
        <w:t>reducir las faltas a</w:t>
      </w:r>
      <w:r>
        <w:rPr>
          <w:sz w:val="20"/>
          <w:lang w:val="es-ES"/>
        </w:rPr>
        <w:t xml:space="preserve"> la integridad y </w:t>
      </w:r>
      <w:r w:rsidR="0078290D">
        <w:rPr>
          <w:sz w:val="20"/>
          <w:lang w:val="es-ES"/>
        </w:rPr>
        <w:t xml:space="preserve">su </w:t>
      </w:r>
      <w:r>
        <w:rPr>
          <w:sz w:val="20"/>
          <w:lang w:val="es-ES"/>
        </w:rPr>
        <w:t xml:space="preserve">grado de aceptación </w:t>
      </w:r>
      <w:r w:rsidR="002A2BD9">
        <w:rPr>
          <w:sz w:val="20"/>
          <w:lang w:val="es-ES"/>
        </w:rPr>
        <w:t xml:space="preserve">a </w:t>
      </w:r>
      <w:r>
        <w:rPr>
          <w:sz w:val="20"/>
          <w:lang w:val="es-ES"/>
        </w:rPr>
        <w:t>éstas</w:t>
      </w:r>
      <w:r w:rsidRPr="00D802E8">
        <w:rPr>
          <w:sz w:val="20"/>
          <w:lang w:val="es-CO"/>
        </w:rPr>
        <w:t xml:space="preserve">. </w:t>
      </w:r>
    </w:p>
    <w:p w14:paraId="3F6FE656" w14:textId="5F1DA84C" w:rsidR="00A1019F" w:rsidRDefault="00A1019F" w:rsidP="00A1019F">
      <w:pPr>
        <w:widowControl/>
        <w:numPr>
          <w:ilvl w:val="0"/>
          <w:numId w:val="11"/>
        </w:numPr>
        <w:spacing w:before="120" w:after="120" w:line="260" w:lineRule="atLeast"/>
        <w:rPr>
          <w:sz w:val="20"/>
          <w:lang w:val="es-CO"/>
        </w:rPr>
      </w:pPr>
      <w:r w:rsidRPr="00D802E8">
        <w:rPr>
          <w:sz w:val="20"/>
          <w:lang w:val="es-CO"/>
        </w:rPr>
        <w:t xml:space="preserve">Una manera esencial de involucrar a las personas es por medio de canales de participación institucionalizados, regulares, formales y con reglas claras. </w:t>
      </w:r>
      <w:r>
        <w:rPr>
          <w:sz w:val="20"/>
          <w:lang w:val="es-CO"/>
        </w:rPr>
        <w:t>Si bien la participación ciudadana siempre i</w:t>
      </w:r>
      <w:r w:rsidRPr="00A06FDA">
        <w:rPr>
          <w:sz w:val="20"/>
          <w:lang w:val="es-CO"/>
        </w:rPr>
        <w:t>mplica una voluntad real de distribuir el poder de la toma de decisiones pública</w:t>
      </w:r>
      <w:r>
        <w:rPr>
          <w:sz w:val="20"/>
          <w:lang w:val="es-CO"/>
        </w:rPr>
        <w:t xml:space="preserve">, </w:t>
      </w:r>
      <w:r w:rsidRPr="00D802E8">
        <w:rPr>
          <w:sz w:val="20"/>
          <w:lang w:val="es-CO"/>
        </w:rPr>
        <w:t>puede tomar muchas formas</w:t>
      </w:r>
      <w:r>
        <w:rPr>
          <w:sz w:val="20"/>
          <w:lang w:val="es-CO"/>
        </w:rPr>
        <w:t>.</w:t>
      </w:r>
      <w:r w:rsidRPr="00D802E8">
        <w:rPr>
          <w:sz w:val="20"/>
          <w:lang w:val="es-CO"/>
        </w:rPr>
        <w:t xml:space="preserve"> </w:t>
      </w:r>
    </w:p>
    <w:p w14:paraId="42E43C05" w14:textId="4775DC14" w:rsidR="00A1019F" w:rsidRPr="00D802E8" w:rsidRDefault="00A1019F" w:rsidP="00A1019F">
      <w:pPr>
        <w:widowControl/>
        <w:numPr>
          <w:ilvl w:val="0"/>
          <w:numId w:val="11"/>
        </w:numPr>
        <w:spacing w:before="120" w:after="120" w:line="260" w:lineRule="atLeast"/>
        <w:rPr>
          <w:sz w:val="20"/>
          <w:lang w:val="es-CO"/>
        </w:rPr>
      </w:pPr>
      <w:r>
        <w:rPr>
          <w:sz w:val="20"/>
          <w:lang w:val="es-CO"/>
        </w:rPr>
        <w:lastRenderedPageBreak/>
        <w:t>G</w:t>
      </w:r>
      <w:r w:rsidRPr="00D802E8">
        <w:rPr>
          <w:sz w:val="20"/>
          <w:lang w:val="es-CO"/>
        </w:rPr>
        <w:t xml:space="preserve">eneralmente </w:t>
      </w:r>
      <w:r>
        <w:rPr>
          <w:sz w:val="20"/>
          <w:lang w:val="es-CO"/>
        </w:rPr>
        <w:t xml:space="preserve">la participación ciudadana </w:t>
      </w:r>
      <w:r w:rsidRPr="00D802E8">
        <w:rPr>
          <w:sz w:val="20"/>
          <w:lang w:val="es-CO"/>
        </w:rPr>
        <w:t>se divide en tres grandes categorías</w:t>
      </w:r>
      <w:sdt>
        <w:sdtPr>
          <w:rPr>
            <w:sz w:val="20"/>
            <w:lang w:val="es-CO"/>
          </w:rPr>
          <w:id w:val="-1909457846"/>
          <w:citation/>
        </w:sdtPr>
        <w:sdtContent>
          <w:r w:rsidRPr="00D802E8">
            <w:rPr>
              <w:sz w:val="20"/>
              <w:lang w:val="es-CO"/>
            </w:rPr>
            <w:fldChar w:fldCharType="begin"/>
          </w:r>
          <w:r w:rsidR="00032440">
            <w:rPr>
              <w:sz w:val="20"/>
              <w:lang w:val="es-ES"/>
            </w:rPr>
            <w:instrText xml:space="preserve">CITATION OCD173 \l 2057 </w:instrText>
          </w:r>
          <w:r w:rsidRPr="00D802E8">
            <w:rPr>
              <w:sz w:val="20"/>
              <w:lang w:val="es-CO"/>
            </w:rPr>
            <w:fldChar w:fldCharType="separate"/>
          </w:r>
          <w:r w:rsidR="00032440">
            <w:rPr>
              <w:noProof/>
              <w:sz w:val="20"/>
              <w:lang w:val="es-ES"/>
            </w:rPr>
            <w:t xml:space="preserve"> </w:t>
          </w:r>
          <w:r w:rsidR="00032440" w:rsidRPr="00032440">
            <w:rPr>
              <w:noProof/>
              <w:sz w:val="20"/>
              <w:lang w:val="es-ES"/>
            </w:rPr>
            <w:t>(</w:t>
          </w:r>
          <w:bookmarkStart w:id="41" w:name="OCD173_32"/>
          <w:r w:rsidR="00032440" w:rsidRPr="00032440">
            <w:rPr>
              <w:noProof/>
              <w:sz w:val="20"/>
              <w:lang w:val="es-ES"/>
            </w:rPr>
            <w:t>OECD, 2017</w:t>
          </w:r>
          <w:r w:rsidR="00032440" w:rsidRPr="00032440">
            <w:rPr>
              <w:noProof/>
              <w:sz w:val="20"/>
              <w:vertAlign w:val="subscript"/>
              <w:lang w:val="es-ES"/>
            </w:rPr>
            <w:t>[32]</w:t>
          </w:r>
          <w:r w:rsidR="00032440" w:rsidRPr="00032440">
            <w:rPr>
              <w:noProof/>
              <w:sz w:val="20"/>
              <w:lang w:val="es-ES"/>
            </w:rPr>
            <w:t>)</w:t>
          </w:r>
          <w:bookmarkEnd w:id="41"/>
          <w:r w:rsidRPr="00D802E8">
            <w:rPr>
              <w:sz w:val="20"/>
              <w:lang w:val="es-CO"/>
            </w:rPr>
            <w:fldChar w:fldCharType="end"/>
          </w:r>
        </w:sdtContent>
      </w:sdt>
      <w:r w:rsidRPr="00D802E8">
        <w:rPr>
          <w:sz w:val="20"/>
          <w:lang w:val="es-CO"/>
        </w:rPr>
        <w:t xml:space="preserve">: </w:t>
      </w:r>
    </w:p>
    <w:p w14:paraId="48DF704C" w14:textId="77777777" w:rsidR="00A1019F" w:rsidRPr="00D802E8" w:rsidRDefault="00A1019F" w:rsidP="00A1019F">
      <w:pPr>
        <w:widowControl/>
        <w:numPr>
          <w:ilvl w:val="0"/>
          <w:numId w:val="24"/>
        </w:numPr>
        <w:spacing w:after="60" w:line="260" w:lineRule="exact"/>
        <w:rPr>
          <w:color w:val="000000" w:themeColor="text1"/>
          <w:sz w:val="20"/>
          <w:lang w:val="es-CO"/>
        </w:rPr>
      </w:pPr>
      <w:r w:rsidRPr="00A627F7">
        <w:rPr>
          <w:b/>
          <w:bCs/>
          <w:color w:val="000000" w:themeColor="text1"/>
          <w:sz w:val="20"/>
          <w:lang w:val="es-CO"/>
        </w:rPr>
        <w:t>Información</w:t>
      </w:r>
      <w:r w:rsidRPr="00D802E8">
        <w:rPr>
          <w:color w:val="000000" w:themeColor="text1"/>
          <w:sz w:val="20"/>
          <w:lang w:val="es-CO"/>
        </w:rPr>
        <w:t>: un nivel inicial de participación caracterizado por una relación unilateral en la que el gobierno produce y entrega información a la ciudadanía y a las partes interesadas. Cubre tanto la provisión de información a demanda como las medidas “proactivas” tomadas por el gobierno para diseminar información.</w:t>
      </w:r>
    </w:p>
    <w:p w14:paraId="3EE3DD57" w14:textId="77777777" w:rsidR="00A1019F" w:rsidRPr="00D802E8" w:rsidRDefault="00A1019F" w:rsidP="00A1019F">
      <w:pPr>
        <w:widowControl/>
        <w:numPr>
          <w:ilvl w:val="0"/>
          <w:numId w:val="24"/>
        </w:numPr>
        <w:spacing w:after="60" w:line="260" w:lineRule="exact"/>
        <w:rPr>
          <w:color w:val="000000" w:themeColor="text1"/>
          <w:sz w:val="20"/>
          <w:lang w:val="es-CO"/>
        </w:rPr>
      </w:pPr>
      <w:r w:rsidRPr="00A627F7">
        <w:rPr>
          <w:b/>
          <w:bCs/>
          <w:color w:val="000000" w:themeColor="text1"/>
          <w:sz w:val="20"/>
          <w:lang w:val="es-CO"/>
        </w:rPr>
        <w:t>Consulta</w:t>
      </w:r>
      <w:r w:rsidRPr="00D802E8">
        <w:rPr>
          <w:color w:val="000000" w:themeColor="text1"/>
          <w:sz w:val="20"/>
          <w:lang w:val="es-CO"/>
        </w:rPr>
        <w:t>: un nivel más avanzado de participación que conlleva una relación bilateral en la cual la ciudadanía y las partes interesadas brindan retroalimentación al gobierno y viceversa. Se basa en la definición previa del problema para el cual se buscan perspectivas y requiere la provisión de información relevante, además de retroalimentación sobre los resultados del proceso.</w:t>
      </w:r>
    </w:p>
    <w:p w14:paraId="46AF2241" w14:textId="77777777" w:rsidR="00A1019F" w:rsidRPr="00D802E8" w:rsidRDefault="00A1019F" w:rsidP="00A1019F">
      <w:pPr>
        <w:widowControl/>
        <w:numPr>
          <w:ilvl w:val="0"/>
          <w:numId w:val="24"/>
        </w:numPr>
        <w:spacing w:after="60" w:line="260" w:lineRule="exact"/>
        <w:rPr>
          <w:color w:val="000000" w:themeColor="text1"/>
          <w:sz w:val="20"/>
          <w:lang w:val="es-CO"/>
        </w:rPr>
      </w:pPr>
      <w:proofErr w:type="gramStart"/>
      <w:r w:rsidRPr="00A627F7">
        <w:rPr>
          <w:b/>
          <w:bCs/>
          <w:color w:val="000000" w:themeColor="text1"/>
          <w:sz w:val="20"/>
          <w:lang w:val="es-CO"/>
        </w:rPr>
        <w:t>Participación activa</w:t>
      </w:r>
      <w:proofErr w:type="gramEnd"/>
      <w:r w:rsidRPr="00D802E8">
        <w:rPr>
          <w:color w:val="000000" w:themeColor="text1"/>
          <w:sz w:val="20"/>
          <w:lang w:val="es-CO"/>
        </w:rPr>
        <w:t xml:space="preserve">: cuando a la ciudadanía y las partes interesadas se les da la oportunidad y los recursos necesarios (información, datos y herramientas digitales) para colaborar durante todas las fases del ciclo de políticas públicas y en el diseño y prestación del servicio. Reconoce la igualdad de los ciudadanos al fijar la agenda, proponer opciones de proyectos o políticas y moldear el diálogo, aunque la responsabilidad de la decisión final o formulación de políticas en muchos casos recae sobre las autoridades. </w:t>
      </w:r>
    </w:p>
    <w:p w14:paraId="47C1F4AD" w14:textId="57F74EC0" w:rsidR="00A1019F" w:rsidRDefault="00A1019F" w:rsidP="00A1019F">
      <w:pPr>
        <w:widowControl/>
        <w:numPr>
          <w:ilvl w:val="0"/>
          <w:numId w:val="11"/>
        </w:numPr>
        <w:spacing w:before="120" w:after="120" w:line="260" w:lineRule="atLeast"/>
        <w:rPr>
          <w:sz w:val="20"/>
          <w:lang w:val="es-CO"/>
        </w:rPr>
      </w:pPr>
      <w:r>
        <w:rPr>
          <w:sz w:val="20"/>
          <w:lang w:val="es-CO"/>
        </w:rPr>
        <w:t xml:space="preserve">La </w:t>
      </w:r>
      <w:r w:rsidRPr="002614EC">
        <w:rPr>
          <w:sz w:val="20"/>
          <w:lang w:val="es-CO"/>
        </w:rPr>
        <w:t xml:space="preserve">OECD ha desarrollado </w:t>
      </w:r>
      <w:r>
        <w:rPr>
          <w:sz w:val="20"/>
          <w:lang w:val="es-CO"/>
        </w:rPr>
        <w:t>varios</w:t>
      </w:r>
      <w:r w:rsidRPr="002614EC">
        <w:rPr>
          <w:sz w:val="20"/>
          <w:lang w:val="es-CO"/>
        </w:rPr>
        <w:t xml:space="preserve"> recursos </w:t>
      </w:r>
      <w:r>
        <w:rPr>
          <w:sz w:val="20"/>
          <w:lang w:val="es-CO"/>
        </w:rPr>
        <w:t>para ayudar a los gobiernos</w:t>
      </w:r>
      <w:r w:rsidRPr="002614EC">
        <w:rPr>
          <w:sz w:val="20"/>
          <w:lang w:val="es-CO"/>
        </w:rPr>
        <w:t xml:space="preserve"> a garantizar la calidad de la participación</w:t>
      </w:r>
      <w:sdt>
        <w:sdtPr>
          <w:rPr>
            <w:sz w:val="20"/>
            <w:lang w:val="es-CO"/>
          </w:rPr>
          <w:id w:val="2026354567"/>
          <w:citation/>
        </w:sdtPr>
        <w:sdtContent>
          <w:r w:rsidRPr="002614EC">
            <w:rPr>
              <w:sz w:val="20"/>
              <w:lang w:val="es-CO"/>
            </w:rPr>
            <w:fldChar w:fldCharType="begin"/>
          </w:r>
          <w:r w:rsidR="00032440">
            <w:rPr>
              <w:noProof/>
              <w:sz w:val="20"/>
              <w:vertAlign w:val="subscript"/>
              <w:lang w:val="es-CO"/>
            </w:rPr>
            <w:instrText xml:space="preserve">CITATION Mend_wjmhF4q__Sju0h98GJYrHPg \m Kapp_g2gh14af \m Mend_Qgk8k5dxJzqV51_jfvumHg \m Kapp_339306da \m Kapp_486e5a88 \l 2057 </w:instrText>
          </w:r>
          <w:r w:rsidRPr="002614EC">
            <w:rPr>
              <w:sz w:val="20"/>
              <w:lang w:val="es-CO"/>
            </w:rPr>
            <w:fldChar w:fldCharType="separate"/>
          </w:r>
          <w:r w:rsidR="00032440">
            <w:rPr>
              <w:noProof/>
              <w:sz w:val="20"/>
              <w:vertAlign w:val="subscript"/>
              <w:lang w:val="es-CO"/>
            </w:rPr>
            <w:t xml:space="preserve"> </w:t>
          </w:r>
          <w:bookmarkStart w:id="42" w:name="Kapp_g2gh14af_34"/>
          <w:bookmarkStart w:id="43" w:name="Mend_Qgk8k5dxJzqV51_jfvumHg_35"/>
          <w:bookmarkStart w:id="44" w:name="Kapp_339306da_36"/>
          <w:bookmarkStart w:id="45" w:name="Kapp_486e5a88_37"/>
          <w:r w:rsidR="00032440" w:rsidRPr="00032440">
            <w:rPr>
              <w:noProof/>
              <w:sz w:val="20"/>
              <w:lang w:val="es-CO"/>
            </w:rPr>
            <w:t>(</w:t>
          </w:r>
          <w:bookmarkStart w:id="46" w:name="Mend_wjmhF4q__Sju0h98GJYrHPg_33"/>
          <w:r w:rsidR="00032440" w:rsidRPr="00032440">
            <w:rPr>
              <w:noProof/>
              <w:sz w:val="20"/>
              <w:lang w:val="es-CO"/>
            </w:rPr>
            <w:t>OECD, 2021</w:t>
          </w:r>
          <w:r w:rsidR="00032440" w:rsidRPr="00032440">
            <w:rPr>
              <w:noProof/>
              <w:sz w:val="20"/>
              <w:vertAlign w:val="subscript"/>
              <w:lang w:val="es-CO"/>
            </w:rPr>
            <w:t>[33]</w:t>
          </w:r>
          <w:r w:rsidR="00032440" w:rsidRPr="00032440">
            <w:rPr>
              <w:noProof/>
              <w:sz w:val="20"/>
              <w:lang w:val="es-CO"/>
            </w:rPr>
            <w:t xml:space="preserve">; </w:t>
          </w:r>
          <w:bookmarkEnd w:id="46"/>
          <w:r w:rsidR="00032440" w:rsidRPr="00032440">
            <w:rPr>
              <w:noProof/>
              <w:sz w:val="20"/>
              <w:lang w:val="es-CO"/>
            </w:rPr>
            <w:t>OECD, 2001</w:t>
          </w:r>
          <w:r w:rsidR="00032440" w:rsidRPr="00032440">
            <w:rPr>
              <w:noProof/>
              <w:sz w:val="20"/>
              <w:vertAlign w:val="subscript"/>
              <w:lang w:val="es-CO"/>
            </w:rPr>
            <w:t>[34]</w:t>
          </w:r>
          <w:r w:rsidR="00032440" w:rsidRPr="00032440">
            <w:rPr>
              <w:noProof/>
              <w:sz w:val="20"/>
              <w:lang w:val="es-CO"/>
            </w:rPr>
            <w:t xml:space="preserve">; </w:t>
          </w:r>
          <w:bookmarkEnd w:id="42"/>
          <w:r w:rsidR="00032440" w:rsidRPr="00032440">
            <w:rPr>
              <w:noProof/>
              <w:sz w:val="20"/>
              <w:lang w:val="es-CO"/>
            </w:rPr>
            <w:t>OECD, 2017</w:t>
          </w:r>
          <w:r w:rsidR="00032440" w:rsidRPr="00032440">
            <w:rPr>
              <w:noProof/>
              <w:sz w:val="20"/>
              <w:vertAlign w:val="subscript"/>
              <w:lang w:val="es-CO"/>
            </w:rPr>
            <w:t>[35]</w:t>
          </w:r>
          <w:r w:rsidR="00032440" w:rsidRPr="00032440">
            <w:rPr>
              <w:noProof/>
              <w:sz w:val="20"/>
              <w:lang w:val="es-CO"/>
            </w:rPr>
            <w:t xml:space="preserve">; </w:t>
          </w:r>
          <w:bookmarkEnd w:id="43"/>
          <w:r w:rsidR="00032440" w:rsidRPr="00032440">
            <w:rPr>
              <w:noProof/>
              <w:sz w:val="20"/>
              <w:lang w:val="es-CO"/>
            </w:rPr>
            <w:t>OECD, 2020</w:t>
          </w:r>
          <w:r w:rsidR="00032440" w:rsidRPr="00032440">
            <w:rPr>
              <w:noProof/>
              <w:sz w:val="20"/>
              <w:vertAlign w:val="subscript"/>
              <w:lang w:val="es-CO"/>
            </w:rPr>
            <w:t>[36]</w:t>
          </w:r>
          <w:r w:rsidR="00032440" w:rsidRPr="00032440">
            <w:rPr>
              <w:noProof/>
              <w:sz w:val="20"/>
              <w:lang w:val="es-CO"/>
            </w:rPr>
            <w:t xml:space="preserve">; </w:t>
          </w:r>
          <w:bookmarkEnd w:id="44"/>
          <w:r w:rsidR="00032440" w:rsidRPr="00032440">
            <w:rPr>
              <w:noProof/>
              <w:sz w:val="20"/>
              <w:lang w:val="es-CO"/>
            </w:rPr>
            <w:t>OECD, 2022</w:t>
          </w:r>
          <w:r w:rsidR="00032440" w:rsidRPr="00032440">
            <w:rPr>
              <w:noProof/>
              <w:sz w:val="20"/>
              <w:vertAlign w:val="subscript"/>
              <w:lang w:val="es-CO"/>
            </w:rPr>
            <w:t>[37]</w:t>
          </w:r>
          <w:r w:rsidR="00032440" w:rsidRPr="00032440">
            <w:rPr>
              <w:noProof/>
              <w:sz w:val="20"/>
              <w:lang w:val="es-CO"/>
            </w:rPr>
            <w:t>)</w:t>
          </w:r>
          <w:bookmarkEnd w:id="45"/>
          <w:r w:rsidRPr="002614EC">
            <w:rPr>
              <w:sz w:val="20"/>
              <w:lang w:val="es-CO"/>
            </w:rPr>
            <w:fldChar w:fldCharType="end"/>
          </w:r>
        </w:sdtContent>
      </w:sdt>
      <w:r w:rsidR="003D7402">
        <w:rPr>
          <w:sz w:val="20"/>
          <w:lang w:val="es-CO"/>
        </w:rPr>
        <w:t>.</w:t>
      </w:r>
      <w:r>
        <w:rPr>
          <w:sz w:val="20"/>
          <w:lang w:val="es-CO"/>
        </w:rPr>
        <w:t xml:space="preserve"> </w:t>
      </w:r>
      <w:r w:rsidR="003D7402">
        <w:rPr>
          <w:sz w:val="20"/>
          <w:lang w:val="es-CO"/>
        </w:rPr>
        <w:t>A</w:t>
      </w:r>
      <w:r>
        <w:rPr>
          <w:sz w:val="20"/>
          <w:lang w:val="es-CO"/>
        </w:rPr>
        <w:t xml:space="preserve"> </w:t>
      </w:r>
      <w:r w:rsidR="00925E96">
        <w:rPr>
          <w:sz w:val="20"/>
          <w:lang w:val="es-CO"/>
        </w:rPr>
        <w:t>continuación,</w:t>
      </w:r>
      <w:r>
        <w:rPr>
          <w:sz w:val="20"/>
          <w:lang w:val="es-CO"/>
        </w:rPr>
        <w:t xml:space="preserve"> se </w:t>
      </w:r>
      <w:r w:rsidR="00925E96">
        <w:rPr>
          <w:sz w:val="20"/>
          <w:lang w:val="es-CO"/>
        </w:rPr>
        <w:t>proveen</w:t>
      </w:r>
      <w:r>
        <w:rPr>
          <w:sz w:val="20"/>
          <w:lang w:val="es-CO"/>
        </w:rPr>
        <w:t xml:space="preserve"> algunas recomendaciones </w:t>
      </w:r>
      <w:r w:rsidR="00AB1026">
        <w:rPr>
          <w:sz w:val="20"/>
          <w:lang w:val="es-CO"/>
        </w:rPr>
        <w:t xml:space="preserve">que </w:t>
      </w:r>
      <w:r w:rsidR="003528D2">
        <w:rPr>
          <w:sz w:val="20"/>
          <w:lang w:val="es-CO"/>
        </w:rPr>
        <w:t xml:space="preserve">buscan </w:t>
      </w:r>
      <w:r w:rsidR="00AB1026">
        <w:rPr>
          <w:sz w:val="20"/>
          <w:lang w:val="es-CO"/>
        </w:rPr>
        <w:t>contribuir a</w:t>
      </w:r>
      <w:r>
        <w:rPr>
          <w:sz w:val="20"/>
          <w:lang w:val="es-CO"/>
        </w:rPr>
        <w:t xml:space="preserve"> </w:t>
      </w:r>
      <w:r w:rsidR="003D7402">
        <w:rPr>
          <w:sz w:val="20"/>
          <w:lang w:val="es-CO"/>
        </w:rPr>
        <w:t xml:space="preserve">fortalecer la participación </w:t>
      </w:r>
      <w:r w:rsidR="00B735AB">
        <w:rPr>
          <w:sz w:val="20"/>
          <w:lang w:val="es-CO"/>
        </w:rPr>
        <w:t xml:space="preserve">ciudadana </w:t>
      </w:r>
      <w:r w:rsidR="003528D2">
        <w:rPr>
          <w:sz w:val="20"/>
          <w:lang w:val="es-CO"/>
        </w:rPr>
        <w:t xml:space="preserve">en la República Dominicana </w:t>
      </w:r>
      <w:r w:rsidR="003D7402">
        <w:rPr>
          <w:sz w:val="20"/>
          <w:lang w:val="es-CO"/>
        </w:rPr>
        <w:t xml:space="preserve">para </w:t>
      </w:r>
      <w:r w:rsidR="00AB1026">
        <w:rPr>
          <w:sz w:val="20"/>
          <w:lang w:val="es-CO"/>
        </w:rPr>
        <w:t>promover la integridad en toda la sociedad</w:t>
      </w:r>
      <w:r w:rsidR="009D14DC">
        <w:rPr>
          <w:sz w:val="20"/>
          <w:lang w:val="es-CO"/>
        </w:rPr>
        <w:t>, fomentar la confianza en las instituciones públicas</w:t>
      </w:r>
      <w:r w:rsidR="00B735AB">
        <w:rPr>
          <w:sz w:val="20"/>
          <w:lang w:val="es-CO"/>
        </w:rPr>
        <w:t xml:space="preserve"> y mejorar las políticas de integridad</w:t>
      </w:r>
      <w:r w:rsidRPr="002614EC">
        <w:rPr>
          <w:sz w:val="20"/>
          <w:lang w:val="es-CO"/>
        </w:rPr>
        <w:t>.</w:t>
      </w:r>
      <w:r>
        <w:rPr>
          <w:sz w:val="20"/>
          <w:lang w:val="es-CO"/>
        </w:rPr>
        <w:t xml:space="preserve"> </w:t>
      </w:r>
    </w:p>
    <w:p w14:paraId="76D45B40" w14:textId="086F22C8" w:rsidR="00A1019F" w:rsidRDefault="00A1019F" w:rsidP="00A1019F">
      <w:pPr>
        <w:pStyle w:val="Heading3"/>
        <w:numPr>
          <w:ilvl w:val="2"/>
          <w:numId w:val="22"/>
        </w:numPr>
        <w:rPr>
          <w:lang w:val="es-CO"/>
        </w:rPr>
      </w:pPr>
      <w:r>
        <w:rPr>
          <w:lang w:val="es-CO"/>
        </w:rPr>
        <w:t>La República Dominicana podría asegurar que las entidades del sistema de integridad y las entidades que brind</w:t>
      </w:r>
      <w:r w:rsidR="00F01EC1">
        <w:rPr>
          <w:lang w:val="es-CO"/>
        </w:rPr>
        <w:t>a</w:t>
      </w:r>
      <w:r>
        <w:rPr>
          <w:lang w:val="es-CO"/>
        </w:rPr>
        <w:t xml:space="preserve">n servicios públicos publiquen información relevante y ofrezcan canales de </w:t>
      </w:r>
      <w:r w:rsidRPr="00743986">
        <w:rPr>
          <w:lang w:val="es-MX"/>
        </w:rPr>
        <w:t>participación</w:t>
      </w:r>
      <w:r>
        <w:rPr>
          <w:lang w:val="es-CO"/>
        </w:rPr>
        <w:t xml:space="preserve"> </w:t>
      </w:r>
      <w:r w:rsidRPr="00743986">
        <w:rPr>
          <w:lang w:val="es-MX"/>
        </w:rPr>
        <w:t>efectivos</w:t>
      </w:r>
      <w:r>
        <w:rPr>
          <w:lang w:val="es-CO"/>
        </w:rPr>
        <w:t xml:space="preserve"> a la ciudadanía</w:t>
      </w:r>
    </w:p>
    <w:p w14:paraId="4BBD8E40" w14:textId="2E5D8A81" w:rsidR="00A1019F" w:rsidRPr="00D802E8" w:rsidRDefault="00A1019F" w:rsidP="00A1019F">
      <w:pPr>
        <w:widowControl/>
        <w:numPr>
          <w:ilvl w:val="0"/>
          <w:numId w:val="11"/>
        </w:numPr>
        <w:spacing w:before="120" w:after="120" w:line="260" w:lineRule="atLeast"/>
        <w:rPr>
          <w:sz w:val="20"/>
          <w:lang w:val="es-CO"/>
        </w:rPr>
      </w:pPr>
      <w:r>
        <w:rPr>
          <w:sz w:val="20"/>
          <w:lang w:val="es-CO"/>
        </w:rPr>
        <w:t>Para facilitar que la ciudadanía participe en la creación de un sistema de integridad</w:t>
      </w:r>
      <w:r w:rsidRPr="00D802E8">
        <w:rPr>
          <w:sz w:val="20"/>
          <w:lang w:val="es-CO"/>
        </w:rPr>
        <w:t>,</w:t>
      </w:r>
      <w:r>
        <w:rPr>
          <w:sz w:val="20"/>
          <w:lang w:val="es-CO"/>
        </w:rPr>
        <w:t xml:space="preserve"> un primer paso consiste en proporcionar la información necesaria sobre las iniciativas que se están desarrollando y sus actores clave, así como sobre su papel en este proceso, en especial </w:t>
      </w:r>
      <w:r w:rsidRPr="00D802E8">
        <w:rPr>
          <w:sz w:val="20"/>
          <w:lang w:val="es-CO"/>
        </w:rPr>
        <w:t xml:space="preserve">cómo y porqué participa, qué pasa después y cómo impacta su </w:t>
      </w:r>
      <w:r w:rsidRPr="008D1A33">
        <w:rPr>
          <w:rFonts w:cstheme="minorHAnsi"/>
          <w:sz w:val="20"/>
          <w:szCs w:val="20"/>
          <w:lang w:val="es-CO"/>
        </w:rPr>
        <w:t>opinión</w:t>
      </w:r>
      <w:r w:rsidR="004B7572">
        <w:rPr>
          <w:rFonts w:cstheme="minorHAnsi"/>
          <w:sz w:val="20"/>
          <w:szCs w:val="20"/>
          <w:lang w:val="es-CO"/>
        </w:rPr>
        <w:t xml:space="preserve"> en la toma de decisiones</w:t>
      </w:r>
      <w:r w:rsidRPr="008D1A33">
        <w:rPr>
          <w:rFonts w:cstheme="minorHAnsi"/>
          <w:sz w:val="20"/>
          <w:szCs w:val="20"/>
          <w:lang w:val="es-CO"/>
        </w:rPr>
        <w:t xml:space="preserve"> </w:t>
      </w:r>
      <w:r w:rsidRPr="00032440">
        <w:rPr>
          <w:rStyle w:val="ParaChar"/>
          <w:lang w:val="es-ES"/>
        </w:rPr>
        <w:t>(</w:t>
      </w:r>
      <w:r w:rsidRPr="00032440">
        <w:rPr>
          <w:rStyle w:val="ParaChar"/>
        </w:rPr>
        <w:fldChar w:fldCharType="begin"/>
      </w:r>
      <w:r w:rsidRPr="00032440">
        <w:rPr>
          <w:rStyle w:val="ParaChar"/>
          <w:lang w:val="es-ES"/>
        </w:rPr>
        <w:instrText xml:space="preserve"> REF _Ref199159695 \h </w:instrText>
      </w:r>
      <w:r w:rsidR="00925E96" w:rsidRPr="00032440">
        <w:rPr>
          <w:rStyle w:val="ParaChar"/>
          <w:lang w:val="es-ES"/>
        </w:rPr>
        <w:instrText xml:space="preserve"> \* MERGEFORMAT </w:instrText>
      </w:r>
      <w:r w:rsidRPr="00032440">
        <w:rPr>
          <w:rStyle w:val="ParaChar"/>
        </w:rPr>
      </w:r>
      <w:r w:rsidRPr="00032440">
        <w:rPr>
          <w:rStyle w:val="ParaChar"/>
        </w:rPr>
        <w:fldChar w:fldCharType="separate"/>
      </w:r>
      <w:r w:rsidRPr="00032440">
        <w:rPr>
          <w:rStyle w:val="ParaChar"/>
        </w:rPr>
        <w:fldChar w:fldCharType="end"/>
      </w:r>
      <w:r w:rsidR="00B35914" w:rsidRPr="00032440">
        <w:rPr>
          <w:rStyle w:val="ParaChar"/>
        </w:rPr>
        <w:fldChar w:fldCharType="begin"/>
      </w:r>
      <w:r w:rsidR="00B35914" w:rsidRPr="00032440">
        <w:rPr>
          <w:rStyle w:val="ParaChar"/>
          <w:lang w:val="es-ES"/>
        </w:rPr>
        <w:instrText xml:space="preserve"> REF _Ref199159695 \h </w:instrText>
      </w:r>
      <w:r w:rsidR="00032440" w:rsidRPr="00032440">
        <w:rPr>
          <w:rStyle w:val="ParaChar"/>
          <w:lang w:val="es-ES"/>
        </w:rPr>
        <w:instrText xml:space="preserve"> \* MERGEFORMAT </w:instrText>
      </w:r>
      <w:r w:rsidR="00B35914" w:rsidRPr="00032440">
        <w:rPr>
          <w:rStyle w:val="ParaChar"/>
        </w:rPr>
      </w:r>
      <w:r w:rsidR="00B35914" w:rsidRPr="00032440">
        <w:rPr>
          <w:rStyle w:val="ParaChar"/>
        </w:rPr>
        <w:fldChar w:fldCharType="separate"/>
      </w:r>
      <w:r w:rsidR="00B92042" w:rsidRPr="00463E24">
        <w:rPr>
          <w:rStyle w:val="ParaChar"/>
          <w:lang w:val="es-ES"/>
        </w:rPr>
        <w:t>Figura 5.6</w:t>
      </w:r>
      <w:r w:rsidR="00B35914" w:rsidRPr="00032440">
        <w:rPr>
          <w:rStyle w:val="ParaChar"/>
        </w:rPr>
        <w:fldChar w:fldCharType="end"/>
      </w:r>
      <w:r w:rsidRPr="00032440">
        <w:rPr>
          <w:rStyle w:val="ParaChar"/>
          <w:lang w:val="es-ES"/>
        </w:rPr>
        <w:t>).</w:t>
      </w:r>
    </w:p>
    <w:p w14:paraId="42070B96" w14:textId="543490DC" w:rsidR="00A1019F" w:rsidRPr="00D802E8" w:rsidRDefault="00A1019F" w:rsidP="00A1019F">
      <w:pPr>
        <w:keepNext/>
        <w:widowControl/>
        <w:spacing w:before="360" w:after="180" w:line="280" w:lineRule="exact"/>
        <w:jc w:val="left"/>
        <w:rPr>
          <w:rFonts w:asciiTheme="majorHAnsi" w:hAnsiTheme="majorHAnsi"/>
          <w:b/>
          <w:iCs/>
          <w:color w:val="4E81BD" w:themeColor="accent1"/>
          <w:sz w:val="24"/>
          <w:szCs w:val="18"/>
          <w:lang w:val="es-ES"/>
        </w:rPr>
      </w:pPr>
      <w:bookmarkStart w:id="47" w:name="_Ref199159695"/>
      <w:r w:rsidRPr="4AADAD7B">
        <w:rPr>
          <w:rFonts w:asciiTheme="majorHAnsi" w:hAnsiTheme="majorHAnsi"/>
          <w:b/>
          <w:color w:val="4E81BD" w:themeColor="accent5"/>
          <w:sz w:val="24"/>
          <w:szCs w:val="24"/>
          <w:lang w:val="es-ES"/>
        </w:rPr>
        <w:t>Figura </w:t>
      </w:r>
      <w:r w:rsidRPr="4AADAD7B">
        <w:rPr>
          <w:rFonts w:asciiTheme="majorHAnsi" w:hAnsiTheme="majorHAnsi"/>
          <w:b/>
          <w:color w:val="4E81BD" w:themeColor="accent5"/>
          <w:sz w:val="24"/>
          <w:szCs w:val="24"/>
        </w:rPr>
        <w:fldChar w:fldCharType="begin"/>
      </w:r>
      <w:r w:rsidRPr="4AADAD7B">
        <w:rPr>
          <w:rFonts w:asciiTheme="majorHAnsi" w:hAnsiTheme="majorHAnsi"/>
          <w:b/>
          <w:color w:val="4E81BD" w:themeColor="accent5"/>
          <w:sz w:val="24"/>
          <w:szCs w:val="24"/>
          <w:lang w:val="es-ES"/>
        </w:rPr>
        <w:instrText xml:space="preserve"> STYLEREF 1 \s </w:instrText>
      </w:r>
      <w:r w:rsidRPr="4AADAD7B">
        <w:rPr>
          <w:rFonts w:asciiTheme="majorHAnsi" w:hAnsiTheme="majorHAnsi"/>
          <w:b/>
          <w:color w:val="4E81BD" w:themeColor="accent5"/>
          <w:sz w:val="24"/>
          <w:szCs w:val="24"/>
        </w:rPr>
        <w:fldChar w:fldCharType="separate"/>
      </w:r>
      <w:r w:rsidR="00B92042">
        <w:rPr>
          <w:rFonts w:asciiTheme="majorHAnsi" w:hAnsiTheme="majorHAnsi"/>
          <w:b/>
          <w:noProof/>
          <w:color w:val="4E81BD" w:themeColor="accent5"/>
          <w:sz w:val="24"/>
          <w:szCs w:val="24"/>
          <w:lang w:val="es-ES"/>
        </w:rPr>
        <w:t>5</w:t>
      </w:r>
      <w:r w:rsidRPr="4AADAD7B">
        <w:rPr>
          <w:rFonts w:asciiTheme="majorHAnsi" w:hAnsiTheme="majorHAnsi"/>
          <w:b/>
          <w:color w:val="4E81BD" w:themeColor="accent5"/>
          <w:sz w:val="24"/>
          <w:szCs w:val="24"/>
        </w:rPr>
        <w:fldChar w:fldCharType="end"/>
      </w:r>
      <w:r w:rsidRPr="4AADAD7B">
        <w:rPr>
          <w:rFonts w:asciiTheme="majorHAnsi" w:hAnsiTheme="majorHAnsi"/>
          <w:b/>
          <w:color w:val="4E81BD" w:themeColor="accent5"/>
          <w:sz w:val="24"/>
          <w:szCs w:val="24"/>
          <w:lang w:val="es-ES"/>
        </w:rPr>
        <w:t>.</w:t>
      </w:r>
      <w:r w:rsidRPr="4AADAD7B">
        <w:rPr>
          <w:rFonts w:asciiTheme="majorHAnsi" w:hAnsiTheme="majorHAnsi"/>
          <w:b/>
          <w:color w:val="4E81BD" w:themeColor="accent5"/>
          <w:sz w:val="24"/>
          <w:szCs w:val="24"/>
        </w:rPr>
        <w:fldChar w:fldCharType="begin"/>
      </w:r>
      <w:r w:rsidRPr="4AADAD7B">
        <w:rPr>
          <w:rFonts w:asciiTheme="majorHAnsi" w:hAnsiTheme="majorHAnsi"/>
          <w:b/>
          <w:color w:val="4E81BD" w:themeColor="accent5"/>
          <w:sz w:val="24"/>
          <w:szCs w:val="24"/>
          <w:lang w:val="es-ES"/>
        </w:rPr>
        <w:instrText xml:space="preserve"> SEQ Figure \* ARABIC \s 1 </w:instrText>
      </w:r>
      <w:r w:rsidRPr="4AADAD7B">
        <w:rPr>
          <w:rFonts w:asciiTheme="majorHAnsi" w:hAnsiTheme="majorHAnsi"/>
          <w:b/>
          <w:color w:val="4E81BD" w:themeColor="accent5"/>
          <w:sz w:val="24"/>
          <w:szCs w:val="24"/>
        </w:rPr>
        <w:fldChar w:fldCharType="separate"/>
      </w:r>
      <w:r w:rsidR="00B92042">
        <w:rPr>
          <w:rFonts w:asciiTheme="majorHAnsi" w:hAnsiTheme="majorHAnsi"/>
          <w:b/>
          <w:noProof/>
          <w:color w:val="4E81BD" w:themeColor="accent5"/>
          <w:sz w:val="24"/>
          <w:szCs w:val="24"/>
          <w:lang w:val="es-ES"/>
        </w:rPr>
        <w:t>6</w:t>
      </w:r>
      <w:r w:rsidRPr="4AADAD7B">
        <w:rPr>
          <w:rFonts w:asciiTheme="majorHAnsi" w:hAnsiTheme="majorHAnsi"/>
          <w:b/>
          <w:color w:val="4E81BD" w:themeColor="accent5"/>
          <w:sz w:val="24"/>
          <w:szCs w:val="24"/>
        </w:rPr>
        <w:fldChar w:fldCharType="end"/>
      </w:r>
      <w:bookmarkEnd w:id="47"/>
      <w:r w:rsidRPr="4AADAD7B">
        <w:rPr>
          <w:rFonts w:asciiTheme="majorHAnsi" w:hAnsiTheme="majorHAnsi"/>
          <w:b/>
          <w:color w:val="4E81BD" w:themeColor="accent5"/>
          <w:sz w:val="24"/>
          <w:szCs w:val="24"/>
          <w:lang w:val="es-ES"/>
        </w:rPr>
        <w:t xml:space="preserve"> Experiencia de la ciudadanía en el proceso participativo</w:t>
      </w:r>
    </w:p>
    <w:p w14:paraId="23544745" w14:textId="18A7F19B" w:rsidR="00A1019F" w:rsidRPr="00235A62" w:rsidRDefault="00235A62" w:rsidP="00A1019F">
      <w:pPr>
        <w:jc w:val="center"/>
        <w:rPr>
          <w:i/>
          <w:lang w:val="es-MX"/>
        </w:rPr>
      </w:pPr>
      <w:r w:rsidRPr="00235A62">
        <w:rPr>
          <w:noProof/>
          <w:lang w:val="es-MX"/>
        </w:rPr>
        <w:drawing>
          <wp:inline distT="0" distB="0" distL="0" distR="0" wp14:anchorId="4EA23494" wp14:editId="647BDE18">
            <wp:extent cx="5904230" cy="2447925"/>
            <wp:effectExtent l="0" t="0" r="1270" b="9525"/>
            <wp:docPr id="777193944" name="Picture 1" descr="A diagram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93944" name="Picture 1" descr="A diagram with text and numbers&#10;&#10;AI-generated content may be incorrect."/>
                    <pic:cNvPicPr/>
                  </pic:nvPicPr>
                  <pic:blipFill>
                    <a:blip r:embed="rId25"/>
                    <a:stretch>
                      <a:fillRect/>
                    </a:stretch>
                  </pic:blipFill>
                  <pic:spPr>
                    <a:xfrm>
                      <a:off x="0" y="0"/>
                      <a:ext cx="5904230" cy="2447925"/>
                    </a:xfrm>
                    <a:prstGeom prst="rect">
                      <a:avLst/>
                    </a:prstGeom>
                  </pic:spPr>
                </pic:pic>
              </a:graphicData>
            </a:graphic>
          </wp:inline>
        </w:drawing>
      </w:r>
    </w:p>
    <w:p w14:paraId="733EEA5F" w14:textId="05C53AE0" w:rsidR="00A1019F" w:rsidRDefault="00A1019F" w:rsidP="00A1019F">
      <w:pPr>
        <w:keepLines/>
        <w:widowControl/>
        <w:spacing w:before="120" w:after="360" w:line="220" w:lineRule="exact"/>
        <w:contextualSpacing/>
        <w:rPr>
          <w:rFonts w:asciiTheme="majorHAnsi" w:hAnsiTheme="majorHAnsi"/>
          <w:color w:val="000000" w:themeColor="text1"/>
          <w:sz w:val="18"/>
          <w:lang w:val="es-ES"/>
        </w:rPr>
      </w:pPr>
      <w:r w:rsidRPr="00D802E8">
        <w:rPr>
          <w:rFonts w:asciiTheme="majorHAnsi" w:hAnsiTheme="majorHAnsi"/>
          <w:color w:val="000000" w:themeColor="text1"/>
          <w:sz w:val="18"/>
          <w:lang w:val="es-ES"/>
        </w:rPr>
        <w:t>Fuente:</w:t>
      </w:r>
      <w:r w:rsidR="004F5877">
        <w:rPr>
          <w:rFonts w:asciiTheme="majorHAnsi" w:hAnsiTheme="majorHAnsi"/>
          <w:color w:val="000000" w:themeColor="text1"/>
          <w:sz w:val="18"/>
          <w:lang w:val="es-ES"/>
        </w:rPr>
        <w:t xml:space="preserve"> </w:t>
      </w:r>
      <w:sdt>
        <w:sdtPr>
          <w:rPr>
            <w:rFonts w:asciiTheme="majorHAnsi" w:hAnsiTheme="majorHAnsi"/>
            <w:color w:val="000000" w:themeColor="text1"/>
            <w:sz w:val="18"/>
            <w:lang w:val="es-ES"/>
          </w:rPr>
          <w:id w:val="1843889179"/>
          <w:citation/>
        </w:sdtPr>
        <w:sdtContent>
          <w:r w:rsidR="004F5877">
            <w:rPr>
              <w:rFonts w:asciiTheme="majorHAnsi" w:hAnsiTheme="majorHAnsi"/>
              <w:color w:val="000000" w:themeColor="text1"/>
              <w:sz w:val="18"/>
              <w:lang w:val="es-ES"/>
            </w:rPr>
            <w:fldChar w:fldCharType="begin"/>
          </w:r>
          <w:r w:rsidR="005C688A">
            <w:rPr>
              <w:rFonts w:asciiTheme="majorHAnsi" w:hAnsiTheme="majorHAnsi"/>
              <w:color w:val="000000" w:themeColor="text1"/>
              <w:sz w:val="18"/>
            </w:rPr>
            <w:instrText xml:space="preserve">CITATION OEC235 \l 2057 </w:instrText>
          </w:r>
          <w:r w:rsidR="004F5877">
            <w:rPr>
              <w:rFonts w:asciiTheme="majorHAnsi" w:hAnsiTheme="majorHAnsi"/>
              <w:color w:val="000000" w:themeColor="text1"/>
              <w:sz w:val="18"/>
              <w:lang w:val="es-ES"/>
            </w:rPr>
            <w:fldChar w:fldCharType="separate"/>
          </w:r>
          <w:r w:rsidR="00032440" w:rsidRPr="00032440">
            <w:rPr>
              <w:rFonts w:asciiTheme="majorHAnsi" w:hAnsiTheme="majorHAnsi"/>
              <w:noProof/>
              <w:color w:val="000000" w:themeColor="text1"/>
              <w:sz w:val="18"/>
            </w:rPr>
            <w:t>(</w:t>
          </w:r>
          <w:bookmarkStart w:id="48" w:name="OEC235_38"/>
          <w:r w:rsidR="00032440" w:rsidRPr="00032440">
            <w:rPr>
              <w:rFonts w:asciiTheme="majorHAnsi" w:hAnsiTheme="majorHAnsi"/>
              <w:noProof/>
              <w:color w:val="000000" w:themeColor="text1"/>
              <w:sz w:val="18"/>
            </w:rPr>
            <w:t>OECD, 2023</w:t>
          </w:r>
          <w:r w:rsidR="00032440" w:rsidRPr="00032440">
            <w:rPr>
              <w:rFonts w:asciiTheme="majorHAnsi" w:hAnsiTheme="majorHAnsi"/>
              <w:noProof/>
              <w:color w:val="000000" w:themeColor="text1"/>
              <w:sz w:val="18"/>
              <w:vertAlign w:val="subscript"/>
            </w:rPr>
            <w:t>[38]</w:t>
          </w:r>
          <w:r w:rsidR="00032440" w:rsidRPr="00032440">
            <w:rPr>
              <w:rFonts w:asciiTheme="majorHAnsi" w:hAnsiTheme="majorHAnsi"/>
              <w:noProof/>
              <w:color w:val="000000" w:themeColor="text1"/>
              <w:sz w:val="18"/>
            </w:rPr>
            <w:t>)</w:t>
          </w:r>
          <w:bookmarkEnd w:id="48"/>
          <w:r w:rsidR="004F5877">
            <w:rPr>
              <w:rFonts w:asciiTheme="majorHAnsi" w:hAnsiTheme="majorHAnsi"/>
              <w:color w:val="000000" w:themeColor="text1"/>
              <w:sz w:val="18"/>
              <w:lang w:val="es-ES"/>
            </w:rPr>
            <w:fldChar w:fldCharType="end"/>
          </w:r>
        </w:sdtContent>
      </w:sdt>
      <w:r w:rsidRPr="00D802E8">
        <w:rPr>
          <w:rFonts w:asciiTheme="majorHAnsi" w:hAnsiTheme="majorHAnsi"/>
          <w:color w:val="000000" w:themeColor="text1"/>
          <w:sz w:val="18"/>
          <w:lang w:val="es-ES"/>
        </w:rPr>
        <w:t xml:space="preserve"> </w:t>
      </w:r>
    </w:p>
    <w:p w14:paraId="4FB22337" w14:textId="77777777" w:rsidR="00A1019F" w:rsidRDefault="00A1019F" w:rsidP="00A1019F">
      <w:pPr>
        <w:keepLines/>
        <w:widowControl/>
        <w:spacing w:before="120" w:after="360" w:line="220" w:lineRule="exact"/>
        <w:contextualSpacing/>
        <w:rPr>
          <w:rFonts w:asciiTheme="majorHAnsi" w:hAnsiTheme="majorHAnsi"/>
          <w:color w:val="000000" w:themeColor="text1"/>
          <w:sz w:val="18"/>
          <w:lang w:val="es-ES"/>
        </w:rPr>
      </w:pPr>
    </w:p>
    <w:p w14:paraId="0740B769" w14:textId="2D698E08" w:rsidR="000C5AE2" w:rsidRDefault="00A1019F" w:rsidP="00A1019F">
      <w:pPr>
        <w:widowControl/>
        <w:numPr>
          <w:ilvl w:val="0"/>
          <w:numId w:val="11"/>
        </w:numPr>
        <w:spacing w:before="120" w:after="120" w:line="260" w:lineRule="atLeast"/>
        <w:rPr>
          <w:sz w:val="20"/>
          <w:szCs w:val="20"/>
          <w:lang w:val="es-CO"/>
        </w:rPr>
      </w:pPr>
      <w:r w:rsidRPr="5774728C">
        <w:rPr>
          <w:sz w:val="20"/>
          <w:szCs w:val="20"/>
          <w:lang w:val="es-CO"/>
        </w:rPr>
        <w:lastRenderedPageBreak/>
        <w:t xml:space="preserve">La transparencia y apertura de las instituciones </w:t>
      </w:r>
      <w:r w:rsidR="003C40E2">
        <w:rPr>
          <w:sz w:val="20"/>
          <w:szCs w:val="20"/>
          <w:lang w:val="es-CO"/>
        </w:rPr>
        <w:t xml:space="preserve">públicas </w:t>
      </w:r>
      <w:r w:rsidRPr="5774728C">
        <w:rPr>
          <w:sz w:val="20"/>
          <w:szCs w:val="20"/>
          <w:lang w:val="es-CO"/>
        </w:rPr>
        <w:t xml:space="preserve">son necesarias para la integridad pública. Permiten que la ciudadanía pueda involucrarse </w:t>
      </w:r>
      <w:r w:rsidR="003C40E2">
        <w:rPr>
          <w:sz w:val="20"/>
          <w:szCs w:val="20"/>
          <w:lang w:val="es-CO"/>
        </w:rPr>
        <w:t>con</w:t>
      </w:r>
      <w:r w:rsidR="003C40E2" w:rsidRPr="5774728C">
        <w:rPr>
          <w:sz w:val="20"/>
          <w:szCs w:val="20"/>
          <w:lang w:val="es-CO"/>
        </w:rPr>
        <w:t xml:space="preserve"> </w:t>
      </w:r>
      <w:r w:rsidRPr="5774728C">
        <w:rPr>
          <w:sz w:val="20"/>
          <w:szCs w:val="20"/>
          <w:lang w:val="es-CO"/>
        </w:rPr>
        <w:t xml:space="preserve">base </w:t>
      </w:r>
      <w:r w:rsidR="003C40E2">
        <w:rPr>
          <w:sz w:val="20"/>
          <w:szCs w:val="20"/>
          <w:lang w:val="es-CO"/>
        </w:rPr>
        <w:t>en</w:t>
      </w:r>
      <w:r w:rsidRPr="5774728C">
        <w:rPr>
          <w:sz w:val="20"/>
          <w:szCs w:val="20"/>
          <w:lang w:val="es-CO"/>
        </w:rPr>
        <w:t xml:space="preserve"> evidencia y pueda ejercer su rol de control social, si así lo desea. Gracias a las vías digitales, la transparencia y la participación puede ser dinámica</w:t>
      </w:r>
      <w:r w:rsidR="001E40FC">
        <w:rPr>
          <w:sz w:val="20"/>
          <w:szCs w:val="20"/>
          <w:lang w:val="es-CO"/>
        </w:rPr>
        <w:t>s</w:t>
      </w:r>
      <w:r w:rsidRPr="5774728C">
        <w:rPr>
          <w:sz w:val="20"/>
          <w:szCs w:val="20"/>
          <w:lang w:val="es-CO"/>
        </w:rPr>
        <w:t xml:space="preserve"> y eficiente</w:t>
      </w:r>
      <w:r w:rsidR="001E40FC">
        <w:rPr>
          <w:sz w:val="20"/>
          <w:szCs w:val="20"/>
          <w:lang w:val="es-CO"/>
        </w:rPr>
        <w:t>s</w:t>
      </w:r>
      <w:r w:rsidRPr="5774728C">
        <w:rPr>
          <w:sz w:val="20"/>
          <w:szCs w:val="20"/>
          <w:lang w:val="es-CO"/>
        </w:rPr>
        <w:t xml:space="preserve">. </w:t>
      </w:r>
    </w:p>
    <w:p w14:paraId="7FFDD39C" w14:textId="1799262B" w:rsidR="00A1019F" w:rsidRPr="00515F01" w:rsidRDefault="00A1019F" w:rsidP="00A1019F">
      <w:pPr>
        <w:widowControl/>
        <w:numPr>
          <w:ilvl w:val="0"/>
          <w:numId w:val="11"/>
        </w:numPr>
        <w:spacing w:before="120" w:after="120" w:line="260" w:lineRule="atLeast"/>
        <w:rPr>
          <w:sz w:val="20"/>
          <w:szCs w:val="20"/>
          <w:lang w:val="es-CO"/>
        </w:rPr>
      </w:pPr>
      <w:r w:rsidRPr="5774728C">
        <w:rPr>
          <w:sz w:val="20"/>
          <w:szCs w:val="20"/>
          <w:lang w:val="es-CO"/>
        </w:rPr>
        <w:t>En el nivel más básico de la participación está el derecho a informarse. En ese sentido, la Ley de Acceso a la Información Pública (LAIP) de la República Dominicana establece, en su artículo 3, diez grupos de información que debe</w:t>
      </w:r>
      <w:r w:rsidR="001E40FC">
        <w:rPr>
          <w:sz w:val="20"/>
          <w:szCs w:val="20"/>
          <w:lang w:val="es-CO"/>
        </w:rPr>
        <w:t>n</w:t>
      </w:r>
      <w:r w:rsidRPr="5774728C">
        <w:rPr>
          <w:sz w:val="20"/>
          <w:szCs w:val="20"/>
          <w:lang w:val="es-CO"/>
        </w:rPr>
        <w:t xml:space="preserve"> presentar las entidades públicas de manera permanente y actualizada (transparencia proactiva), incluyendo: presupuestos, proyectos, compras, funcionarios, estadísticas, etc. También indica que todos los poderes y organismos del Estado deberán instrumentar la publicación </w:t>
      </w:r>
      <w:r w:rsidR="00315C03">
        <w:rPr>
          <w:sz w:val="20"/>
          <w:szCs w:val="20"/>
          <w:lang w:val="es-CO"/>
        </w:rPr>
        <w:t>en</w:t>
      </w:r>
      <w:r w:rsidR="00315C03" w:rsidRPr="5774728C">
        <w:rPr>
          <w:sz w:val="20"/>
          <w:szCs w:val="20"/>
          <w:lang w:val="es-CO"/>
        </w:rPr>
        <w:t xml:space="preserve"> </w:t>
      </w:r>
      <w:r w:rsidRPr="5774728C">
        <w:rPr>
          <w:sz w:val="20"/>
          <w:szCs w:val="20"/>
          <w:lang w:val="es-CO"/>
        </w:rPr>
        <w:t xml:space="preserve">sus respectivas </w:t>
      </w:r>
      <w:r w:rsidR="001E40FC">
        <w:rPr>
          <w:sz w:val="20"/>
          <w:szCs w:val="20"/>
          <w:lang w:val="es-CO"/>
        </w:rPr>
        <w:t>p</w:t>
      </w:r>
      <w:r w:rsidRPr="5774728C">
        <w:rPr>
          <w:sz w:val="20"/>
          <w:szCs w:val="20"/>
          <w:lang w:val="es-CO"/>
        </w:rPr>
        <w:t xml:space="preserve">áginas </w:t>
      </w:r>
      <w:r w:rsidR="001E40FC">
        <w:rPr>
          <w:sz w:val="20"/>
          <w:szCs w:val="20"/>
          <w:lang w:val="es-CO"/>
        </w:rPr>
        <w:t>w</w:t>
      </w:r>
      <w:r w:rsidRPr="5774728C">
        <w:rPr>
          <w:sz w:val="20"/>
          <w:szCs w:val="20"/>
          <w:lang w:val="es-CO"/>
        </w:rPr>
        <w:t xml:space="preserve">eb </w:t>
      </w:r>
      <w:r w:rsidR="00E61E9D">
        <w:rPr>
          <w:sz w:val="20"/>
          <w:szCs w:val="20"/>
          <w:lang w:val="es-CO"/>
        </w:rPr>
        <w:t>de información con</w:t>
      </w:r>
      <w:r w:rsidRPr="5774728C">
        <w:rPr>
          <w:sz w:val="20"/>
          <w:szCs w:val="20"/>
          <w:lang w:val="es-CO"/>
        </w:rPr>
        <w:t xml:space="preserve"> los siguientes fines: a) Difusión de información: Estructura, integrantes, normativas de funcionamiento, proyectos, informes de gestión, base de datos; b) Centro de intercambio y atención al cliente o usuario: </w:t>
      </w:r>
      <w:r w:rsidR="000C5AE2">
        <w:rPr>
          <w:sz w:val="20"/>
          <w:szCs w:val="20"/>
          <w:lang w:val="es-CO"/>
        </w:rPr>
        <w:t>c</w:t>
      </w:r>
      <w:r w:rsidRPr="5774728C">
        <w:rPr>
          <w:sz w:val="20"/>
          <w:szCs w:val="20"/>
          <w:lang w:val="es-CO"/>
        </w:rPr>
        <w:t>onsultas, quejas y sugerencias; c) Trámites o transacciones bilaterales (artículo 5).</w:t>
      </w:r>
      <w:r w:rsidRPr="5774728C">
        <w:rPr>
          <w:sz w:val="20"/>
          <w:szCs w:val="20"/>
          <w:highlight w:val="yellow"/>
          <w:lang w:val="es-CO"/>
        </w:rPr>
        <w:t xml:space="preserve"> </w:t>
      </w:r>
    </w:p>
    <w:p w14:paraId="47AC17AF" w14:textId="777C7B9F" w:rsidR="00A1019F" w:rsidRDefault="00C24273" w:rsidP="00A1019F">
      <w:pPr>
        <w:widowControl/>
        <w:numPr>
          <w:ilvl w:val="0"/>
          <w:numId w:val="11"/>
        </w:numPr>
        <w:spacing w:before="120" w:after="120" w:line="260" w:lineRule="atLeast"/>
        <w:rPr>
          <w:sz w:val="20"/>
          <w:szCs w:val="20"/>
          <w:lang w:val="es-CO"/>
        </w:rPr>
      </w:pPr>
      <w:r w:rsidRPr="2C0EDB78">
        <w:rPr>
          <w:sz w:val="20"/>
          <w:szCs w:val="20"/>
          <w:lang w:val="es-CO"/>
        </w:rPr>
        <w:t xml:space="preserve">Sin embargo, </w:t>
      </w:r>
      <w:r w:rsidR="00927615" w:rsidRPr="2C0EDB78">
        <w:rPr>
          <w:sz w:val="20"/>
          <w:szCs w:val="20"/>
          <w:lang w:val="es-CO"/>
        </w:rPr>
        <w:t>e</w:t>
      </w:r>
      <w:r w:rsidR="00A1019F" w:rsidRPr="2C0EDB78">
        <w:rPr>
          <w:sz w:val="20"/>
          <w:szCs w:val="20"/>
          <w:lang w:val="es-CO"/>
        </w:rPr>
        <w:t xml:space="preserve">s </w:t>
      </w:r>
      <w:r w:rsidR="00927615" w:rsidRPr="2C0EDB78">
        <w:rPr>
          <w:sz w:val="20"/>
          <w:szCs w:val="20"/>
          <w:lang w:val="es-CO"/>
        </w:rPr>
        <w:t xml:space="preserve">también </w:t>
      </w:r>
      <w:r w:rsidR="00A1019F" w:rsidRPr="2C0EDB78">
        <w:rPr>
          <w:sz w:val="20"/>
          <w:szCs w:val="20"/>
          <w:lang w:val="es-CO"/>
        </w:rPr>
        <w:t>importante que la ciudadanía en su conjunto conozca a las instituciones</w:t>
      </w:r>
      <w:r w:rsidRPr="2C0EDB78">
        <w:rPr>
          <w:sz w:val="20"/>
          <w:szCs w:val="20"/>
          <w:lang w:val="es-CO"/>
        </w:rPr>
        <w:t xml:space="preserve"> públicas</w:t>
      </w:r>
      <w:r w:rsidR="00A1019F" w:rsidRPr="2C0EDB78">
        <w:rPr>
          <w:sz w:val="20"/>
          <w:szCs w:val="20"/>
          <w:lang w:val="es-CO"/>
        </w:rPr>
        <w:t xml:space="preserve"> relevantes para la integridad pública (ver también </w:t>
      </w:r>
      <w:r w:rsidR="00A1019F" w:rsidRPr="00032440">
        <w:rPr>
          <w:sz w:val="20"/>
          <w:szCs w:val="20"/>
          <w:lang w:val="es-CO"/>
        </w:rPr>
        <w:t xml:space="preserve">el </w:t>
      </w:r>
      <w:r w:rsidR="00A1019F" w:rsidRPr="00A45960">
        <w:rPr>
          <w:sz w:val="20"/>
          <w:szCs w:val="20"/>
          <w:highlight w:val="green"/>
          <w:lang w:val="es-CO"/>
        </w:rPr>
        <w:t>Capítulo 1</w:t>
      </w:r>
      <w:r w:rsidR="00A1019F" w:rsidRPr="00032440">
        <w:rPr>
          <w:sz w:val="20"/>
          <w:szCs w:val="20"/>
          <w:lang w:val="es-CO"/>
        </w:rPr>
        <w:t>), q</w:t>
      </w:r>
      <w:r w:rsidR="00A1019F" w:rsidRPr="2C0EDB78">
        <w:rPr>
          <w:sz w:val="20"/>
          <w:szCs w:val="20"/>
          <w:lang w:val="es-CO"/>
        </w:rPr>
        <w:t>ue entienda cuál es el mandato de cada una de ellas y cuál es su función dentro del sistema de integridad dominicano. A menudo</w:t>
      </w:r>
      <w:r w:rsidR="1989BBA8" w:rsidRPr="2C0EDB78">
        <w:rPr>
          <w:sz w:val="20"/>
          <w:szCs w:val="20"/>
          <w:lang w:val="es-CO"/>
        </w:rPr>
        <w:t>,</w:t>
      </w:r>
      <w:r w:rsidR="00A1019F" w:rsidRPr="2C0EDB78">
        <w:rPr>
          <w:sz w:val="20"/>
          <w:szCs w:val="20"/>
          <w:lang w:val="es-CO"/>
        </w:rPr>
        <w:t xml:space="preserve"> la falta de claridad acerca de quién es responsable </w:t>
      </w:r>
      <w:r w:rsidRPr="2C0EDB78">
        <w:rPr>
          <w:sz w:val="20"/>
          <w:szCs w:val="20"/>
          <w:lang w:val="es-CO"/>
        </w:rPr>
        <w:t xml:space="preserve">de </w:t>
      </w:r>
      <w:r w:rsidR="00A1019F" w:rsidRPr="2C0EDB78">
        <w:rPr>
          <w:sz w:val="20"/>
          <w:szCs w:val="20"/>
          <w:lang w:val="es-CO"/>
        </w:rPr>
        <w:t>qué en el Estado puede</w:t>
      </w:r>
      <w:r w:rsidRPr="2C0EDB78" w:rsidDel="00A1019F">
        <w:rPr>
          <w:sz w:val="20"/>
          <w:szCs w:val="20"/>
          <w:lang w:val="es-CO"/>
        </w:rPr>
        <w:t xml:space="preserve"> </w:t>
      </w:r>
      <w:r w:rsidR="6B0A6D06" w:rsidRPr="2C0EDB78">
        <w:rPr>
          <w:sz w:val="20"/>
          <w:szCs w:val="20"/>
          <w:lang w:val="es-CO"/>
        </w:rPr>
        <w:t>generar</w:t>
      </w:r>
      <w:r w:rsidR="00A1019F" w:rsidRPr="2C0EDB78">
        <w:rPr>
          <w:sz w:val="20"/>
          <w:szCs w:val="20"/>
          <w:lang w:val="es-CO"/>
        </w:rPr>
        <w:t xml:space="preserve"> expectativas erróneas y malentendidos </w:t>
      </w:r>
      <w:r w:rsidR="481C5985" w:rsidRPr="2C0EDB78">
        <w:rPr>
          <w:sz w:val="20"/>
          <w:szCs w:val="20"/>
          <w:lang w:val="es-CO"/>
        </w:rPr>
        <w:t>en</w:t>
      </w:r>
      <w:r w:rsidR="00A1019F" w:rsidRPr="2C0EDB78">
        <w:rPr>
          <w:sz w:val="20"/>
          <w:szCs w:val="20"/>
          <w:lang w:val="es-CO"/>
        </w:rPr>
        <w:t xml:space="preserve"> la ciudadanía que, a su vez, pueden resultar en percepciones equivocadas sobre el desempeño de las entidades públicas y sobre la percepción de su integridad.</w:t>
      </w:r>
      <w:r w:rsidRPr="2C0EDB78" w:rsidDel="00A1019F">
        <w:rPr>
          <w:sz w:val="20"/>
          <w:szCs w:val="20"/>
          <w:lang w:val="es-CO"/>
        </w:rPr>
        <w:t xml:space="preserve"> </w:t>
      </w:r>
      <w:r w:rsidR="00A1019F" w:rsidRPr="2C0EDB78">
        <w:rPr>
          <w:sz w:val="20"/>
          <w:szCs w:val="20"/>
          <w:lang w:val="es-CO"/>
        </w:rPr>
        <w:t xml:space="preserve">Así, es clave que los entes responsables </w:t>
      </w:r>
      <w:r w:rsidR="3041A756" w:rsidRPr="2C0EDB78">
        <w:rPr>
          <w:sz w:val="20"/>
          <w:szCs w:val="20"/>
          <w:lang w:val="es-CO"/>
        </w:rPr>
        <w:t>de</w:t>
      </w:r>
      <w:r w:rsidR="00927615" w:rsidRPr="2C0EDB78">
        <w:rPr>
          <w:sz w:val="20"/>
          <w:szCs w:val="20"/>
          <w:lang w:val="es-CO"/>
        </w:rPr>
        <w:t xml:space="preserve"> las </w:t>
      </w:r>
      <w:r w:rsidR="00A1019F" w:rsidRPr="2C0EDB78">
        <w:rPr>
          <w:sz w:val="20"/>
          <w:szCs w:val="20"/>
          <w:lang w:val="es-CO"/>
        </w:rPr>
        <w:t xml:space="preserve">diferentes dimensiones del sistema de integridad presenten en sus páginas web información sustantiva sobre su trabajo </w:t>
      </w:r>
      <w:r w:rsidR="00927615" w:rsidRPr="2C0EDB78">
        <w:rPr>
          <w:sz w:val="20"/>
          <w:szCs w:val="20"/>
          <w:lang w:val="es-CO"/>
        </w:rPr>
        <w:t xml:space="preserve">en esta materia </w:t>
      </w:r>
      <w:r w:rsidR="00A1019F" w:rsidRPr="2C0EDB78">
        <w:rPr>
          <w:sz w:val="20"/>
          <w:szCs w:val="20"/>
          <w:lang w:val="es-CO"/>
        </w:rPr>
        <w:t xml:space="preserve">de manera transparente y amigable para el usuario. </w:t>
      </w:r>
    </w:p>
    <w:p w14:paraId="301572E9" w14:textId="57B98BF7" w:rsidR="00A1019F" w:rsidRPr="002F38B5" w:rsidRDefault="00A1019F" w:rsidP="00A1019F">
      <w:pPr>
        <w:widowControl/>
        <w:numPr>
          <w:ilvl w:val="0"/>
          <w:numId w:val="11"/>
        </w:numPr>
        <w:spacing w:before="120" w:after="120" w:line="260" w:lineRule="atLeast"/>
        <w:rPr>
          <w:sz w:val="20"/>
          <w:szCs w:val="20"/>
          <w:lang w:val="es-CO"/>
        </w:rPr>
      </w:pPr>
      <w:r w:rsidRPr="5774728C">
        <w:rPr>
          <w:sz w:val="20"/>
          <w:szCs w:val="20"/>
          <w:lang w:val="es-CO"/>
        </w:rPr>
        <w:t xml:space="preserve">Además, se podría asegurar que </w:t>
      </w:r>
      <w:r w:rsidR="51135E70" w:rsidRPr="5774728C">
        <w:rPr>
          <w:sz w:val="20"/>
          <w:szCs w:val="20"/>
          <w:lang w:val="es-CO"/>
        </w:rPr>
        <w:t xml:space="preserve">las </w:t>
      </w:r>
      <w:r w:rsidRPr="5774728C">
        <w:rPr>
          <w:sz w:val="20"/>
          <w:szCs w:val="20"/>
          <w:lang w:val="es-CO"/>
        </w:rPr>
        <w:t xml:space="preserve">instituciones particularmente vulnerables a la corrupción brinden información relevante y actualizada sobre su desempeño. Por ejemplo, las entidades que realizan trámites de permisos, documentación, licencias o patentes de operación, etc., podrían invertir en portales de estadísticas que transparenten su trabajo y </w:t>
      </w:r>
      <w:r w:rsidR="2A13F6F0" w:rsidRPr="5774728C">
        <w:rPr>
          <w:sz w:val="20"/>
          <w:szCs w:val="20"/>
          <w:lang w:val="es-CO"/>
        </w:rPr>
        <w:t>resulten</w:t>
      </w:r>
      <w:r w:rsidRPr="5774728C">
        <w:rPr>
          <w:sz w:val="20"/>
          <w:szCs w:val="20"/>
          <w:lang w:val="es-CO"/>
        </w:rPr>
        <w:t xml:space="preserve"> útiles para la investigación académica y periodística, facilitando así la rendición de cuentas. Esto se alinea con la Recomendación de la OCDE sobre Gobierno Abierto y la evidencia que sugiere que </w:t>
      </w:r>
      <w:r w:rsidRPr="5774728C">
        <w:rPr>
          <w:sz w:val="20"/>
          <w:szCs w:val="20"/>
          <w:lang w:val="es-CR"/>
        </w:rPr>
        <w:t xml:space="preserve">el uso de herramientas tecnológicas puede ayudar a aumentar la transparencia de la administración pública, reducir la discrecionalidad de ciertas decisiones y facilitar la detección de irregularidades, contribuyendo así a los esfuerzos anticorrupción y a la buena gobernanza </w:t>
      </w:r>
      <w:sdt>
        <w:sdtPr>
          <w:rPr>
            <w:sz w:val="20"/>
            <w:szCs w:val="20"/>
            <w:lang w:val="es-CR"/>
          </w:rPr>
          <w:id w:val="-1016299735"/>
          <w:citation/>
        </w:sdtPr>
        <w:sdtContent>
          <w:r w:rsidRPr="5774728C">
            <w:rPr>
              <w:sz w:val="20"/>
              <w:szCs w:val="20"/>
              <w:lang w:val="es-CR"/>
            </w:rPr>
            <w:fldChar w:fldCharType="begin"/>
          </w:r>
          <w:r w:rsidRPr="5774728C">
            <w:rPr>
              <w:sz w:val="20"/>
              <w:szCs w:val="20"/>
              <w:lang w:val="es-ES"/>
            </w:rPr>
            <w:instrText xml:space="preserve"> CITATION Cas22 \l 2057 </w:instrText>
          </w:r>
          <w:r w:rsidRPr="5774728C">
            <w:rPr>
              <w:sz w:val="20"/>
              <w:szCs w:val="20"/>
              <w:lang w:val="es-CR"/>
            </w:rPr>
            <w:fldChar w:fldCharType="separate"/>
          </w:r>
          <w:r w:rsidR="00032440" w:rsidRPr="00032440">
            <w:rPr>
              <w:noProof/>
              <w:sz w:val="20"/>
              <w:szCs w:val="20"/>
              <w:lang w:val="es-ES"/>
            </w:rPr>
            <w:t>(Castro and Lopes, 2022</w:t>
          </w:r>
          <w:r w:rsidR="00032440" w:rsidRPr="00032440">
            <w:rPr>
              <w:noProof/>
              <w:sz w:val="20"/>
              <w:szCs w:val="20"/>
              <w:vertAlign w:val="subscript"/>
              <w:lang w:val="es-ES"/>
            </w:rPr>
            <w:t>[39]</w:t>
          </w:r>
          <w:r w:rsidR="00032440" w:rsidRPr="00032440">
            <w:rPr>
              <w:noProof/>
              <w:sz w:val="20"/>
              <w:szCs w:val="20"/>
              <w:lang w:val="es-ES"/>
            </w:rPr>
            <w:t>)</w:t>
          </w:r>
          <w:r w:rsidRPr="5774728C">
            <w:rPr>
              <w:sz w:val="20"/>
              <w:szCs w:val="20"/>
              <w:lang w:val="es-CR"/>
            </w:rPr>
            <w:fldChar w:fldCharType="end"/>
          </w:r>
        </w:sdtContent>
      </w:sdt>
      <w:r w:rsidRPr="5774728C">
        <w:rPr>
          <w:sz w:val="20"/>
          <w:szCs w:val="20"/>
          <w:lang w:val="es-CR"/>
        </w:rPr>
        <w:t>.</w:t>
      </w:r>
    </w:p>
    <w:p w14:paraId="41E6226C" w14:textId="3F521F8A" w:rsidR="00A1019F" w:rsidRDefault="00A1019F" w:rsidP="00A1019F">
      <w:pPr>
        <w:widowControl/>
        <w:numPr>
          <w:ilvl w:val="0"/>
          <w:numId w:val="11"/>
        </w:numPr>
        <w:spacing w:before="120" w:after="120" w:line="260" w:lineRule="atLeast"/>
        <w:rPr>
          <w:sz w:val="20"/>
          <w:szCs w:val="20"/>
          <w:lang w:val="es-CO"/>
        </w:rPr>
      </w:pPr>
      <w:r w:rsidRPr="5774728C">
        <w:rPr>
          <w:sz w:val="20"/>
          <w:szCs w:val="20"/>
          <w:lang w:val="es-CO"/>
        </w:rPr>
        <w:t>Por otro lado, los medios digitales pueden funcionar directamente como canal</w:t>
      </w:r>
      <w:r w:rsidR="01E36310" w:rsidRPr="5774728C">
        <w:rPr>
          <w:sz w:val="20"/>
          <w:szCs w:val="20"/>
          <w:lang w:val="es-CO"/>
        </w:rPr>
        <w:t>es</w:t>
      </w:r>
      <w:r w:rsidRPr="5774728C">
        <w:rPr>
          <w:sz w:val="20"/>
          <w:szCs w:val="20"/>
          <w:lang w:val="es-CO"/>
        </w:rPr>
        <w:t xml:space="preserve"> de participación ciudadana. En efecto, es probable que la mayoría de los ciudadanos no tenga posibilidades de asistir presencialmente, en horas laborales, a juntas, consultas públicas o talleres, pero sí estaría</w:t>
      </w:r>
      <w:r>
        <w:rPr>
          <w:sz w:val="20"/>
          <w:szCs w:val="20"/>
          <w:lang w:val="es-CO"/>
        </w:rPr>
        <w:t>n</w:t>
      </w:r>
      <w:r w:rsidRPr="5774728C">
        <w:rPr>
          <w:sz w:val="20"/>
          <w:szCs w:val="20"/>
          <w:lang w:val="es-CO"/>
        </w:rPr>
        <w:t xml:space="preserve"> dispuesto</w:t>
      </w:r>
      <w:r>
        <w:rPr>
          <w:sz w:val="20"/>
          <w:szCs w:val="20"/>
          <w:lang w:val="es-CO"/>
        </w:rPr>
        <w:t>s</w:t>
      </w:r>
      <w:r w:rsidRPr="5774728C">
        <w:rPr>
          <w:sz w:val="20"/>
          <w:szCs w:val="20"/>
          <w:lang w:val="es-CO"/>
        </w:rPr>
        <w:t xml:space="preserve"> a participar en una reunión virtual </w:t>
      </w:r>
      <w:r w:rsidR="78B65BCE" w:rsidRPr="5774728C">
        <w:rPr>
          <w:sz w:val="20"/>
          <w:szCs w:val="20"/>
          <w:lang w:val="es-CO"/>
        </w:rPr>
        <w:t xml:space="preserve">de </w:t>
      </w:r>
      <w:r w:rsidRPr="5774728C">
        <w:rPr>
          <w:sz w:val="20"/>
          <w:szCs w:val="20"/>
          <w:lang w:val="es-CO"/>
        </w:rPr>
        <w:t>una hora por la noche, o</w:t>
      </w:r>
      <w:r w:rsidR="69C30CCD" w:rsidRPr="5774728C">
        <w:rPr>
          <w:sz w:val="20"/>
          <w:szCs w:val="20"/>
          <w:lang w:val="es-CO"/>
        </w:rPr>
        <w:t xml:space="preserve"> a</w:t>
      </w:r>
      <w:r w:rsidRPr="5774728C">
        <w:rPr>
          <w:sz w:val="20"/>
          <w:szCs w:val="20"/>
          <w:lang w:val="es-CO"/>
        </w:rPr>
        <w:t xml:space="preserve"> votar en una consulta </w:t>
      </w:r>
      <w:r w:rsidR="00F234F4">
        <w:rPr>
          <w:sz w:val="20"/>
          <w:szCs w:val="20"/>
          <w:lang w:val="es-CO"/>
        </w:rPr>
        <w:t>por medio de</w:t>
      </w:r>
      <w:r w:rsidR="00F234F4" w:rsidRPr="5774728C">
        <w:rPr>
          <w:sz w:val="20"/>
          <w:szCs w:val="20"/>
          <w:lang w:val="es-CO"/>
        </w:rPr>
        <w:t xml:space="preserve"> </w:t>
      </w:r>
      <w:r w:rsidRPr="5774728C">
        <w:rPr>
          <w:sz w:val="20"/>
          <w:szCs w:val="20"/>
          <w:lang w:val="es-CO"/>
        </w:rPr>
        <w:t xml:space="preserve">su teléfono celular, por ejemplo. </w:t>
      </w:r>
      <w:r w:rsidRPr="5774728C">
        <w:rPr>
          <w:sz w:val="20"/>
          <w:szCs w:val="20"/>
          <w:lang w:val="es-CR"/>
        </w:rPr>
        <w:t xml:space="preserve">Dadas las </w:t>
      </w:r>
      <w:r w:rsidRPr="5774728C">
        <w:rPr>
          <w:sz w:val="20"/>
          <w:szCs w:val="20"/>
          <w:lang w:val="es-CO"/>
        </w:rPr>
        <w:t>competencias digitales y el uso de internet por el 75% de la población dominicana</w:t>
      </w:r>
      <w:sdt>
        <w:sdtPr>
          <w:rPr>
            <w:sz w:val="20"/>
            <w:szCs w:val="20"/>
            <w:lang w:val="es-CO"/>
          </w:rPr>
          <w:id w:val="-2035885669"/>
          <w:citation/>
        </w:sdtPr>
        <w:sdtContent>
          <w:r w:rsidRPr="5774728C">
            <w:rPr>
              <w:sz w:val="20"/>
              <w:szCs w:val="20"/>
              <w:lang w:val="es-CO"/>
            </w:rPr>
            <w:fldChar w:fldCharType="begin"/>
          </w:r>
          <w:r w:rsidRPr="5774728C">
            <w:rPr>
              <w:sz w:val="20"/>
              <w:szCs w:val="20"/>
              <w:lang w:val="es-ES"/>
            </w:rPr>
            <w:instrText xml:space="preserve">CITATION Gab22 \l 2057 </w:instrText>
          </w:r>
          <w:r w:rsidRPr="5774728C">
            <w:rPr>
              <w:sz w:val="20"/>
              <w:szCs w:val="20"/>
              <w:lang w:val="es-CO"/>
            </w:rPr>
            <w:fldChar w:fldCharType="separate"/>
          </w:r>
          <w:r w:rsidR="00032440">
            <w:rPr>
              <w:noProof/>
              <w:sz w:val="20"/>
              <w:szCs w:val="20"/>
              <w:lang w:val="es-ES"/>
            </w:rPr>
            <w:t xml:space="preserve"> </w:t>
          </w:r>
          <w:r w:rsidR="00032440" w:rsidRPr="00032440">
            <w:rPr>
              <w:noProof/>
              <w:sz w:val="20"/>
              <w:szCs w:val="20"/>
              <w:lang w:val="es-ES"/>
            </w:rPr>
            <w:t>(Gobierno de la República Dominicana, 2022</w:t>
          </w:r>
          <w:r w:rsidR="00032440" w:rsidRPr="00032440">
            <w:rPr>
              <w:noProof/>
              <w:sz w:val="20"/>
              <w:szCs w:val="20"/>
              <w:vertAlign w:val="subscript"/>
              <w:lang w:val="es-ES"/>
            </w:rPr>
            <w:t>[40]</w:t>
          </w:r>
          <w:r w:rsidR="00032440" w:rsidRPr="00032440">
            <w:rPr>
              <w:noProof/>
              <w:sz w:val="20"/>
              <w:szCs w:val="20"/>
              <w:lang w:val="es-ES"/>
            </w:rPr>
            <w:t>)</w:t>
          </w:r>
          <w:r w:rsidRPr="5774728C">
            <w:rPr>
              <w:sz w:val="20"/>
              <w:szCs w:val="20"/>
              <w:lang w:val="es-CO"/>
            </w:rPr>
            <w:fldChar w:fldCharType="end"/>
          </w:r>
        </w:sdtContent>
      </w:sdt>
      <w:r w:rsidRPr="5774728C">
        <w:rPr>
          <w:sz w:val="20"/>
          <w:szCs w:val="20"/>
          <w:lang w:val="es-CO"/>
        </w:rPr>
        <w:t xml:space="preserve">, la inmediatez, cobertura y continuidad de horarios que provee la conexión digital puede ser utilizada a favor de ampliar la participación ciudadana. Sin dejar atrás a las otras edades, para las cuales medios más tradicionales y presenciales son importante, una estrategia enfocada en lo digital podría sobre todo resultar atractiva para los jóvenes que son nativos digitales. Esta estrategia se podría apoyar en el hecho que la República Dominicana tiene el porcentaje de asistencia a reuniones virtuales más alto de las Américas </w:t>
      </w:r>
      <w:sdt>
        <w:sdtPr>
          <w:rPr>
            <w:sz w:val="20"/>
            <w:szCs w:val="20"/>
            <w:lang w:val="es-CO"/>
          </w:rPr>
          <w:id w:val="30385341"/>
          <w:citation/>
        </w:sdtPr>
        <w:sdtContent>
          <w:r w:rsidR="0006798A">
            <w:rPr>
              <w:sz w:val="20"/>
              <w:szCs w:val="20"/>
              <w:lang w:val="es-CO"/>
            </w:rPr>
            <w:fldChar w:fldCharType="begin"/>
          </w:r>
          <w:r w:rsidR="0006798A">
            <w:rPr>
              <w:sz w:val="20"/>
              <w:szCs w:val="20"/>
              <w:lang w:val="es-CO"/>
            </w:rPr>
            <w:instrText xml:space="preserve"> CITATION Mend_bw3_U6lpazKRxVGxtawIvw \l 2057 </w:instrText>
          </w:r>
          <w:r w:rsidR="0006798A">
            <w:rPr>
              <w:sz w:val="20"/>
              <w:szCs w:val="20"/>
              <w:lang w:val="es-CO"/>
            </w:rPr>
            <w:fldChar w:fldCharType="separate"/>
          </w:r>
          <w:r w:rsidR="00032440" w:rsidRPr="00032440">
            <w:rPr>
              <w:noProof/>
              <w:sz w:val="20"/>
              <w:szCs w:val="20"/>
              <w:lang w:val="es-CO"/>
            </w:rPr>
            <w:t>(</w:t>
          </w:r>
          <w:bookmarkStart w:id="49" w:name="Mend_bw3_U6lpazKRxVGxtawIvw_41"/>
          <w:r w:rsidR="00032440" w:rsidRPr="00032440">
            <w:rPr>
              <w:noProof/>
              <w:sz w:val="20"/>
              <w:szCs w:val="20"/>
              <w:lang w:val="es-CO"/>
            </w:rPr>
            <w:t>LAPOP, 2023</w:t>
          </w:r>
          <w:r w:rsidR="00032440" w:rsidRPr="00032440">
            <w:rPr>
              <w:noProof/>
              <w:sz w:val="20"/>
              <w:szCs w:val="20"/>
              <w:vertAlign w:val="subscript"/>
              <w:lang w:val="es-CO"/>
            </w:rPr>
            <w:t>[41]</w:t>
          </w:r>
          <w:r w:rsidR="00032440" w:rsidRPr="00032440">
            <w:rPr>
              <w:noProof/>
              <w:sz w:val="20"/>
              <w:szCs w:val="20"/>
              <w:lang w:val="es-CO"/>
            </w:rPr>
            <w:t>)</w:t>
          </w:r>
          <w:bookmarkEnd w:id="49"/>
          <w:r w:rsidR="0006798A">
            <w:rPr>
              <w:sz w:val="20"/>
              <w:szCs w:val="20"/>
              <w:lang w:val="es-CO"/>
            </w:rPr>
            <w:fldChar w:fldCharType="end"/>
          </w:r>
        </w:sdtContent>
      </w:sdt>
      <w:r w:rsidRPr="5774728C">
        <w:rPr>
          <w:sz w:val="20"/>
          <w:szCs w:val="20"/>
          <w:lang w:val="es-CO"/>
        </w:rPr>
        <w:t xml:space="preserve"> y que varias iniciativas de gobierno apuntan a intensificar la digitalización de trámites y las interacciones virtuales con la ciudadanía. </w:t>
      </w:r>
    </w:p>
    <w:p w14:paraId="34C3518B" w14:textId="77777777" w:rsidR="00A1019F" w:rsidRDefault="00A1019F" w:rsidP="00A1019F">
      <w:pPr>
        <w:widowControl/>
        <w:numPr>
          <w:ilvl w:val="0"/>
          <w:numId w:val="11"/>
        </w:numPr>
        <w:spacing w:before="120" w:after="120" w:line="260" w:lineRule="atLeast"/>
        <w:rPr>
          <w:sz w:val="20"/>
          <w:lang w:val="es-CO"/>
        </w:rPr>
      </w:pPr>
      <w:r>
        <w:rPr>
          <w:sz w:val="20"/>
          <w:lang w:val="es-CO"/>
        </w:rPr>
        <w:t xml:space="preserve">Entre ellas se puede citar: </w:t>
      </w:r>
    </w:p>
    <w:p w14:paraId="441BFFD6" w14:textId="77777777" w:rsidR="00A1019F" w:rsidRPr="003020E8" w:rsidRDefault="00A1019F" w:rsidP="00A1019F">
      <w:pPr>
        <w:pStyle w:val="BulletedList"/>
        <w:rPr>
          <w:lang w:val="es-CO"/>
        </w:rPr>
      </w:pPr>
      <w:r>
        <w:rPr>
          <w:lang w:val="es-CO"/>
        </w:rPr>
        <w:t>L</w:t>
      </w:r>
      <w:r w:rsidRPr="003020E8">
        <w:rPr>
          <w:lang w:val="es-CO"/>
        </w:rPr>
        <w:t xml:space="preserve">a plataforma “Observatorio Nacional de la Calidad de los Servicios Públicos”, la cual busca promover la mejora de la calidad de los servicios, a través de la observación, investigación y presentación de resultados de los análisis de satisfacción sobre la calidad de los servicios </w:t>
      </w:r>
      <w:r w:rsidRPr="003020E8">
        <w:rPr>
          <w:lang w:val="es-CO"/>
        </w:rPr>
        <w:lastRenderedPageBreak/>
        <w:t xml:space="preserve">públicos, con la participación de los usuarios/clientes de la Administración Pública del Estado dominicano. </w:t>
      </w:r>
    </w:p>
    <w:p w14:paraId="01329361" w14:textId="3A1E0714" w:rsidR="00A1019F" w:rsidRPr="006F5138" w:rsidDel="00D2572B" w:rsidRDefault="00A1019F" w:rsidP="00A1019F">
      <w:pPr>
        <w:pStyle w:val="BulletedList"/>
        <w:rPr>
          <w:lang w:val="es-CO"/>
        </w:rPr>
      </w:pPr>
      <w:r>
        <w:rPr>
          <w:lang w:val="es-CO"/>
        </w:rPr>
        <w:t>E</w:t>
      </w:r>
      <w:r w:rsidRPr="00880862">
        <w:rPr>
          <w:lang w:val="es-CO"/>
        </w:rPr>
        <w:t xml:space="preserve">l Sistema Nacional de Atención Ciudadana 311 (Decreto No. 694-2009), en donde de manera concentrada se </w:t>
      </w:r>
      <w:r>
        <w:rPr>
          <w:lang w:val="es-CO"/>
        </w:rPr>
        <w:t>pueden</w:t>
      </w:r>
      <w:r w:rsidRPr="00880862">
        <w:rPr>
          <w:lang w:val="es-CO"/>
        </w:rPr>
        <w:t xml:space="preserve"> enviar solicitudes de acceso a la información, denuncias, quejas y cualquier tipo de disconformidad</w:t>
      </w:r>
      <w:r>
        <w:rPr>
          <w:lang w:val="es-CO"/>
        </w:rPr>
        <w:t xml:space="preserve">. </w:t>
      </w:r>
    </w:p>
    <w:p w14:paraId="0C4CB387" w14:textId="3A9122C8" w:rsidR="00A1019F" w:rsidRPr="007660CC" w:rsidRDefault="00A1019F" w:rsidP="00A1019F">
      <w:pPr>
        <w:pStyle w:val="BulletedList"/>
        <w:rPr>
          <w:lang w:val="es-CO"/>
        </w:rPr>
      </w:pPr>
      <w:r w:rsidRPr="00D802E8">
        <w:rPr>
          <w:lang w:val="es-CO"/>
        </w:rPr>
        <w:t>La Agenda Digital 2030</w:t>
      </w:r>
      <w:r>
        <w:rPr>
          <w:lang w:val="es-CO"/>
        </w:rPr>
        <w:t>, que</w:t>
      </w:r>
      <w:r w:rsidRPr="00D802E8">
        <w:rPr>
          <w:lang w:val="es-CO"/>
        </w:rPr>
        <w:t xml:space="preserve"> contiene un eje dedicado al </w:t>
      </w:r>
      <w:r w:rsidR="009F7665">
        <w:rPr>
          <w:lang w:val="es-CO"/>
        </w:rPr>
        <w:t>g</w:t>
      </w:r>
      <w:r w:rsidRPr="00D802E8">
        <w:rPr>
          <w:lang w:val="es-CO"/>
        </w:rPr>
        <w:t xml:space="preserve">obierno digital, cuya meta es un “Estado moderno, digital, abierto y transparente al servicio de la ciudadanía” </w:t>
      </w:r>
      <w:r>
        <w:rPr>
          <w:lang w:val="es-CO"/>
        </w:rPr>
        <w:t>y que establece</w:t>
      </w:r>
      <w:r w:rsidRPr="00D802E8">
        <w:rPr>
          <w:lang w:val="es-CO"/>
        </w:rPr>
        <w:t xml:space="preserve"> objetivos estratégicos, líneas de acción e indicadores de cumplimiento</w:t>
      </w:r>
      <w:r>
        <w:rPr>
          <w:lang w:val="es-CO"/>
        </w:rPr>
        <w:t xml:space="preserve"> para impulsar la</w:t>
      </w:r>
      <w:r w:rsidRPr="00D802E8">
        <w:rPr>
          <w:lang w:val="es-CO"/>
        </w:rPr>
        <w:t xml:space="preserve"> transformación digital del Estado dominicano</w:t>
      </w:r>
      <w:r>
        <w:rPr>
          <w:lang w:val="es-CO"/>
        </w:rPr>
        <w:t>;</w:t>
      </w:r>
      <w:r w:rsidRPr="00D802E8">
        <w:rPr>
          <w:lang w:val="es-CO"/>
        </w:rPr>
        <w:t xml:space="preserve"> </w:t>
      </w:r>
      <w:r>
        <w:rPr>
          <w:lang w:val="es-CO"/>
        </w:rPr>
        <w:t>mejorar el</w:t>
      </w:r>
      <w:r w:rsidRPr="00D802E8">
        <w:rPr>
          <w:lang w:val="es-CO"/>
        </w:rPr>
        <w:t xml:space="preserve"> acceso a la información</w:t>
      </w:r>
      <w:r>
        <w:rPr>
          <w:lang w:val="es-CO"/>
        </w:rPr>
        <w:t>; y f</w:t>
      </w:r>
      <w:r w:rsidRPr="00D802E8">
        <w:rPr>
          <w:lang w:val="es-CO"/>
        </w:rPr>
        <w:t xml:space="preserve">ortalecer los mecanismos de interoperabilidad, identidad </w:t>
      </w:r>
      <w:r>
        <w:rPr>
          <w:lang w:val="es-CO"/>
        </w:rPr>
        <w:t xml:space="preserve">y firma </w:t>
      </w:r>
      <w:r w:rsidRPr="00D802E8">
        <w:rPr>
          <w:lang w:val="es-CO"/>
        </w:rPr>
        <w:t>digital,</w:t>
      </w:r>
      <w:r>
        <w:rPr>
          <w:lang w:val="es-CO"/>
        </w:rPr>
        <w:t xml:space="preserve"> y</w:t>
      </w:r>
      <w:r w:rsidRPr="00D802E8">
        <w:rPr>
          <w:lang w:val="es-CO"/>
        </w:rPr>
        <w:t xml:space="preserve"> gestión de datos</w:t>
      </w:r>
      <w:r>
        <w:rPr>
          <w:lang w:val="es-CO"/>
        </w:rPr>
        <w:t xml:space="preserve"> </w:t>
      </w:r>
    </w:p>
    <w:p w14:paraId="758FF9DD" w14:textId="0C15E801" w:rsidR="00A1019F" w:rsidRPr="00E308AF" w:rsidRDefault="00A1019F" w:rsidP="00A1019F">
      <w:pPr>
        <w:pStyle w:val="Para"/>
        <w:rPr>
          <w:lang w:val="es-CO"/>
        </w:rPr>
      </w:pPr>
      <w:r w:rsidRPr="5774728C">
        <w:rPr>
          <w:lang w:val="es-CO"/>
        </w:rPr>
        <w:t xml:space="preserve">Estrategias como </w:t>
      </w:r>
      <w:r w:rsidR="009F7665">
        <w:rPr>
          <w:lang w:val="es-CO"/>
        </w:rPr>
        <w:t>é</w:t>
      </w:r>
      <w:r w:rsidRPr="5774728C">
        <w:rPr>
          <w:lang w:val="es-CO"/>
        </w:rPr>
        <w:t>stas para involucrar a la ciudadanía y favorecer la rendición de cuentas pueden emplearse en el ámbito de las políticas de integridad</w:t>
      </w:r>
      <w:r w:rsidR="009F7665">
        <w:rPr>
          <w:lang w:val="es-CO"/>
        </w:rPr>
        <w:t>,</w:t>
      </w:r>
      <w:r w:rsidRPr="5774728C">
        <w:rPr>
          <w:lang w:val="es-CO"/>
        </w:rPr>
        <w:t xml:space="preserve"> además de que tienen el potencial de reducir los riesgos de corrupción en ciertos procesos y facilitar al control social. El tema de las denuncias se trata de manera </w:t>
      </w:r>
      <w:r w:rsidRPr="00032440">
        <w:rPr>
          <w:lang w:val="es-CO"/>
        </w:rPr>
        <w:t xml:space="preserve">específica en el </w:t>
      </w:r>
      <w:r w:rsidRPr="00A45960">
        <w:rPr>
          <w:highlight w:val="green"/>
          <w:lang w:val="es-CO"/>
        </w:rPr>
        <w:t xml:space="preserve">Capítulo </w:t>
      </w:r>
      <w:r w:rsidR="00A45960">
        <w:rPr>
          <w:highlight w:val="green"/>
          <w:lang w:val="es-CO"/>
        </w:rPr>
        <w:t>7</w:t>
      </w:r>
      <w:r w:rsidRPr="00032440">
        <w:rPr>
          <w:lang w:val="es-CO"/>
        </w:rPr>
        <w:t xml:space="preserve"> de este</w:t>
      </w:r>
      <w:r w:rsidRPr="5774728C">
        <w:rPr>
          <w:lang w:val="es-CO"/>
        </w:rPr>
        <w:t xml:space="preserve"> Estudio de Integridad.    </w:t>
      </w:r>
    </w:p>
    <w:p w14:paraId="2F7184FD" w14:textId="1B46BB3B" w:rsidR="00A1019F" w:rsidRPr="00014947" w:rsidRDefault="00A1019F" w:rsidP="00A1019F">
      <w:pPr>
        <w:pStyle w:val="Para"/>
        <w:rPr>
          <w:lang w:val="es-CR"/>
        </w:rPr>
      </w:pPr>
      <w:r>
        <w:rPr>
          <w:lang w:val="es-ES"/>
        </w:rPr>
        <w:t>L</w:t>
      </w:r>
      <w:r w:rsidRPr="00FF6D99">
        <w:rPr>
          <w:lang w:val="es-ES"/>
        </w:rPr>
        <w:t>a República Dominicana cuenta co</w:t>
      </w:r>
      <w:r>
        <w:rPr>
          <w:lang w:val="es-ES"/>
        </w:rPr>
        <w:t xml:space="preserve">n una tradición política establecida de participación ciudadana. </w:t>
      </w:r>
      <w:r>
        <w:rPr>
          <w:lang w:val="es-CR"/>
        </w:rPr>
        <w:t xml:space="preserve">Su </w:t>
      </w:r>
      <w:r w:rsidRPr="00D802E8">
        <w:rPr>
          <w:lang w:val="es-CR"/>
        </w:rPr>
        <w:t xml:space="preserve">Constitución establece que entre los deberes fundamentales de los ciudadanos está el de “velar por el fortalecimiento y la calidad de la democracia, el respeto del patrimonio público y el ejercicio transparente de la función pública” </w:t>
      </w:r>
      <w:r>
        <w:rPr>
          <w:lang w:val="es-CR"/>
        </w:rPr>
        <w:t>(art. 75</w:t>
      </w:r>
      <w:r w:rsidRPr="00D802E8">
        <w:rPr>
          <w:lang w:val="es-CR"/>
        </w:rPr>
        <w:t xml:space="preserve">) </w:t>
      </w:r>
      <w:r>
        <w:rPr>
          <w:lang w:val="es-CR"/>
        </w:rPr>
        <w:t>y varias leyes y decretos</w:t>
      </w:r>
      <w:r w:rsidRPr="00D802E8">
        <w:rPr>
          <w:lang w:val="es-CR"/>
        </w:rPr>
        <w:t xml:space="preserve"> en los distintos sectores de la administración pública establecen mecanismos de participación. E</w:t>
      </w:r>
      <w:r w:rsidRPr="00014947">
        <w:rPr>
          <w:lang w:val="es-CR"/>
        </w:rPr>
        <w:t xml:space="preserve">l país también fue de los primeros en América Latina en reconocer los presupuestos participativos a nivel constitucional </w:t>
      </w:r>
      <w:sdt>
        <w:sdtPr>
          <w:rPr>
            <w:lang w:val="es-CR"/>
          </w:rPr>
          <w:id w:val="1328712637"/>
          <w:citation/>
        </w:sdtPr>
        <w:sdtContent>
          <w:r w:rsidRPr="00014947">
            <w:rPr>
              <w:lang w:val="es-CR"/>
            </w:rPr>
            <w:fldChar w:fldCharType="begin"/>
          </w:r>
          <w:r w:rsidRPr="00014947">
            <w:rPr>
              <w:lang w:val="es-ES"/>
            </w:rPr>
            <w:instrText xml:space="preserve"> CITATION Gob10 \l 2057 </w:instrText>
          </w:r>
          <w:r w:rsidRPr="00014947">
            <w:rPr>
              <w:lang w:val="es-CR"/>
            </w:rPr>
            <w:fldChar w:fldCharType="separate"/>
          </w:r>
          <w:r w:rsidR="00032440" w:rsidRPr="00032440">
            <w:rPr>
              <w:noProof/>
              <w:lang w:val="es-ES"/>
            </w:rPr>
            <w:t>(</w:t>
          </w:r>
          <w:bookmarkStart w:id="50" w:name="Gob10_3"/>
          <w:r w:rsidR="00032440" w:rsidRPr="00032440">
            <w:rPr>
              <w:noProof/>
              <w:lang w:val="es-ES"/>
            </w:rPr>
            <w:t>Gobierno de la República Dominicana, 2010</w:t>
          </w:r>
          <w:r w:rsidR="00032440" w:rsidRPr="00032440">
            <w:rPr>
              <w:noProof/>
              <w:vertAlign w:val="subscript"/>
              <w:lang w:val="es-ES"/>
            </w:rPr>
            <w:t>[3]</w:t>
          </w:r>
          <w:r w:rsidR="00032440" w:rsidRPr="00032440">
            <w:rPr>
              <w:noProof/>
              <w:lang w:val="es-ES"/>
            </w:rPr>
            <w:t>)</w:t>
          </w:r>
          <w:bookmarkEnd w:id="50"/>
          <w:r w:rsidRPr="00014947">
            <w:rPr>
              <w:lang w:val="es-CR"/>
            </w:rPr>
            <w:fldChar w:fldCharType="end"/>
          </w:r>
        </w:sdtContent>
      </w:sdt>
      <w:r w:rsidRPr="00014947">
        <w:rPr>
          <w:lang w:val="es-CR"/>
        </w:rPr>
        <w:t xml:space="preserve">, y cuenta con </w:t>
      </w:r>
      <w:r w:rsidRPr="00014947">
        <w:rPr>
          <w:lang w:val="es-CO"/>
        </w:rPr>
        <w:t xml:space="preserve">un sistema de gobernanza y participación ciudadana a nivel local </w:t>
      </w:r>
      <w:r>
        <w:rPr>
          <w:lang w:val="es-CO"/>
        </w:rPr>
        <w:t>(</w:t>
      </w:r>
      <w:r w:rsidRPr="00014947">
        <w:rPr>
          <w:lang w:val="es-CO"/>
        </w:rPr>
        <w:t>monitoreado por el Sistema de Monitoreo de la Administración Pública</w:t>
      </w:r>
      <w:r>
        <w:rPr>
          <w:lang w:val="es-CO"/>
        </w:rPr>
        <w:t xml:space="preserve">, </w:t>
      </w:r>
      <w:r w:rsidRPr="00014947">
        <w:rPr>
          <w:lang w:val="es-CO"/>
        </w:rPr>
        <w:t>SISMAP</w:t>
      </w:r>
      <w:r>
        <w:rPr>
          <w:lang w:val="es-CO"/>
        </w:rPr>
        <w:t>)</w:t>
      </w:r>
      <w:r w:rsidRPr="00014947">
        <w:rPr>
          <w:lang w:val="es-CO"/>
        </w:rPr>
        <w:t xml:space="preserve"> y distintos mecanismos como cabildos abiertos, consultas ciudadanas, veedurías, foros </w:t>
      </w:r>
      <w:r>
        <w:rPr>
          <w:lang w:val="es-CO"/>
        </w:rPr>
        <w:t>y otras</w:t>
      </w:r>
      <w:r w:rsidRPr="00014947">
        <w:rPr>
          <w:lang w:val="es-CO"/>
        </w:rPr>
        <w:t xml:space="preserve"> iniciativas. </w:t>
      </w:r>
    </w:p>
    <w:p w14:paraId="3A62CF1A" w14:textId="75A2BB4A" w:rsidR="000B6BD0" w:rsidRDefault="00A1019F" w:rsidP="00A1019F">
      <w:pPr>
        <w:widowControl/>
        <w:numPr>
          <w:ilvl w:val="0"/>
          <w:numId w:val="11"/>
        </w:numPr>
        <w:spacing w:before="120" w:after="120" w:line="260" w:lineRule="atLeast"/>
        <w:rPr>
          <w:sz w:val="20"/>
          <w:lang w:val="es-CR"/>
        </w:rPr>
      </w:pPr>
      <w:r w:rsidRPr="006A33ED">
        <w:rPr>
          <w:sz w:val="20"/>
          <w:lang w:val="es-CO"/>
        </w:rPr>
        <w:t xml:space="preserve">En la práctica, la encuesta del </w:t>
      </w:r>
      <w:r>
        <w:rPr>
          <w:sz w:val="20"/>
          <w:lang w:val="es-CO"/>
        </w:rPr>
        <w:t>Barómetro de las Américas</w:t>
      </w:r>
      <w:r w:rsidRPr="006A33ED">
        <w:rPr>
          <w:sz w:val="20"/>
          <w:lang w:val="es-CO"/>
        </w:rPr>
        <w:t xml:space="preserve"> 2023 muestra que, de ocho países examinados, la República Dominicana tiene el mayor porcentaje de participación ciudadana en los gobiernos locales (17%), juntas de mejoras de la comunidad (32 %) y reuniones de partidos políticos (33%) </w:t>
      </w:r>
      <w:sdt>
        <w:sdtPr>
          <w:rPr>
            <w:sz w:val="20"/>
            <w:lang w:val="es-CO"/>
          </w:rPr>
          <w:id w:val="715325546"/>
          <w:citation/>
        </w:sdtPr>
        <w:sdtContent>
          <w:r w:rsidRPr="006A33ED">
            <w:rPr>
              <w:sz w:val="20"/>
              <w:lang w:val="es-CO"/>
            </w:rPr>
            <w:fldChar w:fldCharType="begin"/>
          </w:r>
          <w:r w:rsidRPr="006A33ED">
            <w:rPr>
              <w:sz w:val="20"/>
              <w:lang w:val="es-CO"/>
            </w:rPr>
            <w:instrText xml:space="preserve"> CITATION Mend_bw3_U6lpazKRxVGxtawIvw \l 2057 </w:instrText>
          </w:r>
          <w:r w:rsidRPr="006A33ED">
            <w:rPr>
              <w:sz w:val="20"/>
              <w:lang w:val="es-CO"/>
            </w:rPr>
            <w:fldChar w:fldCharType="separate"/>
          </w:r>
          <w:r w:rsidR="00032440" w:rsidRPr="00032440">
            <w:rPr>
              <w:noProof/>
              <w:sz w:val="20"/>
              <w:lang w:val="es-CO"/>
            </w:rPr>
            <w:t>(LAPOP, 2023</w:t>
          </w:r>
          <w:r w:rsidR="00032440" w:rsidRPr="00032440">
            <w:rPr>
              <w:noProof/>
              <w:sz w:val="20"/>
              <w:vertAlign w:val="subscript"/>
              <w:lang w:val="es-CO"/>
            </w:rPr>
            <w:t>[41]</w:t>
          </w:r>
          <w:r w:rsidR="00032440" w:rsidRPr="00032440">
            <w:rPr>
              <w:noProof/>
              <w:sz w:val="20"/>
              <w:lang w:val="es-CO"/>
            </w:rPr>
            <w:t>)</w:t>
          </w:r>
          <w:r w:rsidRPr="006A33ED">
            <w:rPr>
              <w:sz w:val="20"/>
              <w:lang w:val="es-CO"/>
            </w:rPr>
            <w:fldChar w:fldCharType="end"/>
          </w:r>
        </w:sdtContent>
      </w:sdt>
      <w:r w:rsidRPr="006A33ED">
        <w:rPr>
          <w:sz w:val="20"/>
          <w:lang w:val="es-CO"/>
        </w:rPr>
        <w:t xml:space="preserve">. Igualmente, se ha notado el </w:t>
      </w:r>
      <w:r w:rsidRPr="006A33ED">
        <w:rPr>
          <w:sz w:val="20"/>
          <w:lang w:val="es-CR"/>
        </w:rPr>
        <w:t xml:space="preserve">creciente interés de la ciudadanía por los canales de acceso a la información, como refleja el incremento del número de solicitudes registradas en el Portal Único de Solicitud de Acceso a la Información Pública (SAIP-DGEIP) sobre los temas de estadísticas, compras y contrataciones y servicios públicos mayoritariamente. </w:t>
      </w:r>
    </w:p>
    <w:p w14:paraId="3107BD25" w14:textId="36CFB941" w:rsidR="00A1019F" w:rsidRDefault="000B6BD0" w:rsidP="00A1019F">
      <w:pPr>
        <w:widowControl/>
        <w:numPr>
          <w:ilvl w:val="0"/>
          <w:numId w:val="11"/>
        </w:numPr>
        <w:spacing w:before="120" w:after="120" w:line="260" w:lineRule="atLeast"/>
        <w:rPr>
          <w:sz w:val="20"/>
          <w:lang w:val="es-CR"/>
        </w:rPr>
      </w:pPr>
      <w:r>
        <w:rPr>
          <w:sz w:val="20"/>
          <w:lang w:val="es-CR"/>
        </w:rPr>
        <w:t xml:space="preserve">Sin embargo, </w:t>
      </w:r>
      <w:r>
        <w:rPr>
          <w:sz w:val="20"/>
          <w:lang w:val="es-CO"/>
        </w:rPr>
        <w:t>t</w:t>
      </w:r>
      <w:r w:rsidR="00A1019F" w:rsidRPr="006A33ED">
        <w:rPr>
          <w:sz w:val="20"/>
          <w:lang w:val="es-CO"/>
        </w:rPr>
        <w:t>ambién hay que resaltar que las tasas de participación relativamente altas de la República Dominicana vienen descendiendo desde el 2010</w:t>
      </w:r>
      <w:r w:rsidR="00A1019F">
        <w:rPr>
          <w:sz w:val="20"/>
          <w:lang w:val="es-CO"/>
        </w:rPr>
        <w:t xml:space="preserve"> y que los mecanismos de participación formal no suelen movilizar a la</w:t>
      </w:r>
      <w:r w:rsidR="00A1019F" w:rsidRPr="006A33ED">
        <w:rPr>
          <w:sz w:val="20"/>
          <w:lang w:val="es-CR"/>
        </w:rPr>
        <w:t xml:space="preserve"> </w:t>
      </w:r>
      <w:r w:rsidR="00A1019F">
        <w:rPr>
          <w:sz w:val="20"/>
          <w:lang w:val="es-CR"/>
        </w:rPr>
        <w:t xml:space="preserve">juventud, el grupo </w:t>
      </w:r>
      <w:r w:rsidR="00A1019F" w:rsidRPr="006A33ED">
        <w:rPr>
          <w:sz w:val="20"/>
          <w:lang w:val="es-CR"/>
        </w:rPr>
        <w:t xml:space="preserve">que presenta más desafección con valores democráticos </w:t>
      </w:r>
      <w:sdt>
        <w:sdtPr>
          <w:rPr>
            <w:sz w:val="20"/>
            <w:lang w:val="es-CR"/>
          </w:rPr>
          <w:id w:val="-10618336"/>
          <w:citation/>
        </w:sdtPr>
        <w:sdtContent>
          <w:r w:rsidR="00A1019F" w:rsidRPr="006A33ED">
            <w:rPr>
              <w:sz w:val="20"/>
              <w:lang w:val="es-CR"/>
            </w:rPr>
            <w:fldChar w:fldCharType="begin"/>
          </w:r>
          <w:r w:rsidR="00A1019F" w:rsidRPr="006A33ED">
            <w:rPr>
              <w:sz w:val="20"/>
              <w:lang w:val="es-CR"/>
            </w:rPr>
            <w:instrText xml:space="preserve"> CITATION Mend_bw3_U6lpazKRxVGxtawIvw \l 2057 </w:instrText>
          </w:r>
          <w:r w:rsidR="00A1019F">
            <w:rPr>
              <w:sz w:val="20"/>
              <w:lang w:val="es-CR"/>
            </w:rPr>
            <w:instrText xml:space="preserve"> \m Min</w:instrText>
          </w:r>
          <w:r w:rsidR="00A1019F" w:rsidRPr="006A33ED">
            <w:rPr>
              <w:sz w:val="20"/>
              <w:lang w:val="es-CR"/>
            </w:rPr>
            <w:fldChar w:fldCharType="separate"/>
          </w:r>
          <w:bookmarkStart w:id="51" w:name="Min_15"/>
          <w:bookmarkStart w:id="52" w:name="Min_8"/>
          <w:bookmarkStart w:id="53" w:name="Min_16"/>
          <w:r w:rsidR="00032440" w:rsidRPr="00032440">
            <w:rPr>
              <w:noProof/>
              <w:sz w:val="20"/>
              <w:lang w:val="es-CR"/>
            </w:rPr>
            <w:t>(LAPOP, 2023</w:t>
          </w:r>
          <w:r w:rsidR="00032440" w:rsidRPr="00032440">
            <w:rPr>
              <w:noProof/>
              <w:sz w:val="20"/>
              <w:vertAlign w:val="subscript"/>
              <w:lang w:val="es-CR"/>
            </w:rPr>
            <w:t>[41]</w:t>
          </w:r>
          <w:r w:rsidR="00032440" w:rsidRPr="00032440">
            <w:rPr>
              <w:noProof/>
              <w:sz w:val="20"/>
              <w:lang w:val="es-CR"/>
            </w:rPr>
            <w:t>; Ministerio de Economía, Planificación y Desarrollo, 2024</w:t>
          </w:r>
          <w:r w:rsidR="00032440" w:rsidRPr="00032440">
            <w:rPr>
              <w:noProof/>
              <w:sz w:val="20"/>
              <w:vertAlign w:val="subscript"/>
              <w:lang w:val="es-CR"/>
            </w:rPr>
            <w:t>[16]</w:t>
          </w:r>
          <w:r w:rsidR="00032440" w:rsidRPr="00032440">
            <w:rPr>
              <w:noProof/>
              <w:sz w:val="20"/>
              <w:lang w:val="es-CR"/>
            </w:rPr>
            <w:t>)</w:t>
          </w:r>
          <w:bookmarkEnd w:id="51"/>
          <w:bookmarkEnd w:id="52"/>
          <w:bookmarkEnd w:id="53"/>
          <w:r w:rsidR="00A1019F" w:rsidRPr="006A33ED">
            <w:rPr>
              <w:sz w:val="20"/>
              <w:lang w:val="es-CR"/>
            </w:rPr>
            <w:fldChar w:fldCharType="end"/>
          </w:r>
        </w:sdtContent>
      </w:sdt>
      <w:r w:rsidR="00A1019F">
        <w:rPr>
          <w:sz w:val="20"/>
          <w:lang w:val="es-CR"/>
        </w:rPr>
        <w:t xml:space="preserve">, lo cual representa un obstáculo a sobrellevar para construir una cultura de integridad que abarque a toda la sociedad. </w:t>
      </w:r>
    </w:p>
    <w:p w14:paraId="10F0091D" w14:textId="4BC2F5B1" w:rsidR="00A1019F" w:rsidRPr="00DA683C" w:rsidRDefault="00A1019F" w:rsidP="00A1019F">
      <w:pPr>
        <w:pStyle w:val="Para"/>
        <w:rPr>
          <w:lang w:val="es-CR"/>
        </w:rPr>
      </w:pPr>
      <w:r w:rsidRPr="2C0EDB78">
        <w:rPr>
          <w:lang w:val="es-CR"/>
        </w:rPr>
        <w:t>Construyendo sobre estos avances y el impulso ciudadano existente, las autoridades dominicanas como la DIGEIG podrían abri</w:t>
      </w:r>
      <w:r w:rsidR="0DDDEB5A" w:rsidRPr="2C0EDB78">
        <w:rPr>
          <w:lang w:val="es-CR"/>
        </w:rPr>
        <w:t>r, rediseñar o fortalecer los</w:t>
      </w:r>
      <w:r w:rsidRPr="2C0EDB78">
        <w:rPr>
          <w:lang w:val="es-CR"/>
        </w:rPr>
        <w:t xml:space="preserve"> canales de </w:t>
      </w:r>
      <w:r w:rsidRPr="2C0EDB78">
        <w:rPr>
          <w:lang w:val="es-ES"/>
        </w:rPr>
        <w:t>interacción regulares con la ciudadanía. C</w:t>
      </w:r>
      <w:r w:rsidR="000B6BD0" w:rsidRPr="2C0EDB78">
        <w:rPr>
          <w:lang w:val="es-ES"/>
        </w:rPr>
        <w:t>o</w:t>
      </w:r>
      <w:r w:rsidRPr="2C0EDB78">
        <w:rPr>
          <w:lang w:val="es-ES"/>
        </w:rPr>
        <w:t xml:space="preserve">mo se recomendó en el </w:t>
      </w:r>
      <w:r w:rsidRPr="00A45960">
        <w:rPr>
          <w:highlight w:val="green"/>
          <w:lang w:val="es-ES"/>
        </w:rPr>
        <w:t>Capítulo 1</w:t>
      </w:r>
      <w:r w:rsidRPr="2C0EDB78">
        <w:rPr>
          <w:lang w:val="es-ES"/>
        </w:rPr>
        <w:t xml:space="preserve">, estos canales para involucrar a la ciudadanía y a las organizaciones de la sociedad civil interesadas serían particularmente relevantes para el trabajo de la Comisión Presidencial para la Transparencia y la Anticorrupción (CPTA) </w:t>
      </w:r>
      <w:r w:rsidR="007E4481" w:rsidRPr="2C0EDB78">
        <w:rPr>
          <w:lang w:val="es-ES"/>
        </w:rPr>
        <w:t>y</w:t>
      </w:r>
      <w:r w:rsidRPr="2C0EDB78">
        <w:rPr>
          <w:lang w:val="es-ES"/>
        </w:rPr>
        <w:t xml:space="preserve"> </w:t>
      </w:r>
      <w:r w:rsidR="007E4481" w:rsidRPr="2C0EDB78">
        <w:rPr>
          <w:lang w:val="es-ES"/>
        </w:rPr>
        <w:t>para la comisión</w:t>
      </w:r>
      <w:r w:rsidRPr="2C0EDB78">
        <w:rPr>
          <w:lang w:val="es-ES"/>
        </w:rPr>
        <w:t xml:space="preserve"> interinstitucional </w:t>
      </w:r>
      <w:r w:rsidR="007E4481" w:rsidRPr="2C0EDB78">
        <w:rPr>
          <w:lang w:val="es-ES"/>
        </w:rPr>
        <w:t xml:space="preserve">temporal </w:t>
      </w:r>
      <w:r w:rsidR="00EB23DC" w:rsidRPr="2C0EDB78">
        <w:rPr>
          <w:lang w:val="es-ES"/>
        </w:rPr>
        <w:t>con</w:t>
      </w:r>
      <w:r w:rsidRPr="2C0EDB78">
        <w:rPr>
          <w:lang w:val="es-ES"/>
        </w:rPr>
        <w:t>formad</w:t>
      </w:r>
      <w:r w:rsidR="007E4481" w:rsidRPr="2C0EDB78">
        <w:rPr>
          <w:lang w:val="es-ES"/>
        </w:rPr>
        <w:t>a</w:t>
      </w:r>
      <w:r w:rsidR="00EB23DC" w:rsidRPr="2C0EDB78">
        <w:rPr>
          <w:lang w:val="es-ES"/>
        </w:rPr>
        <w:t xml:space="preserve"> mediante Decreto 407-2025</w:t>
      </w:r>
      <w:r w:rsidRPr="2C0EDB78">
        <w:rPr>
          <w:lang w:val="es-ES"/>
        </w:rPr>
        <w:t xml:space="preserve"> para </w:t>
      </w:r>
      <w:r w:rsidR="00A114DC" w:rsidRPr="2C0EDB78">
        <w:rPr>
          <w:lang w:val="es-ES"/>
        </w:rPr>
        <w:t xml:space="preserve">la elaboración, desarrollo e implementación del Sistema de </w:t>
      </w:r>
      <w:r w:rsidR="00EB23DC" w:rsidRPr="2C0EDB78">
        <w:rPr>
          <w:lang w:val="es-ES"/>
        </w:rPr>
        <w:t>Integridad</w:t>
      </w:r>
      <w:r w:rsidR="00A114DC" w:rsidRPr="2C0EDB78">
        <w:rPr>
          <w:lang w:val="es-ES"/>
        </w:rPr>
        <w:t xml:space="preserve"> Pública </w:t>
      </w:r>
      <w:r w:rsidR="00EB23DC" w:rsidRPr="2C0EDB78">
        <w:rPr>
          <w:lang w:val="es-ES"/>
        </w:rPr>
        <w:t xml:space="preserve">responsable por liderar </w:t>
      </w:r>
      <w:r w:rsidRPr="2C0EDB78">
        <w:rPr>
          <w:lang w:val="es-ES"/>
        </w:rPr>
        <w:t>el desarrollo de la primera estrategia nacional de integridad del país. Es clave darles a los ciudadanos y a la sociedad civil organizada la oportunidad de compartir ideas y preocupaciones sobre los temas que les parecen prioritarios. Por ejemplo</w:t>
      </w:r>
      <w:r w:rsidR="00526F14" w:rsidRPr="2C0EDB78">
        <w:rPr>
          <w:lang w:val="es-ES"/>
        </w:rPr>
        <w:t xml:space="preserve">, </w:t>
      </w:r>
      <w:r w:rsidR="00252E69" w:rsidRPr="2C0EDB78">
        <w:rPr>
          <w:lang w:val="es-ES"/>
        </w:rPr>
        <w:t xml:space="preserve">en el futuro, </w:t>
      </w:r>
      <w:r w:rsidR="00526F14" w:rsidRPr="2C0EDB78">
        <w:rPr>
          <w:lang w:val="es-ES"/>
        </w:rPr>
        <w:t>la CPTA</w:t>
      </w:r>
      <w:r w:rsidRPr="2C0EDB78">
        <w:rPr>
          <w:lang w:val="es-ES"/>
        </w:rPr>
        <w:t xml:space="preserve"> </w:t>
      </w:r>
      <w:r w:rsidR="00526F14" w:rsidRPr="2C0EDB78">
        <w:rPr>
          <w:lang w:val="es-ES"/>
        </w:rPr>
        <w:t xml:space="preserve">podría </w:t>
      </w:r>
      <w:r w:rsidRPr="2C0EDB78">
        <w:rPr>
          <w:lang w:val="es-ES"/>
        </w:rPr>
        <w:t xml:space="preserve">asegurar que se </w:t>
      </w:r>
      <w:r w:rsidR="00526F14" w:rsidRPr="2C0EDB78">
        <w:rPr>
          <w:lang w:val="es-ES"/>
        </w:rPr>
        <w:t>publiquen</w:t>
      </w:r>
      <w:r w:rsidRPr="2C0EDB78">
        <w:rPr>
          <w:lang w:val="es-ES"/>
        </w:rPr>
        <w:t xml:space="preserve"> borradores de políticas públicas </w:t>
      </w:r>
      <w:r w:rsidR="00D363E8" w:rsidRPr="2C0EDB78">
        <w:rPr>
          <w:lang w:val="es-ES"/>
        </w:rPr>
        <w:t xml:space="preserve">en el ámbito de la integridad pública </w:t>
      </w:r>
      <w:r w:rsidRPr="2C0EDB78">
        <w:rPr>
          <w:lang w:val="es-ES"/>
        </w:rPr>
        <w:t>con tiempo</w:t>
      </w:r>
      <w:r w:rsidR="00526F14" w:rsidRPr="2C0EDB78">
        <w:rPr>
          <w:lang w:val="es-ES"/>
        </w:rPr>
        <w:t xml:space="preserve"> para una consulta pública </w:t>
      </w:r>
      <w:r w:rsidR="00407DDA" w:rsidRPr="2C0EDB78">
        <w:rPr>
          <w:lang w:val="es-ES"/>
        </w:rPr>
        <w:t>e</w:t>
      </w:r>
      <w:r w:rsidRPr="2C0EDB78">
        <w:rPr>
          <w:lang w:val="es-ES"/>
        </w:rPr>
        <w:t xml:space="preserve"> invitar </w:t>
      </w:r>
      <w:r w:rsidR="00407DDA" w:rsidRPr="2C0EDB78">
        <w:rPr>
          <w:lang w:val="es-ES"/>
        </w:rPr>
        <w:t xml:space="preserve">a las organizaciones de la sociedad civil </w:t>
      </w:r>
      <w:r w:rsidRPr="2C0EDB78">
        <w:rPr>
          <w:lang w:val="es-ES"/>
        </w:rPr>
        <w:t>a talleres participativos para dar</w:t>
      </w:r>
      <w:r w:rsidR="00407DDA" w:rsidRPr="2C0EDB78">
        <w:rPr>
          <w:lang w:val="es-ES"/>
        </w:rPr>
        <w:t>les</w:t>
      </w:r>
      <w:r w:rsidRPr="2C0EDB78">
        <w:rPr>
          <w:lang w:val="es-ES"/>
        </w:rPr>
        <w:t xml:space="preserve"> la oportunidad de compartir ideas sobre temas específicos</w:t>
      </w:r>
      <w:r w:rsidR="00407DDA" w:rsidRPr="2C0EDB78">
        <w:rPr>
          <w:lang w:val="es-ES"/>
        </w:rPr>
        <w:t xml:space="preserve"> y </w:t>
      </w:r>
      <w:r w:rsidR="00DA683C" w:rsidRPr="2C0EDB78">
        <w:rPr>
          <w:lang w:val="es-ES"/>
        </w:rPr>
        <w:t>de proveer retroalimentación.</w:t>
      </w:r>
      <w:r w:rsidRPr="2C0EDB78">
        <w:rPr>
          <w:lang w:val="es-ES"/>
        </w:rPr>
        <w:t xml:space="preserve"> </w:t>
      </w:r>
    </w:p>
    <w:p w14:paraId="639A5AC0" w14:textId="276F108B" w:rsidR="00A1019F" w:rsidRPr="00D67A52" w:rsidRDefault="00A1019F" w:rsidP="00A1019F">
      <w:pPr>
        <w:pStyle w:val="Para"/>
        <w:rPr>
          <w:lang w:val="es-CR"/>
        </w:rPr>
      </w:pPr>
      <w:r w:rsidRPr="2C0EDB78">
        <w:rPr>
          <w:lang w:val="es-ES"/>
        </w:rPr>
        <w:lastRenderedPageBreak/>
        <w:t>Además, entidades clave del sistema de integridad como la DIGEIG, la Contraloría General de la República, la Cámara de Cuentas, el Defensor de del Pueblo, la Procuraduría Especializada de Persecución de la Corrupción Administrativa, la Dirección General de Contrataciones Pública  o la Unidad de Análisis Financiero podrían tener canales de comunicación abiertos para que entidades de la sociedad civil puedan acudir a ellos fácilmente para informarse sobre sus actividades y monitorear de manera independiente el impacto de las iniciativas gubernamentales</w:t>
      </w:r>
      <w:r w:rsidR="7D22C9FB" w:rsidRPr="2C0EDB78">
        <w:rPr>
          <w:lang w:val="es-ES"/>
        </w:rPr>
        <w:t xml:space="preserve"> (auditorías ciudadanas)</w:t>
      </w:r>
      <w:r w:rsidRPr="2C0EDB78">
        <w:rPr>
          <w:lang w:val="es-ES"/>
        </w:rPr>
        <w:t xml:space="preserve">. </w:t>
      </w:r>
    </w:p>
    <w:p w14:paraId="339860F3" w14:textId="604743C4" w:rsidR="00A1019F" w:rsidRPr="00D802E8" w:rsidDel="00E14914" w:rsidRDefault="00A1019F" w:rsidP="00A1019F">
      <w:pPr>
        <w:pStyle w:val="Heading3"/>
        <w:numPr>
          <w:ilvl w:val="2"/>
          <w:numId w:val="22"/>
        </w:numPr>
        <w:rPr>
          <w:lang w:val="es-CO"/>
        </w:rPr>
      </w:pPr>
      <w:r w:rsidRPr="5774728C">
        <w:rPr>
          <w:lang w:val="es-CO"/>
        </w:rPr>
        <w:t xml:space="preserve">El CASFL podría abrir una convocatoria a asociaciones sin fines de lucro para </w:t>
      </w:r>
      <w:r w:rsidR="00B308CA">
        <w:rPr>
          <w:lang w:val="es-CO"/>
        </w:rPr>
        <w:t xml:space="preserve">capacitar </w:t>
      </w:r>
      <w:r w:rsidRPr="5774728C">
        <w:rPr>
          <w:lang w:val="es-CO"/>
        </w:rPr>
        <w:t xml:space="preserve">en temas de integridad y </w:t>
      </w:r>
      <w:r w:rsidR="00B308CA">
        <w:rPr>
          <w:lang w:val="es-CO"/>
        </w:rPr>
        <w:t xml:space="preserve">la República Dominicana podría seguir con sus esfuerzos para </w:t>
      </w:r>
      <w:r w:rsidR="0072100D">
        <w:rPr>
          <w:lang w:val="es-CO"/>
        </w:rPr>
        <w:t xml:space="preserve">promover la participación </w:t>
      </w:r>
      <w:r w:rsidR="0072100D" w:rsidRPr="00681FD6">
        <w:rPr>
          <w:lang w:val="es-CO"/>
        </w:rPr>
        <w:t xml:space="preserve">nivel local y </w:t>
      </w:r>
      <w:r w:rsidR="00681FD6">
        <w:rPr>
          <w:lang w:val="es-CO"/>
        </w:rPr>
        <w:t xml:space="preserve">para </w:t>
      </w:r>
      <w:r w:rsidR="0072100D" w:rsidRPr="00681FD6">
        <w:rPr>
          <w:lang w:val="es-CO"/>
        </w:rPr>
        <w:t>involucra</w:t>
      </w:r>
      <w:r w:rsidR="00681FD6">
        <w:rPr>
          <w:lang w:val="es-CO"/>
        </w:rPr>
        <w:t>r y responsabilizar a</w:t>
      </w:r>
      <w:r w:rsidR="0072100D" w:rsidRPr="00681FD6">
        <w:rPr>
          <w:lang w:val="es-CO"/>
        </w:rPr>
        <w:t xml:space="preserve"> la juventud</w:t>
      </w:r>
    </w:p>
    <w:p w14:paraId="77CC2503" w14:textId="77777777" w:rsidR="00A1019F" w:rsidRDefault="00A1019F" w:rsidP="00A1019F">
      <w:pPr>
        <w:widowControl/>
        <w:numPr>
          <w:ilvl w:val="0"/>
          <w:numId w:val="11"/>
        </w:numPr>
        <w:spacing w:before="120" w:after="120" w:line="260" w:lineRule="atLeast"/>
        <w:rPr>
          <w:sz w:val="20"/>
          <w:szCs w:val="20"/>
          <w:lang w:val="es-CO"/>
        </w:rPr>
      </w:pPr>
      <w:r w:rsidRPr="5774728C">
        <w:rPr>
          <w:sz w:val="20"/>
          <w:szCs w:val="20"/>
          <w:lang w:val="es-CO"/>
        </w:rPr>
        <w:t xml:space="preserve">El Centro Nacional de Fomento y Promoción de las asociaciones sin fines de lucro (CASFL), creado mediante la Ley No. 122-2005, </w:t>
      </w:r>
      <w:r w:rsidRPr="5774728C">
        <w:rPr>
          <w:sz w:val="20"/>
          <w:szCs w:val="20"/>
          <w:lang w:val="es-ES"/>
        </w:rPr>
        <w:t xml:space="preserve">tiene como mandato </w:t>
      </w:r>
      <w:r w:rsidRPr="5774728C">
        <w:rPr>
          <w:sz w:val="20"/>
          <w:szCs w:val="20"/>
          <w:lang w:val="es-CO"/>
        </w:rPr>
        <w:t xml:space="preserve">promover la participación ciudadana en la formulación, monitoreo, ejecución, y evaluación de las políticas de desarrollo social y las políticas de género y equidad. El Centro cuenta con varios instrumentos valiosos, en particular la gestión de los fondos públicos destinados a las asociaciones sin fines de lucro (ASFL) y las visitas de acompañamiento que realizan. </w:t>
      </w:r>
    </w:p>
    <w:p w14:paraId="6DB4E304" w14:textId="14F378DA" w:rsidR="00A1019F" w:rsidRPr="00D802E8" w:rsidRDefault="00A1019F" w:rsidP="2C0EDB78">
      <w:pPr>
        <w:widowControl/>
        <w:numPr>
          <w:ilvl w:val="0"/>
          <w:numId w:val="11"/>
        </w:numPr>
        <w:spacing w:before="120" w:after="120" w:line="260" w:lineRule="atLeast"/>
        <w:rPr>
          <w:sz w:val="20"/>
          <w:szCs w:val="20"/>
          <w:lang w:val="es-CO"/>
        </w:rPr>
      </w:pPr>
      <w:r w:rsidRPr="2C0EDB78">
        <w:rPr>
          <w:sz w:val="20"/>
          <w:szCs w:val="20"/>
          <w:lang w:val="es-CO"/>
        </w:rPr>
        <w:t xml:space="preserve">Sin embargo, hasta la fecha, el CASFL no ha financiado asociaciones </w:t>
      </w:r>
      <w:r w:rsidR="4087357F" w:rsidRPr="2C0EDB78">
        <w:rPr>
          <w:sz w:val="20"/>
          <w:szCs w:val="20"/>
          <w:lang w:val="es-CO"/>
        </w:rPr>
        <w:t xml:space="preserve">para </w:t>
      </w:r>
      <w:r w:rsidRPr="2C0EDB78">
        <w:rPr>
          <w:sz w:val="20"/>
          <w:szCs w:val="20"/>
          <w:lang w:val="es-CO"/>
        </w:rPr>
        <w:t xml:space="preserve">que se dediquen a la capacitación de la ciudadanía en mecanismos de participación, </w:t>
      </w:r>
      <w:r w:rsidR="66551457" w:rsidRPr="2C0EDB78">
        <w:rPr>
          <w:sz w:val="20"/>
          <w:szCs w:val="20"/>
          <w:lang w:val="es-CO"/>
        </w:rPr>
        <w:t xml:space="preserve">en </w:t>
      </w:r>
      <w:r w:rsidRPr="2C0EDB78">
        <w:rPr>
          <w:sz w:val="20"/>
          <w:szCs w:val="20"/>
          <w:lang w:val="es-CO"/>
        </w:rPr>
        <w:t>veedurías sociales o acciones de incidencia en temas de integridad pública. Por ello, el CASFL podría considerar abrir una convocatoria especializada dirigida a ASFL que trabajen en estos temas. De esta forma, podrían asignarse algunos fondos a ASFL que propongan programas orientados a incentivar y educar a la población para que ejerzan una ciudadanía activa, por ejemplo, capacitaciones en presupuestos participativos o metodologías de veeduría para juntas de educación u otr</w:t>
      </w:r>
      <w:r w:rsidR="582F8801" w:rsidRPr="2C0EDB78">
        <w:rPr>
          <w:sz w:val="20"/>
          <w:szCs w:val="20"/>
          <w:lang w:val="es-CO"/>
        </w:rPr>
        <w:t>as</w:t>
      </w:r>
      <w:r w:rsidR="006074C7">
        <w:rPr>
          <w:sz w:val="20"/>
          <w:szCs w:val="20"/>
          <w:lang w:val="es-CO"/>
        </w:rPr>
        <w:t xml:space="preserve"> </w:t>
      </w:r>
      <w:r w:rsidRPr="2C0EDB78">
        <w:rPr>
          <w:sz w:val="20"/>
          <w:szCs w:val="20"/>
          <w:lang w:val="es-CO"/>
        </w:rPr>
        <w:t xml:space="preserve">actividades de control social. </w:t>
      </w:r>
      <w:r w:rsidR="00280D0A" w:rsidRPr="2C0EDB78">
        <w:rPr>
          <w:sz w:val="20"/>
          <w:szCs w:val="20"/>
          <w:lang w:val="es-CO"/>
        </w:rPr>
        <w:t>Sin embargo, c</w:t>
      </w:r>
      <w:r w:rsidRPr="2C0EDB78">
        <w:rPr>
          <w:sz w:val="20"/>
          <w:szCs w:val="20"/>
          <w:lang w:val="es-CO"/>
        </w:rPr>
        <w:t xml:space="preserve">abe mencionar que los incentivos monetarios siempre conllevan un riesgo de efecto adverso conocido como </w:t>
      </w:r>
      <w:r w:rsidR="002C36A3" w:rsidRPr="2C0EDB78">
        <w:rPr>
          <w:sz w:val="20"/>
          <w:szCs w:val="20"/>
          <w:lang w:val="es-CO"/>
        </w:rPr>
        <w:t>“</w:t>
      </w:r>
      <w:proofErr w:type="spellStart"/>
      <w:r w:rsidRPr="2C0EDB78">
        <w:rPr>
          <w:i/>
          <w:iCs/>
          <w:sz w:val="20"/>
          <w:szCs w:val="20"/>
          <w:lang w:val="es-CO"/>
        </w:rPr>
        <w:t>crowding-out</w:t>
      </w:r>
      <w:proofErr w:type="spellEnd"/>
      <w:r w:rsidR="002C36A3" w:rsidRPr="2C0EDB78">
        <w:rPr>
          <w:sz w:val="20"/>
          <w:szCs w:val="20"/>
          <w:lang w:val="es-CO"/>
        </w:rPr>
        <w:t>”</w:t>
      </w:r>
      <w:r w:rsidRPr="2C0EDB78">
        <w:rPr>
          <w:sz w:val="20"/>
          <w:szCs w:val="20"/>
          <w:lang w:val="es-CO"/>
        </w:rPr>
        <w:t xml:space="preserve"> </w:t>
      </w:r>
      <w:sdt>
        <w:sdtPr>
          <w:rPr>
            <w:sz w:val="20"/>
            <w:szCs w:val="20"/>
            <w:lang w:val="es-CO"/>
          </w:rPr>
          <w:id w:val="242621316"/>
          <w:citation/>
        </w:sdtPr>
        <w:sdtContent>
          <w:r w:rsidRPr="2C0EDB78">
            <w:rPr>
              <w:sz w:val="20"/>
              <w:szCs w:val="20"/>
              <w:lang w:val="es-CO"/>
            </w:rPr>
            <w:fldChar w:fldCharType="begin"/>
          </w:r>
          <w:r w:rsidRPr="2C0EDB78">
            <w:rPr>
              <w:sz w:val="20"/>
              <w:szCs w:val="20"/>
              <w:lang w:val="es-CO"/>
            </w:rPr>
            <w:instrText xml:space="preserve"> CITATION Mend_muvS3hosMzeaBmVIa6Nu8A \l 2057 </w:instrText>
          </w:r>
          <w:r w:rsidRPr="2C0EDB78">
            <w:rPr>
              <w:sz w:val="20"/>
              <w:szCs w:val="20"/>
              <w:lang w:val="es-CO"/>
            </w:rPr>
            <w:fldChar w:fldCharType="separate"/>
          </w:r>
          <w:r w:rsidR="00032440" w:rsidRPr="00032440">
            <w:rPr>
              <w:noProof/>
              <w:sz w:val="20"/>
              <w:szCs w:val="20"/>
              <w:lang w:val="es-CO"/>
            </w:rPr>
            <w:t>(Bolle and Otto, 2010</w:t>
          </w:r>
          <w:r w:rsidR="00032440" w:rsidRPr="00032440">
            <w:rPr>
              <w:noProof/>
              <w:sz w:val="20"/>
              <w:szCs w:val="20"/>
              <w:vertAlign w:val="subscript"/>
              <w:lang w:val="es-CO"/>
            </w:rPr>
            <w:t>[42]</w:t>
          </w:r>
          <w:r w:rsidR="00032440" w:rsidRPr="00032440">
            <w:rPr>
              <w:noProof/>
              <w:sz w:val="20"/>
              <w:szCs w:val="20"/>
              <w:lang w:val="es-CO"/>
            </w:rPr>
            <w:t>)</w:t>
          </w:r>
          <w:r w:rsidRPr="2C0EDB78">
            <w:rPr>
              <w:sz w:val="20"/>
              <w:szCs w:val="20"/>
              <w:lang w:val="es-CO"/>
            </w:rPr>
            <w:fldChar w:fldCharType="end"/>
          </w:r>
        </w:sdtContent>
      </w:sdt>
      <w:r w:rsidRPr="2C0EDB78">
        <w:rPr>
          <w:sz w:val="20"/>
          <w:szCs w:val="20"/>
          <w:lang w:val="es-CO"/>
        </w:rPr>
        <w:t xml:space="preserve">, en el que organizaciones que ya desarrollaban esas actividades por motivación intrínseca son reemplazadas por otras que sólo buscan fondos para financiar sus </w:t>
      </w:r>
      <w:r w:rsidR="580DCBBF" w:rsidRPr="2C0EDB78">
        <w:rPr>
          <w:sz w:val="20"/>
          <w:szCs w:val="20"/>
          <w:lang w:val="es-CO"/>
        </w:rPr>
        <w:t>demás</w:t>
      </w:r>
      <w:r w:rsidRPr="2C0EDB78">
        <w:rPr>
          <w:sz w:val="20"/>
          <w:szCs w:val="20"/>
          <w:lang w:val="es-CO"/>
        </w:rPr>
        <w:t xml:space="preserve"> actividades</w:t>
      </w:r>
      <w:r w:rsidR="00611A86" w:rsidRPr="2C0EDB78">
        <w:rPr>
          <w:sz w:val="20"/>
          <w:szCs w:val="20"/>
          <w:lang w:val="es-CO"/>
        </w:rPr>
        <w:t xml:space="preserve">. Por esto, los términos de </w:t>
      </w:r>
      <w:r w:rsidR="00032440" w:rsidRPr="2C0EDB78">
        <w:rPr>
          <w:sz w:val="20"/>
          <w:szCs w:val="20"/>
          <w:lang w:val="es-CO"/>
        </w:rPr>
        <w:t>referencia</w:t>
      </w:r>
      <w:r w:rsidR="00957AD4" w:rsidRPr="2C0EDB78">
        <w:rPr>
          <w:sz w:val="20"/>
          <w:szCs w:val="20"/>
          <w:lang w:val="es-CO"/>
        </w:rPr>
        <w:t xml:space="preserve"> deberían </w:t>
      </w:r>
      <w:r w:rsidR="00A362E6" w:rsidRPr="2C0EDB78">
        <w:rPr>
          <w:sz w:val="20"/>
          <w:szCs w:val="20"/>
          <w:lang w:val="es-CO"/>
        </w:rPr>
        <w:t xml:space="preserve">considerar estos riesgos y establecer criterios que garanticen la adecuada </w:t>
      </w:r>
      <w:r w:rsidR="003D71B0" w:rsidRPr="2C0EDB78">
        <w:rPr>
          <w:sz w:val="20"/>
          <w:szCs w:val="20"/>
          <w:lang w:val="es-CO"/>
        </w:rPr>
        <w:t>identificación de las ASFL</w:t>
      </w:r>
      <w:r w:rsidRPr="2C0EDB78">
        <w:rPr>
          <w:sz w:val="20"/>
          <w:szCs w:val="20"/>
          <w:lang w:val="es-CO"/>
        </w:rPr>
        <w:t xml:space="preserve">. </w:t>
      </w:r>
    </w:p>
    <w:p w14:paraId="27414730" w14:textId="51B45295" w:rsidR="002849C8" w:rsidRDefault="00BA7AA1" w:rsidP="00A1019F">
      <w:pPr>
        <w:widowControl/>
        <w:numPr>
          <w:ilvl w:val="0"/>
          <w:numId w:val="11"/>
        </w:numPr>
        <w:spacing w:before="120" w:after="120" w:line="260" w:lineRule="atLeast"/>
        <w:rPr>
          <w:sz w:val="20"/>
          <w:lang w:val="es-CO"/>
        </w:rPr>
      </w:pPr>
      <w:r>
        <w:rPr>
          <w:sz w:val="20"/>
          <w:lang w:val="es-CO"/>
        </w:rPr>
        <w:t>E</w:t>
      </w:r>
      <w:r w:rsidR="00A1019F">
        <w:rPr>
          <w:sz w:val="20"/>
          <w:lang w:val="es-CO"/>
        </w:rPr>
        <w:t xml:space="preserve">n general, </w:t>
      </w:r>
      <w:r>
        <w:rPr>
          <w:sz w:val="20"/>
          <w:lang w:val="es-CO"/>
        </w:rPr>
        <w:t xml:space="preserve">la República Dominicana, </w:t>
      </w:r>
      <w:r w:rsidR="00970D4C">
        <w:rPr>
          <w:sz w:val="20"/>
          <w:lang w:val="es-CO"/>
        </w:rPr>
        <w:t xml:space="preserve">podrían enfocar </w:t>
      </w:r>
      <w:r w:rsidR="00A1019F" w:rsidRPr="00D802E8">
        <w:rPr>
          <w:sz w:val="20"/>
          <w:lang w:val="es-CO"/>
        </w:rPr>
        <w:t xml:space="preserve">iniciativas </w:t>
      </w:r>
      <w:r w:rsidR="00A1019F">
        <w:rPr>
          <w:sz w:val="20"/>
          <w:lang w:val="es-CO"/>
        </w:rPr>
        <w:t>de participación ciudadana (</w:t>
      </w:r>
      <w:r w:rsidR="00A1019F" w:rsidRPr="00D802E8">
        <w:rPr>
          <w:sz w:val="20"/>
          <w:lang w:val="es-CO"/>
        </w:rPr>
        <w:t>del CASFL</w:t>
      </w:r>
      <w:r w:rsidR="00A1019F">
        <w:rPr>
          <w:sz w:val="20"/>
          <w:lang w:val="es-CO"/>
        </w:rPr>
        <w:t xml:space="preserve"> y de otros organismos)</w:t>
      </w:r>
      <w:r w:rsidR="00A1019F" w:rsidRPr="00D802E8">
        <w:rPr>
          <w:sz w:val="20"/>
          <w:lang w:val="es-CO"/>
        </w:rPr>
        <w:t xml:space="preserve"> en la participación a nivel local y el involucramiento de l</w:t>
      </w:r>
      <w:r w:rsidR="00970D4C">
        <w:rPr>
          <w:sz w:val="20"/>
          <w:lang w:val="es-CO"/>
        </w:rPr>
        <w:t>a juventud</w:t>
      </w:r>
      <w:r w:rsidR="00A1019F" w:rsidRPr="00D802E8">
        <w:rPr>
          <w:sz w:val="20"/>
          <w:lang w:val="es-CO"/>
        </w:rPr>
        <w:t xml:space="preserve">. Por un lado, el énfasis en el nivel local tiene como fundamento que las personas se ven más atraídas por espacios más cercanos, que le signifiquen un impacto palpable. Además, </w:t>
      </w:r>
      <w:r w:rsidR="00A1019F">
        <w:rPr>
          <w:sz w:val="20"/>
          <w:lang w:val="es-CO"/>
        </w:rPr>
        <w:t xml:space="preserve">así se </w:t>
      </w:r>
      <w:r w:rsidR="00A1019F" w:rsidRPr="00D802E8">
        <w:rPr>
          <w:sz w:val="20"/>
          <w:lang w:val="es-CO"/>
        </w:rPr>
        <w:t>aprovechar</w:t>
      </w:r>
      <w:r w:rsidR="00A1019F">
        <w:rPr>
          <w:sz w:val="20"/>
          <w:lang w:val="es-CO"/>
        </w:rPr>
        <w:t>ían</w:t>
      </w:r>
      <w:r w:rsidR="00A1019F" w:rsidRPr="00D802E8">
        <w:rPr>
          <w:sz w:val="20"/>
          <w:lang w:val="es-CO"/>
        </w:rPr>
        <w:t xml:space="preserve"> el porcentaje de confianza media en el gobierno local y </w:t>
      </w:r>
      <w:r w:rsidR="00A1019F">
        <w:rPr>
          <w:sz w:val="20"/>
          <w:lang w:val="es-CO"/>
        </w:rPr>
        <w:t>la tendencia de</w:t>
      </w:r>
      <w:r w:rsidR="00A1019F" w:rsidRPr="00D802E8">
        <w:rPr>
          <w:sz w:val="20"/>
          <w:lang w:val="es-CO"/>
        </w:rPr>
        <w:t xml:space="preserve"> participación</w:t>
      </w:r>
      <w:r w:rsidR="00A1019F">
        <w:rPr>
          <w:sz w:val="20"/>
          <w:lang w:val="es-CO"/>
        </w:rPr>
        <w:t xml:space="preserve"> más alta</w:t>
      </w:r>
      <w:r w:rsidR="00A1019F" w:rsidRPr="00D802E8">
        <w:rPr>
          <w:sz w:val="20"/>
          <w:lang w:val="es-CO"/>
        </w:rPr>
        <w:t xml:space="preserve"> en asociaciones locales</w:t>
      </w:r>
      <w:sdt>
        <w:sdtPr>
          <w:rPr>
            <w:sz w:val="20"/>
            <w:lang w:val="es-CO"/>
          </w:rPr>
          <w:id w:val="370732033"/>
          <w:citation/>
        </w:sdtPr>
        <w:sdtContent>
          <w:r w:rsidR="00A1019F" w:rsidRPr="009C764F">
            <w:rPr>
              <w:sz w:val="20"/>
              <w:lang w:val="es-CO"/>
            </w:rPr>
            <w:fldChar w:fldCharType="begin"/>
          </w:r>
          <w:r w:rsidR="00A1019F" w:rsidRPr="009C764F">
            <w:rPr>
              <w:sz w:val="20"/>
              <w:lang w:val="es-MX"/>
            </w:rPr>
            <w:instrText xml:space="preserve"> CITATION Mend_bw3_U6lpazKRxVGxtawIvw \l 2057 </w:instrText>
          </w:r>
          <w:r w:rsidR="00A1019F" w:rsidRPr="009C764F">
            <w:rPr>
              <w:sz w:val="20"/>
              <w:lang w:val="es-CO"/>
            </w:rPr>
            <w:fldChar w:fldCharType="separate"/>
          </w:r>
          <w:r w:rsidR="00032440">
            <w:rPr>
              <w:noProof/>
              <w:sz w:val="20"/>
              <w:lang w:val="es-MX"/>
            </w:rPr>
            <w:t xml:space="preserve"> </w:t>
          </w:r>
          <w:r w:rsidR="00032440" w:rsidRPr="00032440">
            <w:rPr>
              <w:noProof/>
              <w:sz w:val="20"/>
              <w:lang w:val="es-MX"/>
            </w:rPr>
            <w:t>(LAPOP, 2023</w:t>
          </w:r>
          <w:r w:rsidR="00032440" w:rsidRPr="00032440">
            <w:rPr>
              <w:noProof/>
              <w:sz w:val="20"/>
              <w:vertAlign w:val="subscript"/>
              <w:lang w:val="es-MX"/>
            </w:rPr>
            <w:t>[41]</w:t>
          </w:r>
          <w:r w:rsidR="00032440" w:rsidRPr="00032440">
            <w:rPr>
              <w:noProof/>
              <w:sz w:val="20"/>
              <w:lang w:val="es-MX"/>
            </w:rPr>
            <w:t>)</w:t>
          </w:r>
          <w:r w:rsidR="00A1019F" w:rsidRPr="009C764F">
            <w:rPr>
              <w:sz w:val="20"/>
              <w:lang w:val="es-CO"/>
            </w:rPr>
            <w:fldChar w:fldCharType="end"/>
          </w:r>
        </w:sdtContent>
      </w:sdt>
      <w:r w:rsidR="00A1019F" w:rsidRPr="00D802E8">
        <w:rPr>
          <w:sz w:val="20"/>
          <w:lang w:val="es-CO"/>
        </w:rPr>
        <w:t xml:space="preserve">. </w:t>
      </w:r>
      <w:r w:rsidR="00A1019F" w:rsidRPr="009C764F">
        <w:rPr>
          <w:sz w:val="20"/>
          <w:lang w:val="es-CO"/>
        </w:rPr>
        <w:t xml:space="preserve">Por otro lado, </w:t>
      </w:r>
      <w:r w:rsidR="00A1019F">
        <w:rPr>
          <w:sz w:val="20"/>
          <w:lang w:val="es-CO"/>
        </w:rPr>
        <w:t xml:space="preserve">se ha notado </w:t>
      </w:r>
      <w:r w:rsidR="00A1019F" w:rsidRPr="009C764F">
        <w:rPr>
          <w:sz w:val="20"/>
          <w:lang w:val="es-CO"/>
        </w:rPr>
        <w:t xml:space="preserve">el </w:t>
      </w:r>
      <w:r w:rsidR="00A1019F" w:rsidRPr="009C764F">
        <w:rPr>
          <w:sz w:val="20"/>
          <w:lang w:val="es-CR"/>
        </w:rPr>
        <w:t xml:space="preserve">alejamiento de la juventud de los espacios de participación </w:t>
      </w:r>
      <w:r w:rsidR="00A1019F">
        <w:rPr>
          <w:sz w:val="20"/>
          <w:lang w:val="es-CR"/>
        </w:rPr>
        <w:t xml:space="preserve">más </w:t>
      </w:r>
      <w:r w:rsidR="00A1019F" w:rsidRPr="009C764F">
        <w:rPr>
          <w:sz w:val="20"/>
          <w:lang w:val="es-CR"/>
        </w:rPr>
        <w:t>formal</w:t>
      </w:r>
      <w:r w:rsidR="00A1019F">
        <w:rPr>
          <w:sz w:val="20"/>
          <w:lang w:val="es-CR"/>
        </w:rPr>
        <w:t xml:space="preserve">es, aun cuando este grupo es reconocido </w:t>
      </w:r>
      <w:r w:rsidR="00A1019F">
        <w:rPr>
          <w:sz w:val="20"/>
          <w:lang w:val="es-CO"/>
        </w:rPr>
        <w:t>legal y estratégicamente una parte fundamental</w:t>
      </w:r>
      <w:r w:rsidR="00A1019F" w:rsidRPr="009C764F">
        <w:rPr>
          <w:sz w:val="20"/>
          <w:lang w:val="es-CO"/>
        </w:rPr>
        <w:t xml:space="preserve"> del desarrollo del país</w:t>
      </w:r>
      <w:r w:rsidR="00A1019F">
        <w:rPr>
          <w:sz w:val="20"/>
          <w:lang w:val="es-CO"/>
        </w:rPr>
        <w:t xml:space="preserve">. </w:t>
      </w:r>
    </w:p>
    <w:p w14:paraId="72A4C36C" w14:textId="629CA241" w:rsidR="00D137CE" w:rsidRDefault="00A1019F">
      <w:pPr>
        <w:widowControl/>
        <w:numPr>
          <w:ilvl w:val="0"/>
          <w:numId w:val="11"/>
        </w:numPr>
        <w:spacing w:before="120" w:after="120" w:line="260" w:lineRule="atLeast"/>
        <w:rPr>
          <w:sz w:val="20"/>
          <w:lang w:val="es-CO"/>
        </w:rPr>
      </w:pPr>
      <w:r w:rsidRPr="002849C8">
        <w:rPr>
          <w:sz w:val="20"/>
          <w:lang w:val="es-CO"/>
        </w:rPr>
        <w:t xml:space="preserve">Para remediar a esto, la Estrategia Nacional de Desarrollo (END) 2010-2030 propone establecer una participación social de la juventud al más alto nivel, y sería recomendable aplicar este enfoque también a la política de integridad. </w:t>
      </w:r>
      <w:r w:rsidR="00286A5C" w:rsidRPr="002849C8">
        <w:rPr>
          <w:sz w:val="20"/>
          <w:lang w:val="es-CO"/>
        </w:rPr>
        <w:t>Ejemplos puntuales</w:t>
      </w:r>
      <w:r w:rsidRPr="002849C8">
        <w:rPr>
          <w:sz w:val="20"/>
          <w:lang w:val="es-CO"/>
        </w:rPr>
        <w:t xml:space="preserve"> de participación juvenil e infantil son la conformación de los ayuntamientos juveniles e infantiles </w:t>
      </w:r>
      <w:sdt>
        <w:sdtPr>
          <w:rPr>
            <w:sz w:val="20"/>
            <w:lang w:val="es-CO"/>
          </w:rPr>
          <w:id w:val="439502191"/>
          <w:citation/>
        </w:sdtPr>
        <w:sdtContent>
          <w:r w:rsidRPr="002849C8">
            <w:rPr>
              <w:sz w:val="20"/>
              <w:lang w:val="es-CO"/>
            </w:rPr>
            <w:fldChar w:fldCharType="begin"/>
          </w:r>
          <w:r w:rsidRPr="002849C8">
            <w:rPr>
              <w:sz w:val="20"/>
              <w:lang w:val="es-ES"/>
            </w:rPr>
            <w:instrText xml:space="preserve">CITATION Dis16 \l 2057 </w:instrText>
          </w:r>
          <w:r w:rsidRPr="002849C8">
            <w:rPr>
              <w:sz w:val="20"/>
              <w:lang w:val="es-CO"/>
            </w:rPr>
            <w:fldChar w:fldCharType="separate"/>
          </w:r>
          <w:r w:rsidR="00032440" w:rsidRPr="00032440">
            <w:rPr>
              <w:noProof/>
              <w:sz w:val="20"/>
              <w:lang w:val="es-ES"/>
            </w:rPr>
            <w:t>(Disla, 2016</w:t>
          </w:r>
          <w:r w:rsidR="00032440" w:rsidRPr="00032440">
            <w:rPr>
              <w:noProof/>
              <w:sz w:val="20"/>
              <w:vertAlign w:val="subscript"/>
              <w:lang w:val="es-ES"/>
            </w:rPr>
            <w:t>[43]</w:t>
          </w:r>
          <w:r w:rsidR="00032440" w:rsidRPr="00032440">
            <w:rPr>
              <w:noProof/>
              <w:sz w:val="20"/>
              <w:lang w:val="es-ES"/>
            </w:rPr>
            <w:t>)</w:t>
          </w:r>
          <w:r w:rsidRPr="002849C8">
            <w:rPr>
              <w:sz w:val="20"/>
              <w:lang w:val="es-CO"/>
            </w:rPr>
            <w:fldChar w:fldCharType="end"/>
          </w:r>
        </w:sdtContent>
      </w:sdt>
      <w:r w:rsidRPr="002849C8">
        <w:rPr>
          <w:sz w:val="20"/>
          <w:lang w:val="es-CO"/>
        </w:rPr>
        <w:t xml:space="preserve">; las mesas locales de juventud y de seguridad, ciudadanía y género; las consultas juveniles y esfuerzos más prolongados en algunos municipios del territorio nacional dominicano </w:t>
      </w:r>
      <w:sdt>
        <w:sdtPr>
          <w:rPr>
            <w:sz w:val="20"/>
            <w:lang w:val="es-CO"/>
          </w:rPr>
          <w:id w:val="1480645767"/>
          <w:citation/>
        </w:sdtPr>
        <w:sdtContent>
          <w:r w:rsidRPr="002849C8">
            <w:rPr>
              <w:sz w:val="20"/>
              <w:lang w:val="es-CO"/>
            </w:rPr>
            <w:fldChar w:fldCharType="begin"/>
          </w:r>
          <w:r w:rsidRPr="002849C8">
            <w:rPr>
              <w:sz w:val="20"/>
              <w:lang w:val="es-ES"/>
            </w:rPr>
            <w:instrText xml:space="preserve"> CITATION Mad21 \l 2057 </w:instrText>
          </w:r>
          <w:r w:rsidRPr="002849C8">
            <w:rPr>
              <w:sz w:val="20"/>
              <w:lang w:val="es-CO"/>
            </w:rPr>
            <w:fldChar w:fldCharType="separate"/>
          </w:r>
          <w:r w:rsidR="00032440" w:rsidRPr="00032440">
            <w:rPr>
              <w:noProof/>
              <w:sz w:val="20"/>
              <w:lang w:val="es-ES"/>
            </w:rPr>
            <w:t>(Madera, 2021</w:t>
          </w:r>
          <w:r w:rsidR="00032440" w:rsidRPr="00032440">
            <w:rPr>
              <w:noProof/>
              <w:sz w:val="20"/>
              <w:vertAlign w:val="subscript"/>
              <w:lang w:val="es-ES"/>
            </w:rPr>
            <w:t>[44]</w:t>
          </w:r>
          <w:r w:rsidR="00032440" w:rsidRPr="00032440">
            <w:rPr>
              <w:noProof/>
              <w:sz w:val="20"/>
              <w:lang w:val="es-ES"/>
            </w:rPr>
            <w:t>)</w:t>
          </w:r>
          <w:r w:rsidRPr="002849C8">
            <w:rPr>
              <w:sz w:val="20"/>
              <w:lang w:val="es-CO"/>
            </w:rPr>
            <w:fldChar w:fldCharType="end"/>
          </w:r>
        </w:sdtContent>
      </w:sdt>
      <w:r w:rsidRPr="002849C8">
        <w:rPr>
          <w:sz w:val="20"/>
          <w:lang w:val="es-CO"/>
        </w:rPr>
        <w:t xml:space="preserve">. </w:t>
      </w:r>
      <w:r w:rsidR="002849C8" w:rsidRPr="002849C8">
        <w:rPr>
          <w:sz w:val="20"/>
          <w:lang w:val="es-CO"/>
        </w:rPr>
        <w:t>También se han llevado a cabo encuentros como el “Futuro es Ahora: Adolescentes y Juventudes deciden”, coordinado por Naciones Unidas en</w:t>
      </w:r>
      <w:r w:rsidR="00706202">
        <w:rPr>
          <w:sz w:val="20"/>
          <w:lang w:val="es-CO"/>
        </w:rPr>
        <w:t xml:space="preserve"> la</w:t>
      </w:r>
      <w:r w:rsidR="002849C8" w:rsidRPr="002849C8">
        <w:rPr>
          <w:sz w:val="20"/>
          <w:lang w:val="es-CO"/>
        </w:rPr>
        <w:t xml:space="preserve"> República Dominicana, el Defensor del Pueblo y los ministerios de Juventud</w:t>
      </w:r>
      <w:r w:rsidR="00DC6067">
        <w:rPr>
          <w:sz w:val="20"/>
          <w:lang w:val="es-CO"/>
        </w:rPr>
        <w:t xml:space="preserve">, </w:t>
      </w:r>
      <w:r w:rsidR="002849C8" w:rsidRPr="002849C8">
        <w:rPr>
          <w:sz w:val="20"/>
          <w:lang w:val="es-CO"/>
        </w:rPr>
        <w:t xml:space="preserve">Economía, Planificación y Desarrollo y Educación. A lo largo de este evento </w:t>
      </w:r>
      <w:r w:rsidR="00A632B3">
        <w:rPr>
          <w:sz w:val="20"/>
          <w:lang w:val="es-CO"/>
        </w:rPr>
        <w:t xml:space="preserve">que tuvo lugar </w:t>
      </w:r>
      <w:r w:rsidR="002849C8" w:rsidRPr="002849C8">
        <w:rPr>
          <w:sz w:val="20"/>
          <w:lang w:val="es-CO"/>
        </w:rPr>
        <w:t>en Santo Domingo en septiembre del 2024</w:t>
      </w:r>
      <w:r w:rsidR="00A632B3">
        <w:rPr>
          <w:sz w:val="20"/>
          <w:lang w:val="es-CO"/>
        </w:rPr>
        <w:t>,</w:t>
      </w:r>
      <w:r w:rsidR="002849C8" w:rsidRPr="002849C8">
        <w:rPr>
          <w:sz w:val="20"/>
          <w:lang w:val="es-CO"/>
        </w:rPr>
        <w:t xml:space="preserve"> “más de 100 jóvenes representantes de ayuntamientos, organizaciones de la </w:t>
      </w:r>
      <w:r w:rsidR="002849C8" w:rsidRPr="002849C8">
        <w:rPr>
          <w:sz w:val="20"/>
          <w:lang w:val="es-CO"/>
        </w:rPr>
        <w:lastRenderedPageBreak/>
        <w:t xml:space="preserve">sociedad civil y líderes de distintas zonas del país fijaron su postura y plantearon recomendaciones sobre temas de interés nacional, incluidos los procesos de reforma en curso” </w:t>
      </w:r>
      <w:sdt>
        <w:sdtPr>
          <w:rPr>
            <w:sz w:val="20"/>
            <w:lang w:val="es-CO"/>
          </w:rPr>
          <w:id w:val="2125644391"/>
          <w:citation/>
        </w:sdtPr>
        <w:sdtContent>
          <w:r w:rsidR="002849C8" w:rsidRPr="002849C8">
            <w:rPr>
              <w:sz w:val="20"/>
              <w:lang w:val="es-CO"/>
            </w:rPr>
            <w:fldChar w:fldCharType="begin"/>
          </w:r>
          <w:r w:rsidR="002849C8" w:rsidRPr="002849C8">
            <w:rPr>
              <w:sz w:val="20"/>
              <w:lang w:val="es-MX"/>
            </w:rPr>
            <w:instrText xml:space="preserve"> CITATION UN24 \l 2057 </w:instrText>
          </w:r>
          <w:r w:rsidR="002849C8" w:rsidRPr="002849C8">
            <w:rPr>
              <w:sz w:val="20"/>
              <w:lang w:val="es-CO"/>
            </w:rPr>
            <w:fldChar w:fldCharType="separate"/>
          </w:r>
          <w:r w:rsidR="00032440" w:rsidRPr="00032440">
            <w:rPr>
              <w:noProof/>
              <w:sz w:val="20"/>
              <w:lang w:val="es-MX"/>
            </w:rPr>
            <w:t>(UN, 2024</w:t>
          </w:r>
          <w:r w:rsidR="00032440" w:rsidRPr="00032440">
            <w:rPr>
              <w:noProof/>
              <w:sz w:val="20"/>
              <w:vertAlign w:val="subscript"/>
              <w:lang w:val="es-MX"/>
            </w:rPr>
            <w:t>[45]</w:t>
          </w:r>
          <w:r w:rsidR="00032440" w:rsidRPr="00032440">
            <w:rPr>
              <w:noProof/>
              <w:sz w:val="20"/>
              <w:lang w:val="es-MX"/>
            </w:rPr>
            <w:t>)</w:t>
          </w:r>
          <w:r w:rsidR="002849C8" w:rsidRPr="002849C8">
            <w:rPr>
              <w:sz w:val="20"/>
              <w:lang w:val="es-CO"/>
            </w:rPr>
            <w:fldChar w:fldCharType="end"/>
          </w:r>
        </w:sdtContent>
      </w:sdt>
      <w:r w:rsidR="002849C8" w:rsidRPr="002849C8">
        <w:rPr>
          <w:sz w:val="20"/>
          <w:lang w:val="es-CO"/>
        </w:rPr>
        <w:t xml:space="preserve">. </w:t>
      </w:r>
    </w:p>
    <w:p w14:paraId="556CCFA4" w14:textId="625551D4" w:rsidR="002C0995" w:rsidRPr="002C0995" w:rsidRDefault="00D137CE">
      <w:pPr>
        <w:widowControl/>
        <w:numPr>
          <w:ilvl w:val="0"/>
          <w:numId w:val="11"/>
        </w:numPr>
        <w:spacing w:before="120" w:after="120" w:line="260" w:lineRule="atLeast"/>
        <w:rPr>
          <w:sz w:val="20"/>
          <w:lang w:val="es-CO"/>
        </w:rPr>
      </w:pPr>
      <w:r>
        <w:rPr>
          <w:sz w:val="20"/>
          <w:lang w:val="es-CO"/>
        </w:rPr>
        <w:t>Cabe resaltar también que</w:t>
      </w:r>
      <w:r w:rsidR="002849C8" w:rsidRPr="002849C8">
        <w:rPr>
          <w:sz w:val="20"/>
          <w:lang w:val="es-CO"/>
        </w:rPr>
        <w:t>, en mayo de 2025</w:t>
      </w:r>
      <w:r>
        <w:rPr>
          <w:sz w:val="20"/>
          <w:lang w:val="es-CO"/>
        </w:rPr>
        <w:t>,</w:t>
      </w:r>
      <w:r w:rsidR="002849C8" w:rsidRPr="002849C8">
        <w:rPr>
          <w:sz w:val="20"/>
          <w:lang w:val="es-CO"/>
        </w:rPr>
        <w:t xml:space="preserve"> se celebró el Segundo </w:t>
      </w:r>
      <w:r w:rsidR="002849C8" w:rsidRPr="002849C8">
        <w:rPr>
          <w:sz w:val="20"/>
          <w:lang w:val="es-MX"/>
        </w:rPr>
        <w:t xml:space="preserve">Congreso Nacional de Ética y Juventud en el que el </w:t>
      </w:r>
      <w:proofErr w:type="gramStart"/>
      <w:r w:rsidR="002849C8" w:rsidRPr="002849C8">
        <w:rPr>
          <w:sz w:val="20"/>
          <w:lang w:val="es-MX"/>
        </w:rPr>
        <w:t>Presidente</w:t>
      </w:r>
      <w:proofErr w:type="gramEnd"/>
      <w:r w:rsidR="002849C8" w:rsidRPr="002849C8">
        <w:rPr>
          <w:sz w:val="20"/>
          <w:lang w:val="es-MX"/>
        </w:rPr>
        <w:t xml:space="preserve"> de la República firmó el Pacto Juvenil por la Ética y la Transparencia tras dar un discurso de apertura sobre la importancia de la juventud en la construcción de una cultura de integridad y la promoción de la transparencia gubernamental. El evento se articuló alrededor de tres paneles, un conversatorio y una TED </w:t>
      </w:r>
      <w:proofErr w:type="spellStart"/>
      <w:r w:rsidR="002849C8" w:rsidRPr="002849C8">
        <w:rPr>
          <w:sz w:val="20"/>
          <w:lang w:val="es-MX"/>
        </w:rPr>
        <w:t>Talk</w:t>
      </w:r>
      <w:proofErr w:type="spellEnd"/>
      <w:r w:rsidR="002849C8" w:rsidRPr="002849C8">
        <w:rPr>
          <w:sz w:val="20"/>
          <w:lang w:val="es-MX"/>
        </w:rPr>
        <w:t xml:space="preserve"> inaugural</w:t>
      </w:r>
      <w:r w:rsidR="002D0258">
        <w:rPr>
          <w:sz w:val="20"/>
          <w:lang w:val="es-MX"/>
        </w:rPr>
        <w:t>.</w:t>
      </w:r>
      <w:r w:rsidR="002849C8" w:rsidRPr="002849C8">
        <w:rPr>
          <w:sz w:val="20"/>
          <w:lang w:val="es-MX"/>
        </w:rPr>
        <w:t xml:space="preserve"> </w:t>
      </w:r>
      <w:r w:rsidR="002D0258">
        <w:rPr>
          <w:sz w:val="20"/>
          <w:lang w:val="es-MX"/>
        </w:rPr>
        <w:t>U</w:t>
      </w:r>
      <w:r w:rsidR="002849C8" w:rsidRPr="002849C8">
        <w:rPr>
          <w:sz w:val="20"/>
          <w:lang w:val="es-MX"/>
        </w:rPr>
        <w:t>n esfuerzo de diálogo intergeneracional reunió a funcionarios de diferentes ministerios, legisladores, académicos, comunicadores y activistas digitales, así como a 500 jóvenes del país, resaltando el rol de los primeros Embajadores Provinciales de la Ética Juvenil</w:t>
      </w:r>
      <w:sdt>
        <w:sdtPr>
          <w:rPr>
            <w:sz w:val="20"/>
            <w:lang w:val="es-MX"/>
          </w:rPr>
          <w:id w:val="1033224035"/>
          <w:citation/>
        </w:sdtPr>
        <w:sdtContent>
          <w:r w:rsidR="002849C8" w:rsidRPr="002849C8">
            <w:rPr>
              <w:sz w:val="20"/>
              <w:lang w:val="es-MX"/>
            </w:rPr>
            <w:fldChar w:fldCharType="begin"/>
          </w:r>
          <w:r w:rsidR="002849C8" w:rsidRPr="002849C8">
            <w:rPr>
              <w:sz w:val="20"/>
              <w:lang w:val="es-MX"/>
            </w:rPr>
            <w:instrText xml:space="preserve"> CITATION MinJuv25 \l 2057  \m Pre251</w:instrText>
          </w:r>
          <w:r w:rsidR="002849C8" w:rsidRPr="002849C8">
            <w:rPr>
              <w:sz w:val="20"/>
              <w:lang w:val="es-MX"/>
            </w:rPr>
            <w:fldChar w:fldCharType="separate"/>
          </w:r>
          <w:r w:rsidR="00032440">
            <w:rPr>
              <w:noProof/>
              <w:sz w:val="20"/>
              <w:lang w:val="es-MX"/>
            </w:rPr>
            <w:t xml:space="preserve"> </w:t>
          </w:r>
          <w:r w:rsidR="00032440" w:rsidRPr="00032440">
            <w:rPr>
              <w:noProof/>
              <w:sz w:val="20"/>
              <w:lang w:val="es-MX"/>
            </w:rPr>
            <w:t>(Minsiterio de la Juventud, 2025</w:t>
          </w:r>
          <w:r w:rsidR="00032440" w:rsidRPr="00032440">
            <w:rPr>
              <w:noProof/>
              <w:sz w:val="20"/>
              <w:vertAlign w:val="subscript"/>
              <w:lang w:val="es-MX"/>
            </w:rPr>
            <w:t>[46]</w:t>
          </w:r>
          <w:r w:rsidR="00032440" w:rsidRPr="00032440">
            <w:rPr>
              <w:noProof/>
              <w:sz w:val="20"/>
              <w:lang w:val="es-MX"/>
            </w:rPr>
            <w:t>; Presidencia, 2025</w:t>
          </w:r>
          <w:r w:rsidR="00032440" w:rsidRPr="00032440">
            <w:rPr>
              <w:noProof/>
              <w:sz w:val="20"/>
              <w:vertAlign w:val="subscript"/>
              <w:lang w:val="es-MX"/>
            </w:rPr>
            <w:t>[47]</w:t>
          </w:r>
          <w:r w:rsidR="00032440" w:rsidRPr="00032440">
            <w:rPr>
              <w:noProof/>
              <w:sz w:val="20"/>
              <w:lang w:val="es-MX"/>
            </w:rPr>
            <w:t>)</w:t>
          </w:r>
          <w:r w:rsidR="002849C8" w:rsidRPr="002849C8">
            <w:rPr>
              <w:sz w:val="20"/>
              <w:lang w:val="es-MX"/>
            </w:rPr>
            <w:fldChar w:fldCharType="end"/>
          </w:r>
        </w:sdtContent>
      </w:sdt>
      <w:r w:rsidR="002849C8" w:rsidRPr="002849C8">
        <w:rPr>
          <w:sz w:val="20"/>
          <w:lang w:val="es-MX"/>
        </w:rPr>
        <w:t xml:space="preserve">. </w:t>
      </w:r>
    </w:p>
    <w:p w14:paraId="4F760544" w14:textId="2DCB9E1C" w:rsidR="00A1019F" w:rsidRDefault="002C0995" w:rsidP="00032440">
      <w:pPr>
        <w:pStyle w:val="Para"/>
        <w:rPr>
          <w:lang w:val="es-CO"/>
        </w:rPr>
      </w:pPr>
      <w:r>
        <w:rPr>
          <w:lang w:val="es-CO"/>
        </w:rPr>
        <w:t xml:space="preserve">Estos esfuerzos son claves para involucrar y responsabilizar a los jóvenes. Además, la República Dominicana podría pensar en </w:t>
      </w:r>
      <w:r w:rsidR="00FA5059">
        <w:rPr>
          <w:lang w:val="es-CO"/>
        </w:rPr>
        <w:t>incluir a</w:t>
      </w:r>
      <w:r w:rsidR="00816A8E">
        <w:rPr>
          <w:lang w:val="es-CO"/>
        </w:rPr>
        <w:t xml:space="preserve"> los</w:t>
      </w:r>
      <w:r w:rsidR="00FA5059">
        <w:rPr>
          <w:lang w:val="es-CO"/>
        </w:rPr>
        <w:t xml:space="preserve"> jóvenes de manera activa en pasantías o actividades implementadas por actores de integridad como la DIGEIG, la Contraloría de la República o la Cámara de cuentas.</w:t>
      </w:r>
      <w:r>
        <w:rPr>
          <w:lang w:val="es-CO"/>
        </w:rPr>
        <w:t xml:space="preserve"> </w:t>
      </w:r>
      <w:r w:rsidR="00A1019F" w:rsidRPr="002849C8">
        <w:rPr>
          <w:lang w:val="es-CO"/>
        </w:rPr>
        <w:t xml:space="preserve">El </w:t>
      </w:r>
      <w:r w:rsidR="00A30A27">
        <w:rPr>
          <w:lang w:val="es-CO"/>
        </w:rPr>
        <w:t xml:space="preserve"> </w:t>
      </w:r>
      <w:r w:rsidR="00A30A27">
        <w:rPr>
          <w:lang w:val="es-CO"/>
        </w:rPr>
        <w:fldChar w:fldCharType="begin"/>
      </w:r>
      <w:r w:rsidR="00A30A27">
        <w:rPr>
          <w:lang w:val="es-CO"/>
        </w:rPr>
        <w:instrText xml:space="preserve"> REF _Ref216795810 \h  \* MERGEFORMAT </w:instrText>
      </w:r>
      <w:r w:rsidR="00A30A27">
        <w:rPr>
          <w:lang w:val="es-CO"/>
        </w:rPr>
      </w:r>
      <w:r w:rsidR="00A30A27">
        <w:rPr>
          <w:lang w:val="es-CO"/>
        </w:rPr>
        <w:fldChar w:fldCharType="separate"/>
      </w:r>
      <w:r w:rsidR="00605A6C" w:rsidRPr="00032440">
        <w:rPr>
          <w:lang w:val="es-ES"/>
        </w:rPr>
        <w:t>Recuadro .</w:t>
      </w:r>
      <w:r w:rsidR="00605A6C">
        <w:rPr>
          <w:lang w:val="es-ES"/>
        </w:rPr>
        <w:t>3</w:t>
      </w:r>
      <w:r w:rsidR="00A30A27">
        <w:rPr>
          <w:lang w:val="es-CO"/>
        </w:rPr>
        <w:fldChar w:fldCharType="end"/>
      </w:r>
      <w:r w:rsidR="00A30A27">
        <w:rPr>
          <w:lang w:val="es-CO"/>
        </w:rPr>
        <w:t xml:space="preserve"> </w:t>
      </w:r>
      <w:r w:rsidR="00A1019F" w:rsidRPr="002849C8">
        <w:rPr>
          <w:lang w:val="es-CO"/>
        </w:rPr>
        <w:t>provee ejemplos de Costa Rica y de</w:t>
      </w:r>
      <w:r w:rsidR="00286A5C" w:rsidRPr="002849C8">
        <w:rPr>
          <w:lang w:val="es-CO"/>
        </w:rPr>
        <w:t>l</w:t>
      </w:r>
      <w:r w:rsidR="00A1019F" w:rsidRPr="002849C8">
        <w:rPr>
          <w:lang w:val="es-CO"/>
        </w:rPr>
        <w:t xml:space="preserve"> Perú acerca de cómo involucrar a jóvenes en procesos de auditoría externa</w:t>
      </w:r>
      <w:r w:rsidR="00E45BA5">
        <w:rPr>
          <w:lang w:val="es-CO"/>
        </w:rPr>
        <w:t xml:space="preserve"> que podrían inspirar medidas de este tipo</w:t>
      </w:r>
      <w:r w:rsidR="00A1019F" w:rsidRPr="002849C8">
        <w:rPr>
          <w:lang w:val="es-CO"/>
        </w:rPr>
        <w:t xml:space="preserve">.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A30A27" w:rsidRPr="00A57651" w14:paraId="69F88848" w14:textId="77777777" w:rsidTr="001A0865">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211B2326" w14:textId="777D54B6" w:rsidR="00A30A27" w:rsidRPr="00A30A27" w:rsidRDefault="00A30A27" w:rsidP="001A0865">
            <w:pPr>
              <w:pStyle w:val="Caption"/>
              <w:rPr>
                <w:lang w:val="es-ES"/>
              </w:rPr>
            </w:pPr>
            <w:bookmarkStart w:id="54" w:name="_Ref216795810"/>
            <w:r w:rsidRPr="00032440">
              <w:rPr>
                <w:lang w:val="es-ES"/>
              </w:rPr>
              <w:t>Recuadro </w:t>
            </w:r>
            <w:r>
              <w:rPr>
                <w:noProof/>
              </w:rPr>
              <w:fldChar w:fldCharType="begin"/>
            </w:r>
            <w:r w:rsidRPr="00032440">
              <w:rPr>
                <w:noProof/>
                <w:lang w:val="es-ES"/>
              </w:rPr>
              <w:instrText xml:space="preserve"> STYLEREF 1 \s </w:instrText>
            </w:r>
            <w:r>
              <w:rPr>
                <w:noProof/>
              </w:rPr>
              <w:fldChar w:fldCharType="separate"/>
            </w:r>
            <w:r>
              <w:rPr>
                <w:noProof/>
              </w:rPr>
              <w:fldChar w:fldCharType="end"/>
            </w:r>
            <w:r w:rsidRPr="00032440">
              <w:rPr>
                <w:lang w:val="es-ES"/>
              </w:rPr>
              <w:t>.</w:t>
            </w:r>
            <w:r>
              <w:rPr>
                <w:noProof/>
              </w:rPr>
              <w:fldChar w:fldCharType="begin"/>
            </w:r>
            <w:r w:rsidRPr="00032440">
              <w:rPr>
                <w:noProof/>
                <w:lang w:val="es-ES"/>
              </w:rPr>
              <w:instrText xml:space="preserve"> SEQ Box \* ARABIC \s 1 </w:instrText>
            </w:r>
            <w:r>
              <w:rPr>
                <w:noProof/>
              </w:rPr>
              <w:fldChar w:fldCharType="separate"/>
            </w:r>
            <w:r w:rsidR="00605A6C">
              <w:rPr>
                <w:noProof/>
                <w:lang w:val="es-ES"/>
              </w:rPr>
              <w:t>3</w:t>
            </w:r>
            <w:r>
              <w:rPr>
                <w:noProof/>
              </w:rPr>
              <w:fldChar w:fldCharType="end"/>
            </w:r>
            <w:bookmarkEnd w:id="54"/>
            <w:r w:rsidRPr="00032440">
              <w:rPr>
                <w:lang w:val="es-ES"/>
              </w:rPr>
              <w:t xml:space="preserve">. </w:t>
            </w:r>
            <w:r w:rsidRPr="001F29A6">
              <w:rPr>
                <w:lang w:val="es-MX"/>
              </w:rPr>
              <w:t>Iniciativas</w:t>
            </w:r>
            <w:r>
              <w:rPr>
                <w:lang w:val="es-MX"/>
              </w:rPr>
              <w:t xml:space="preserve"> de concientización a la integridad y participación juvenil</w:t>
            </w:r>
          </w:p>
          <w:p w14:paraId="053A1EB9" w14:textId="77777777" w:rsidR="00A30A27" w:rsidRPr="0088200E" w:rsidRDefault="00A30A27" w:rsidP="00A30A27">
            <w:pPr>
              <w:pStyle w:val="BoxHeading"/>
              <w:keepNext w:val="0"/>
              <w:rPr>
                <w:lang w:val="es-MX"/>
              </w:rPr>
            </w:pPr>
            <w:r w:rsidRPr="0088200E">
              <w:rPr>
                <w:lang w:val="es-MX"/>
              </w:rPr>
              <w:t>Costa Rica</w:t>
            </w:r>
          </w:p>
          <w:p w14:paraId="21B9615F" w14:textId="77777777" w:rsidR="00A30A27" w:rsidRPr="00103E9B" w:rsidRDefault="00A30A27" w:rsidP="00A30A27">
            <w:pPr>
              <w:pStyle w:val="Para0"/>
              <w:rPr>
                <w:lang w:val="es-MX"/>
              </w:rPr>
            </w:pPr>
            <w:r>
              <w:rPr>
                <w:lang w:val="es-MX"/>
              </w:rPr>
              <w:t>E</w:t>
            </w:r>
            <w:r w:rsidRPr="0088200E">
              <w:rPr>
                <w:lang w:val="es-MX"/>
              </w:rPr>
              <w:t xml:space="preserve">l Programa “Contralores juveniles” es una iniciativa creada en 2016 por la Contraloría General de </w:t>
            </w:r>
            <w:r w:rsidRPr="00103E9B">
              <w:rPr>
                <w:lang w:val="es-MX"/>
              </w:rPr>
              <w:t>la República</w:t>
            </w:r>
            <w:r>
              <w:rPr>
                <w:lang w:val="es-MX"/>
              </w:rPr>
              <w:t xml:space="preserve"> de Costa Rica</w:t>
            </w:r>
            <w:r w:rsidRPr="00103E9B">
              <w:rPr>
                <w:lang w:val="es-MX"/>
              </w:rPr>
              <w:t xml:space="preserve">, junto al Ministerio de Educación Pública. Está dirigido a jóvenes entre los 12 hasta los 17 años. Se aspira a formar jóvenes estudiantes de los liceos públicos y privados del país como agentes de cambio, mediante una serie de actividades, para participar y tomar conciencia de la necesidad de velar por el bienestar de la colectividad. Las actividades de los jóvenes contralores se centran en el valor “probidad” y al aprendizaje de aspectos básicos de contratación administrativa, presupuesto público y manejo de los recursos públicos en sus liceos. </w:t>
            </w:r>
          </w:p>
          <w:p w14:paraId="5FD93BE6" w14:textId="77777777" w:rsidR="00A30A27" w:rsidRPr="00103E9B" w:rsidRDefault="00A30A27" w:rsidP="00A30A27">
            <w:pPr>
              <w:pStyle w:val="BoxHeading"/>
              <w:keepNext w:val="0"/>
              <w:rPr>
                <w:lang w:val="es-MX"/>
              </w:rPr>
            </w:pPr>
            <w:r w:rsidRPr="00103E9B">
              <w:rPr>
                <w:lang w:val="es-MX"/>
              </w:rPr>
              <w:t>Perú</w:t>
            </w:r>
          </w:p>
          <w:p w14:paraId="2BDBBDD9" w14:textId="77458F43" w:rsidR="00A30A27" w:rsidRPr="00791E6A" w:rsidRDefault="00A30A27" w:rsidP="00A30A27">
            <w:pPr>
              <w:pStyle w:val="Para0"/>
              <w:rPr>
                <w:lang w:val="es-MX"/>
              </w:rPr>
            </w:pPr>
            <w:r w:rsidRPr="2C0EDB78">
              <w:rPr>
                <w:lang w:val="es-MX"/>
              </w:rPr>
              <w:t>La Contraloría General de la República del Perú tiene un programa de veedurías escolares realizadas por “auditores juveniles” dirigido a alumnos de 1ro a 5to de secundaria y con una cubertura provincial del 100%. Concretamente, se les pide a los estudiantes que llenen un formulario con ayuda de sus padres o docentes sobre la calidad y funcionamiento de su comunidad o escuela, evaluando aspectos como la convivencia escolar, la señalización vial alrededor de las instituciones educativas, la limpieza de espacios públicos (parques, colegios, bibliotecas, etc.), la seguridad ciudadana o la ecoeficiencia. Se espera que, a través de este ejercicio, los estudiantes aprendan a: ejercer sus deberes y sus derechos, fortaleciendo su conciencia ciudadana; fortalecer la cultura de integridad, con un enfoque formativo y preventivo en la lucha contra la corrupción; promover el trabajo en equipo, a ser crítico y tomar decisiones; respetar y valorar los bienes públicos; y mejorar los servicios que brinda el estado</w:t>
            </w:r>
          </w:p>
          <w:p w14:paraId="34B6F598" w14:textId="1FD127B9" w:rsidR="00A30A27" w:rsidRPr="00A30A27" w:rsidRDefault="00A30A27" w:rsidP="00A30A27">
            <w:pPr>
              <w:pStyle w:val="Sourcenotes"/>
              <w:rPr>
                <w:lang w:val="es-ES"/>
              </w:rPr>
            </w:pPr>
            <w:r w:rsidRPr="00103E9B">
              <w:rPr>
                <w:lang w:val="es-MX"/>
              </w:rPr>
              <w:t xml:space="preserve">Fuente: </w:t>
            </w:r>
            <w:r>
              <w:rPr>
                <w:lang w:val="es-MX"/>
              </w:rPr>
              <w:t xml:space="preserve">Para Costa Rica: </w:t>
            </w:r>
            <w:sdt>
              <w:sdtPr>
                <w:rPr>
                  <w:lang w:val="es-MX"/>
                </w:rPr>
                <w:id w:val="-324214609"/>
                <w:citation/>
              </w:sdtPr>
              <w:sdtContent>
                <w:r w:rsidRPr="00103E9B">
                  <w:rPr>
                    <w:lang w:val="es-MX"/>
                  </w:rPr>
                  <w:fldChar w:fldCharType="begin"/>
                </w:r>
                <w:r>
                  <w:rPr>
                    <w:lang w:val="es-MX"/>
                  </w:rPr>
                  <w:instrText xml:space="preserve">CITATION Con \l 2057 </w:instrText>
                </w:r>
                <w:r w:rsidRPr="00103E9B">
                  <w:rPr>
                    <w:lang w:val="es-MX"/>
                  </w:rPr>
                  <w:fldChar w:fldCharType="separate"/>
                </w:r>
                <w:r w:rsidR="00032440" w:rsidRPr="00032440">
                  <w:rPr>
                    <w:noProof/>
                    <w:lang w:val="es-MX"/>
                  </w:rPr>
                  <w:t>(</w:t>
                </w:r>
                <w:bookmarkStart w:id="55" w:name="Con_48"/>
                <w:r w:rsidR="00032440" w:rsidRPr="00032440">
                  <w:rPr>
                    <w:noProof/>
                    <w:lang w:val="es-MX"/>
                  </w:rPr>
                  <w:t>Contraloría General de la República de Costa Rica, n.d.</w:t>
                </w:r>
                <w:r w:rsidR="00032440" w:rsidRPr="00032440">
                  <w:rPr>
                    <w:noProof/>
                    <w:vertAlign w:val="subscript"/>
                    <w:lang w:val="es-MX"/>
                  </w:rPr>
                  <w:t>[48]</w:t>
                </w:r>
                <w:r w:rsidR="00032440" w:rsidRPr="00032440">
                  <w:rPr>
                    <w:noProof/>
                    <w:lang w:val="es-MX"/>
                  </w:rPr>
                  <w:t>)</w:t>
                </w:r>
                <w:bookmarkEnd w:id="55"/>
                <w:r w:rsidRPr="00103E9B">
                  <w:rPr>
                    <w:lang w:val="es-MX"/>
                  </w:rPr>
                  <w:fldChar w:fldCharType="end"/>
                </w:r>
              </w:sdtContent>
            </w:sdt>
            <w:r>
              <w:rPr>
                <w:lang w:val="es-MX"/>
              </w:rPr>
              <w:t xml:space="preserve"> y para Perú: </w:t>
            </w:r>
            <w:r>
              <w:fldChar w:fldCharType="begin"/>
            </w:r>
            <w:r w:rsidRPr="00A57651">
              <w:rPr>
                <w:lang w:val="es-ES"/>
              </w:rPr>
              <w:instrText>HYPERLINK "https://controlsocial.contraloria.gob.pe/auditoresjuveniles/"</w:instrText>
            </w:r>
            <w:r>
              <w:fldChar w:fldCharType="separate"/>
            </w:r>
            <w:r w:rsidRPr="006C3238">
              <w:rPr>
                <w:rStyle w:val="Hyperlink"/>
                <w:lang w:val="es-MX"/>
              </w:rPr>
              <w:t>https://controlsocial.contraloria.gob.pe/auditoresjuveniles/</w:t>
            </w:r>
            <w:r>
              <w:fldChar w:fldCharType="end"/>
            </w:r>
          </w:p>
        </w:tc>
      </w:tr>
    </w:tbl>
    <w:p w14:paraId="71CD977F" w14:textId="77777777" w:rsidR="00A30A27" w:rsidRPr="00A30A27" w:rsidRDefault="00A30A27" w:rsidP="0069574C">
      <w:pPr>
        <w:widowControl/>
        <w:spacing w:before="120" w:after="120" w:line="260" w:lineRule="atLeast"/>
        <w:rPr>
          <w:sz w:val="20"/>
          <w:lang w:val="es-ES"/>
        </w:rPr>
      </w:pPr>
    </w:p>
    <w:p w14:paraId="4DAA6993" w14:textId="7E61053E" w:rsidR="00A1019F" w:rsidRDefault="00A1019F" w:rsidP="00A1019F">
      <w:pPr>
        <w:pStyle w:val="Heading3"/>
        <w:numPr>
          <w:ilvl w:val="2"/>
          <w:numId w:val="22"/>
        </w:numPr>
        <w:rPr>
          <w:lang w:val="es-CO"/>
        </w:rPr>
      </w:pPr>
      <w:r>
        <w:rPr>
          <w:lang w:val="es-CO"/>
        </w:rPr>
        <w:lastRenderedPageBreak/>
        <w:t xml:space="preserve">La República Dominicana debería buscar institucionalizar la participación de los ciudadanos y de la sociedad civil organizada en el desarrollo </w:t>
      </w:r>
      <w:r w:rsidR="00BC0ED3">
        <w:rPr>
          <w:lang w:val="es-CO"/>
        </w:rPr>
        <w:t xml:space="preserve">y el seguimiento </w:t>
      </w:r>
      <w:r>
        <w:rPr>
          <w:lang w:val="es-CO"/>
        </w:rPr>
        <w:t>de sus</w:t>
      </w:r>
      <w:r w:rsidRPr="00AE4EDE">
        <w:rPr>
          <w:lang w:val="es-CO"/>
        </w:rPr>
        <w:t xml:space="preserve"> </w:t>
      </w:r>
      <w:r w:rsidR="0093590C">
        <w:rPr>
          <w:lang w:val="es-CO"/>
        </w:rPr>
        <w:t>e</w:t>
      </w:r>
      <w:r w:rsidRPr="00AE4EDE">
        <w:rPr>
          <w:lang w:val="es-CO"/>
        </w:rPr>
        <w:t>strategia</w:t>
      </w:r>
      <w:r>
        <w:rPr>
          <w:lang w:val="es-CO"/>
        </w:rPr>
        <w:t>s</w:t>
      </w:r>
      <w:r w:rsidRPr="00AE4EDE">
        <w:rPr>
          <w:lang w:val="es-CO"/>
        </w:rPr>
        <w:t xml:space="preserve"> </w:t>
      </w:r>
      <w:r w:rsidR="0093590C">
        <w:rPr>
          <w:lang w:val="es-CO"/>
        </w:rPr>
        <w:t>n</w:t>
      </w:r>
      <w:r w:rsidRPr="00AE4EDE">
        <w:rPr>
          <w:lang w:val="es-CO"/>
        </w:rPr>
        <w:t>acional</w:t>
      </w:r>
      <w:r>
        <w:rPr>
          <w:lang w:val="es-CO"/>
        </w:rPr>
        <w:t>es</w:t>
      </w:r>
      <w:r w:rsidRPr="00AE4EDE">
        <w:rPr>
          <w:lang w:val="es-CO"/>
        </w:rPr>
        <w:t xml:space="preserve"> de </w:t>
      </w:r>
      <w:r w:rsidR="0093590C">
        <w:rPr>
          <w:lang w:val="es-CO"/>
        </w:rPr>
        <w:t>i</w:t>
      </w:r>
      <w:r w:rsidRPr="00AE4EDE">
        <w:rPr>
          <w:lang w:val="es-CO"/>
        </w:rPr>
        <w:t xml:space="preserve">ntegridad </w:t>
      </w:r>
      <w:r w:rsidR="0093590C">
        <w:rPr>
          <w:lang w:val="es-CO"/>
        </w:rPr>
        <w:t>p</w:t>
      </w:r>
      <w:r w:rsidRPr="00AE4EDE">
        <w:rPr>
          <w:lang w:val="es-CO"/>
        </w:rPr>
        <w:t xml:space="preserve">ública </w:t>
      </w:r>
    </w:p>
    <w:p w14:paraId="7EF2E5F0" w14:textId="1F9272AB" w:rsidR="0076082D" w:rsidRPr="0076082D" w:rsidRDefault="000C02EA" w:rsidP="00A1019F">
      <w:pPr>
        <w:pStyle w:val="Para"/>
        <w:rPr>
          <w:lang w:val="es-ES"/>
        </w:rPr>
      </w:pPr>
      <w:r>
        <w:rPr>
          <w:lang w:val="es-CO"/>
        </w:rPr>
        <w:t xml:space="preserve">Cómo se enfatizó </w:t>
      </w:r>
      <w:r w:rsidRPr="00032440">
        <w:rPr>
          <w:lang w:val="es-CO"/>
        </w:rPr>
        <w:t xml:space="preserve">en el </w:t>
      </w:r>
      <w:r w:rsidRPr="00A45960">
        <w:rPr>
          <w:highlight w:val="green"/>
          <w:lang w:val="es-CO"/>
        </w:rPr>
        <w:t>Capítulo 1</w:t>
      </w:r>
      <w:r w:rsidRPr="00032440">
        <w:rPr>
          <w:lang w:val="es-CO"/>
        </w:rPr>
        <w:t>, es clave que exista un di</w:t>
      </w:r>
      <w:r w:rsidR="0093590C" w:rsidRPr="00032440">
        <w:rPr>
          <w:lang w:val="es-CO"/>
        </w:rPr>
        <w:t>á</w:t>
      </w:r>
      <w:r w:rsidRPr="00032440">
        <w:rPr>
          <w:lang w:val="es-CO"/>
        </w:rPr>
        <w:t xml:space="preserve">logo constructivo entre los actores públicos del sistema de integridad </w:t>
      </w:r>
      <w:r w:rsidR="001B48BC" w:rsidRPr="00032440">
        <w:rPr>
          <w:lang w:val="es-CO"/>
        </w:rPr>
        <w:t xml:space="preserve">de la República Dominicana y </w:t>
      </w:r>
      <w:r w:rsidR="00476EFE" w:rsidRPr="00032440">
        <w:rPr>
          <w:lang w:val="es-CO"/>
        </w:rPr>
        <w:t>la sociedad en su conjunto</w:t>
      </w:r>
      <w:r w:rsidR="001B48BC" w:rsidRPr="00032440">
        <w:rPr>
          <w:lang w:val="es-CO"/>
        </w:rPr>
        <w:t xml:space="preserve">. </w:t>
      </w:r>
      <w:r w:rsidR="00B300B4" w:rsidRPr="00032440">
        <w:rPr>
          <w:lang w:val="es-CO"/>
        </w:rPr>
        <w:t>Actualmente</w:t>
      </w:r>
      <w:r w:rsidR="00A1019F" w:rsidRPr="00032440">
        <w:rPr>
          <w:lang w:val="es-CO"/>
        </w:rPr>
        <w:t xml:space="preserve">, la República Dominicana se está preparando para elaborar su primera Estrategia Nacional de Integridad Pública. </w:t>
      </w:r>
      <w:r w:rsidR="000523DA" w:rsidRPr="00032440">
        <w:rPr>
          <w:lang w:val="es-CO"/>
        </w:rPr>
        <w:t>Para este ejercicio en particular</w:t>
      </w:r>
      <w:r w:rsidR="006C4A8E" w:rsidRPr="00032440">
        <w:rPr>
          <w:lang w:val="es-CO"/>
        </w:rPr>
        <w:t xml:space="preserve">, las miradas de la ciudadanía, de las organizaciones de sociedad civil y del sector privado </w:t>
      </w:r>
      <w:r w:rsidR="00A1019F" w:rsidRPr="00032440">
        <w:rPr>
          <w:lang w:val="es-CO"/>
        </w:rPr>
        <w:t>pueden enriquecer la identificación</w:t>
      </w:r>
      <w:r w:rsidR="00A1019F">
        <w:rPr>
          <w:lang w:val="es-CO"/>
        </w:rPr>
        <w:t xml:space="preserve"> de los principales problemas y áreas de riesgo de corrupción y proporcionar una mirada fresca sobre diferentes maneras de abordarlos. </w:t>
      </w:r>
    </w:p>
    <w:p w14:paraId="461D22D3" w14:textId="64320D3F" w:rsidR="00A1019F" w:rsidRPr="0085184F" w:rsidRDefault="0076082D">
      <w:pPr>
        <w:pStyle w:val="Para"/>
        <w:rPr>
          <w:lang w:val="es-CO"/>
        </w:rPr>
      </w:pPr>
      <w:r w:rsidRPr="2C0EDB78">
        <w:rPr>
          <w:lang w:val="es-ES"/>
        </w:rPr>
        <w:t xml:space="preserve">Por lo tanto, </w:t>
      </w:r>
      <w:r w:rsidR="00A1019F" w:rsidRPr="2C0EDB78">
        <w:rPr>
          <w:lang w:val="es-ES"/>
        </w:rPr>
        <w:t xml:space="preserve">se recomienda que </w:t>
      </w:r>
      <w:r w:rsidR="00A359AB" w:rsidRPr="2C0EDB78">
        <w:rPr>
          <w:lang w:val="es-ES"/>
        </w:rPr>
        <w:t>el desarrollo de la</w:t>
      </w:r>
      <w:r w:rsidR="00A1019F" w:rsidRPr="2C0EDB78">
        <w:rPr>
          <w:lang w:val="es-ES"/>
        </w:rPr>
        <w:t xml:space="preserve"> estrategia</w:t>
      </w:r>
      <w:r w:rsidR="00A359AB" w:rsidRPr="2C0EDB78">
        <w:rPr>
          <w:lang w:val="es-ES"/>
        </w:rPr>
        <w:t>, y de estrategias futuras,</w:t>
      </w:r>
      <w:r w:rsidR="00A1019F" w:rsidRPr="2C0EDB78">
        <w:rPr>
          <w:lang w:val="es-ES"/>
        </w:rPr>
        <w:t xml:space="preserve"> </w:t>
      </w:r>
      <w:r w:rsidR="00A359AB" w:rsidRPr="2C0EDB78">
        <w:rPr>
          <w:lang w:val="es-ES"/>
        </w:rPr>
        <w:t>asegure</w:t>
      </w:r>
      <w:r w:rsidR="00A1019F" w:rsidRPr="2C0EDB78">
        <w:rPr>
          <w:lang w:val="es-ES"/>
        </w:rPr>
        <w:t xml:space="preserve"> </w:t>
      </w:r>
      <w:r w:rsidR="00A359AB" w:rsidRPr="2C0EDB78">
        <w:rPr>
          <w:lang w:val="es-ES"/>
        </w:rPr>
        <w:t>una</w:t>
      </w:r>
      <w:r w:rsidR="00A359AB" w:rsidRPr="2C0EDB78">
        <w:rPr>
          <w:lang w:val="es-CO"/>
        </w:rPr>
        <w:t xml:space="preserve"> participación efectiva </w:t>
      </w:r>
      <w:r w:rsidR="00F45500" w:rsidRPr="2C0EDB78">
        <w:rPr>
          <w:lang w:val="es-CO"/>
        </w:rPr>
        <w:t>de la sociedad en su conjunt</w:t>
      </w:r>
      <w:r w:rsidR="4A779567" w:rsidRPr="2C0EDB78">
        <w:rPr>
          <w:lang w:val="es-CO"/>
        </w:rPr>
        <w:t>o</w:t>
      </w:r>
      <w:r w:rsidR="00F45500" w:rsidRPr="2C0EDB78">
        <w:rPr>
          <w:lang w:val="es-CO"/>
        </w:rPr>
        <w:t xml:space="preserve"> para</w:t>
      </w:r>
      <w:r w:rsidR="00A359AB" w:rsidRPr="2C0EDB78">
        <w:rPr>
          <w:lang w:val="es-CO"/>
        </w:rPr>
        <w:t xml:space="preserve"> ref</w:t>
      </w:r>
      <w:r w:rsidR="00F45500" w:rsidRPr="2C0EDB78">
        <w:rPr>
          <w:lang w:val="es-CO"/>
        </w:rPr>
        <w:t>orzar su relevancia, su legitimidad y</w:t>
      </w:r>
      <w:r w:rsidR="00A359AB" w:rsidRPr="2C0EDB78">
        <w:rPr>
          <w:lang w:val="es-CO"/>
        </w:rPr>
        <w:t xml:space="preserve"> </w:t>
      </w:r>
      <w:r w:rsidR="00F45500" w:rsidRPr="2C0EDB78">
        <w:rPr>
          <w:lang w:val="es-CO"/>
        </w:rPr>
        <w:t>su</w:t>
      </w:r>
      <w:r w:rsidR="00A359AB" w:rsidRPr="2C0EDB78">
        <w:rPr>
          <w:lang w:val="es-CO"/>
        </w:rPr>
        <w:t xml:space="preserve"> credibilidad</w:t>
      </w:r>
      <w:r w:rsidR="00F45500" w:rsidRPr="2C0EDB78">
        <w:rPr>
          <w:lang w:val="es-CO"/>
        </w:rPr>
        <w:t>.</w:t>
      </w:r>
      <w:r w:rsidR="00A359AB" w:rsidRPr="2C0EDB78">
        <w:rPr>
          <w:lang w:val="es-CO"/>
        </w:rPr>
        <w:t xml:space="preserve"> </w:t>
      </w:r>
      <w:r w:rsidR="00A1019F" w:rsidRPr="2C0EDB78">
        <w:rPr>
          <w:lang w:val="es-CO"/>
        </w:rPr>
        <w:t>Dentro de los países latinoamericanos miembros de la OCDE, Chile y Costa Rica tienen estrategias de integridad particularmente sólidas en este aspecto</w:t>
      </w:r>
      <w:r w:rsidR="00EA56EB" w:rsidRPr="2C0EDB78">
        <w:rPr>
          <w:lang w:val="es-CO"/>
        </w:rPr>
        <w:t>:</w:t>
      </w:r>
    </w:p>
    <w:p w14:paraId="59BC09DE" w14:textId="6A999692" w:rsidR="00FB0A1E" w:rsidRDefault="00A1019F" w:rsidP="00FB0A1E">
      <w:pPr>
        <w:pStyle w:val="BulletedList"/>
        <w:rPr>
          <w:lang w:val="es-MX"/>
        </w:rPr>
      </w:pPr>
      <w:r>
        <w:rPr>
          <w:lang w:val="es-MX"/>
        </w:rPr>
        <w:t>En Costa Rica, e</w:t>
      </w:r>
      <w:r w:rsidRPr="003D11C3">
        <w:rPr>
          <w:lang w:val="es-MX"/>
        </w:rPr>
        <w:t>l primer esfuerzo nacional para articular y potenciar las iniciativas realizadas por las distintas entidades que tienen competencias en materia de promoción de la ética, la integridad y anticorrupción es la Estrategia Nacional de Integridad y Prevención de la Corrupción (ENIPC)</w:t>
      </w:r>
      <w:r>
        <w:rPr>
          <w:lang w:val="es-MX"/>
        </w:rPr>
        <w:t xml:space="preserve">. Su </w:t>
      </w:r>
      <w:r w:rsidRPr="003D11C3">
        <w:rPr>
          <w:lang w:val="es-MX"/>
        </w:rPr>
        <w:t>objetivo era unificar la respuesta de la institucionalidad frente a este fenómeno</w:t>
      </w:r>
      <w:r>
        <w:rPr>
          <w:lang w:val="es-MX"/>
        </w:rPr>
        <w:t xml:space="preserve"> y </w:t>
      </w:r>
      <w:r w:rsidRPr="003D11C3">
        <w:rPr>
          <w:lang w:val="es-MX"/>
        </w:rPr>
        <w:t>establece</w:t>
      </w:r>
      <w:r>
        <w:rPr>
          <w:lang w:val="es-MX"/>
        </w:rPr>
        <w:t>r</w:t>
      </w:r>
      <w:r w:rsidRPr="003D11C3">
        <w:rPr>
          <w:lang w:val="es-MX"/>
        </w:rPr>
        <w:t xml:space="preserve"> un mecanismo de ejecución interinstitucional, con diversidad de actores, responsabilidades y recursos compartidos. El desarrollo de la ENIPC fue liderado por la </w:t>
      </w:r>
      <w:r>
        <w:rPr>
          <w:lang w:val="es-MX"/>
        </w:rPr>
        <w:t xml:space="preserve">Procuraduría de la Ética Pública, con la </w:t>
      </w:r>
      <w:r w:rsidRPr="003D11C3">
        <w:rPr>
          <w:lang w:val="es-MX"/>
        </w:rPr>
        <w:t>participa</w:t>
      </w:r>
      <w:r>
        <w:rPr>
          <w:lang w:val="es-MX"/>
        </w:rPr>
        <w:t>ció</w:t>
      </w:r>
      <w:r w:rsidRPr="003D11C3">
        <w:rPr>
          <w:lang w:val="es-MX"/>
        </w:rPr>
        <w:t xml:space="preserve">n </w:t>
      </w:r>
      <w:r>
        <w:rPr>
          <w:lang w:val="es-MX"/>
        </w:rPr>
        <w:t xml:space="preserve">de </w:t>
      </w:r>
      <w:r w:rsidRPr="003D11C3">
        <w:rPr>
          <w:lang w:val="es-MX"/>
        </w:rPr>
        <w:t xml:space="preserve">actores de todos los poderes del </w:t>
      </w:r>
      <w:r w:rsidR="00F52490" w:rsidRPr="003D11C3">
        <w:rPr>
          <w:lang w:val="es-MX"/>
        </w:rPr>
        <w:t>Estado,</w:t>
      </w:r>
      <w:r w:rsidRPr="003D11C3">
        <w:rPr>
          <w:lang w:val="es-MX"/>
        </w:rPr>
        <w:t xml:space="preserve"> </w:t>
      </w:r>
      <w:r>
        <w:rPr>
          <w:lang w:val="es-MX"/>
        </w:rPr>
        <w:t xml:space="preserve">pero también de </w:t>
      </w:r>
      <w:r w:rsidRPr="003D11C3">
        <w:rPr>
          <w:lang w:val="es-MX"/>
        </w:rPr>
        <w:t>representantes del sector privado, la sociedad civil y la academia, y fue sometida a consulta pública</w:t>
      </w:r>
      <w:r>
        <w:rPr>
          <w:lang w:val="es-MX"/>
        </w:rPr>
        <w:t xml:space="preserve"> </w:t>
      </w:r>
      <w:sdt>
        <w:sdtPr>
          <w:rPr>
            <w:rStyle w:val="normaltextrun"/>
            <w:lang w:val="es-MX"/>
          </w:rPr>
          <w:id w:val="110330037"/>
          <w:citation/>
        </w:sdtPr>
        <w:sdtContent>
          <w:r>
            <w:rPr>
              <w:rStyle w:val="normaltextrun"/>
              <w:lang w:val="es-MX"/>
            </w:rPr>
            <w:fldChar w:fldCharType="begin"/>
          </w:r>
          <w:r>
            <w:rPr>
              <w:rStyle w:val="normaltextrun"/>
              <w:lang w:val="es-MX"/>
            </w:rPr>
            <w:instrText xml:space="preserve">CITATION Mendeley_uI9goExLkz__vkGZ4Va7Scg \l 2057 </w:instrText>
          </w:r>
          <w:r>
            <w:rPr>
              <w:rStyle w:val="normaltextrun"/>
              <w:lang w:val="es-MX"/>
            </w:rPr>
            <w:fldChar w:fldCharType="separate"/>
          </w:r>
          <w:r w:rsidR="00032440" w:rsidRPr="00032440">
            <w:rPr>
              <w:noProof/>
              <w:lang w:val="es-MX"/>
            </w:rPr>
            <w:t>(ENIPC, 2021</w:t>
          </w:r>
          <w:r w:rsidR="00032440" w:rsidRPr="00032440">
            <w:rPr>
              <w:noProof/>
              <w:vertAlign w:val="subscript"/>
              <w:lang w:val="es-MX"/>
            </w:rPr>
            <w:t>[49]</w:t>
          </w:r>
          <w:r w:rsidR="00032440" w:rsidRPr="00032440">
            <w:rPr>
              <w:noProof/>
              <w:lang w:val="es-MX"/>
            </w:rPr>
            <w:t>)</w:t>
          </w:r>
          <w:r>
            <w:rPr>
              <w:rStyle w:val="normaltextrun"/>
              <w:lang w:val="es-MX"/>
            </w:rPr>
            <w:fldChar w:fldCharType="end"/>
          </w:r>
        </w:sdtContent>
      </w:sdt>
      <w:r w:rsidRPr="003D11C3">
        <w:rPr>
          <w:lang w:val="es-MX"/>
        </w:rPr>
        <w:t xml:space="preserve">. </w:t>
      </w:r>
    </w:p>
    <w:p w14:paraId="0E2C996C" w14:textId="35A7D728" w:rsidR="009B58EC" w:rsidRPr="009B58EC" w:rsidRDefault="00A1019F" w:rsidP="009B58EC">
      <w:pPr>
        <w:pStyle w:val="BulletedList"/>
        <w:rPr>
          <w:lang w:val="es-CO"/>
        </w:rPr>
      </w:pPr>
      <w:r>
        <w:rPr>
          <w:lang w:val="es-MX"/>
        </w:rPr>
        <w:t xml:space="preserve">A su vez, la </w:t>
      </w:r>
      <w:r w:rsidRPr="005A5C74">
        <w:rPr>
          <w:lang w:val="es-MX"/>
        </w:rPr>
        <w:t>Estrategia Nacional de Integridad Pública</w:t>
      </w:r>
      <w:r>
        <w:rPr>
          <w:lang w:val="es-MX"/>
        </w:rPr>
        <w:t xml:space="preserve"> (ENIP) de Chile es el resultado de un proceso en el que</w:t>
      </w:r>
      <w:r w:rsidRPr="00F134DC">
        <w:rPr>
          <w:lang w:val="es-MX"/>
        </w:rPr>
        <w:t xml:space="preserve"> participa</w:t>
      </w:r>
      <w:r>
        <w:rPr>
          <w:lang w:val="es-MX"/>
        </w:rPr>
        <w:t>ro</w:t>
      </w:r>
      <w:r w:rsidRPr="00F134DC">
        <w:rPr>
          <w:lang w:val="es-MX"/>
        </w:rPr>
        <w:t>n más de sesenta instituciones públicas, representantes del mundo político, la academia</w:t>
      </w:r>
      <w:r>
        <w:rPr>
          <w:lang w:val="es-MX"/>
        </w:rPr>
        <w:t>,</w:t>
      </w:r>
      <w:r w:rsidRPr="00F134DC">
        <w:rPr>
          <w:lang w:val="es-MX"/>
        </w:rPr>
        <w:t xml:space="preserve"> el sector privado, y la ciudadanía</w:t>
      </w:r>
      <w:r>
        <w:rPr>
          <w:lang w:val="es-MX"/>
        </w:rPr>
        <w:t xml:space="preserve"> a través de mesas y jornadas de trabajo coordinadas por entidades como la CGR, diálogos sociales con grupos vulnerables y una consulta pública en línea</w:t>
      </w:r>
      <w:r w:rsidRPr="00F134DC">
        <w:rPr>
          <w:lang w:val="es-MX"/>
        </w:rPr>
        <w:t>.</w:t>
      </w:r>
      <w:r>
        <w:rPr>
          <w:lang w:val="es-MX"/>
        </w:rPr>
        <w:t xml:space="preserve"> Cabe resaltar que se hizo un esfuerzo notable para incluir en las deliberaciones a grupos sociales tradicionalmente excluidos de la esfera política formal, incluyendo </w:t>
      </w:r>
      <w:r w:rsidRPr="001D4CAC">
        <w:rPr>
          <w:lang w:val="es-MX"/>
        </w:rPr>
        <w:t>beneficiarios sociales</w:t>
      </w:r>
      <w:r>
        <w:rPr>
          <w:lang w:val="es-MX"/>
        </w:rPr>
        <w:t xml:space="preserve">, </w:t>
      </w:r>
      <w:r w:rsidRPr="001D4CAC">
        <w:rPr>
          <w:lang w:val="es-MX"/>
        </w:rPr>
        <w:t>miembros de la comunidad LGTBIQA+</w:t>
      </w:r>
      <w:r>
        <w:rPr>
          <w:lang w:val="es-MX"/>
        </w:rPr>
        <w:t>,</w:t>
      </w:r>
      <w:r w:rsidRPr="001D4CAC">
        <w:rPr>
          <w:lang w:val="es-MX"/>
        </w:rPr>
        <w:t xml:space="preserve"> mujeres</w:t>
      </w:r>
      <w:r>
        <w:rPr>
          <w:lang w:val="es-MX"/>
        </w:rPr>
        <w:t>,</w:t>
      </w:r>
      <w:r w:rsidRPr="001D4CAC">
        <w:rPr>
          <w:lang w:val="es-MX"/>
        </w:rPr>
        <w:t xml:space="preserve"> </w:t>
      </w:r>
      <w:r>
        <w:rPr>
          <w:lang w:val="es-MX"/>
        </w:rPr>
        <w:t xml:space="preserve">jóvenes, </w:t>
      </w:r>
      <w:r w:rsidRPr="001D4CAC">
        <w:rPr>
          <w:lang w:val="es-MX"/>
        </w:rPr>
        <w:t>personas con discapacidad</w:t>
      </w:r>
      <w:r>
        <w:rPr>
          <w:lang w:val="es-MX"/>
        </w:rPr>
        <w:t xml:space="preserve">, personas </w:t>
      </w:r>
      <w:r w:rsidRPr="001D4CAC">
        <w:rPr>
          <w:lang w:val="es-MX"/>
        </w:rPr>
        <w:t>migrantes</w:t>
      </w:r>
      <w:r>
        <w:rPr>
          <w:lang w:val="es-MX"/>
        </w:rPr>
        <w:t>,</w:t>
      </w:r>
      <w:r w:rsidRPr="001D4CAC">
        <w:rPr>
          <w:lang w:val="es-MX"/>
        </w:rPr>
        <w:t xml:space="preserve"> personas privadas de libertad</w:t>
      </w:r>
      <w:r>
        <w:rPr>
          <w:lang w:val="es-MX"/>
        </w:rPr>
        <w:t>,</w:t>
      </w:r>
      <w:r w:rsidRPr="001D4CAC">
        <w:rPr>
          <w:lang w:val="es-MX"/>
        </w:rPr>
        <w:t xml:space="preserve"> pueblos originarios y miembros de la comunidad afrodescendiente</w:t>
      </w:r>
      <w:r>
        <w:rPr>
          <w:lang w:val="es-MX"/>
        </w:rPr>
        <w:t xml:space="preserve"> </w:t>
      </w:r>
      <w:sdt>
        <w:sdtPr>
          <w:id w:val="-333764105"/>
          <w:citation/>
        </w:sdtPr>
        <w:sdtContent>
          <w:r>
            <w:fldChar w:fldCharType="begin"/>
          </w:r>
          <w:r w:rsidRPr="00EE01DB">
            <w:rPr>
              <w:lang w:val="es-MX"/>
            </w:rPr>
            <w:instrText xml:space="preserve"> CITATION Mend_OYpcK__UN_D__ObIehaLdANA \l 2057 </w:instrText>
          </w:r>
          <w:r>
            <w:fldChar w:fldCharType="separate"/>
          </w:r>
          <w:r w:rsidR="00032440" w:rsidRPr="00032440">
            <w:rPr>
              <w:noProof/>
              <w:lang w:val="es-MX"/>
            </w:rPr>
            <w:t>(Gobierno de Chile, 2023</w:t>
          </w:r>
          <w:r w:rsidR="00032440" w:rsidRPr="00032440">
            <w:rPr>
              <w:noProof/>
              <w:vertAlign w:val="subscript"/>
              <w:lang w:val="es-MX"/>
            </w:rPr>
            <w:t>[50]</w:t>
          </w:r>
          <w:r w:rsidR="00032440" w:rsidRPr="00032440">
            <w:rPr>
              <w:noProof/>
              <w:lang w:val="es-MX"/>
            </w:rPr>
            <w:t>)</w:t>
          </w:r>
          <w:r>
            <w:fldChar w:fldCharType="end"/>
          </w:r>
        </w:sdtContent>
      </w:sdt>
      <w:r>
        <w:rPr>
          <w:lang w:val="es-MX"/>
        </w:rPr>
        <w:t xml:space="preserve">. </w:t>
      </w:r>
    </w:p>
    <w:p w14:paraId="33434DB6" w14:textId="1E27C155" w:rsidR="00A1019F" w:rsidRDefault="00A1019F" w:rsidP="009B58EC">
      <w:pPr>
        <w:pStyle w:val="Para"/>
        <w:rPr>
          <w:lang w:val="es-CO"/>
        </w:rPr>
      </w:pPr>
      <w:r>
        <w:rPr>
          <w:lang w:val="es-CO"/>
        </w:rPr>
        <w:t>Por último, Ruman</w:t>
      </w:r>
      <w:r w:rsidR="5F64F846">
        <w:rPr>
          <w:lang w:val="es-CO"/>
        </w:rPr>
        <w:t>í</w:t>
      </w:r>
      <w:r>
        <w:rPr>
          <w:lang w:val="es-CO"/>
        </w:rPr>
        <w:t xml:space="preserve">a </w:t>
      </w:r>
      <w:r w:rsidR="00EF7E51">
        <w:rPr>
          <w:lang w:val="es-CO"/>
        </w:rPr>
        <w:t xml:space="preserve">también </w:t>
      </w:r>
      <w:r>
        <w:rPr>
          <w:lang w:val="es-CO"/>
        </w:rPr>
        <w:t xml:space="preserve">ha dado pasos para </w:t>
      </w:r>
      <w:r w:rsidR="6FA0D676">
        <w:rPr>
          <w:lang w:val="es-CO"/>
        </w:rPr>
        <w:t>hacer más participativas</w:t>
      </w:r>
      <w:r>
        <w:rPr>
          <w:lang w:val="es-CO"/>
        </w:rPr>
        <w:t xml:space="preserve"> sus políticas de integridad. En efecto, además del involucramiento de la academia y la sociedad civil en la elaboración de la Estrategia Nacional Anticorrupción 2021-2025, Rumania estableció grupos de trabajo encargados de monitorear la implementación de la estrategia en su totalidad y de estrategias específicas a sectores de alto riesgo como la salud</w:t>
      </w:r>
      <w:r w:rsidR="00A54EDE">
        <w:rPr>
          <w:lang w:val="es-CO"/>
        </w:rPr>
        <w:t xml:space="preserve"> (</w:t>
      </w:r>
      <w:r w:rsidR="0053304C">
        <w:rPr>
          <w:lang w:val="es-CO"/>
        </w:rPr>
        <w:fldChar w:fldCharType="begin"/>
      </w:r>
      <w:r w:rsidR="0053304C">
        <w:rPr>
          <w:lang w:val="es-CO"/>
        </w:rPr>
        <w:instrText xml:space="preserve"> REF _Ref216795936 \h </w:instrText>
      </w:r>
      <w:r w:rsidR="0053304C">
        <w:rPr>
          <w:lang w:val="es-CO"/>
        </w:rPr>
      </w:r>
      <w:r w:rsidR="0053304C">
        <w:rPr>
          <w:lang w:val="es-CO"/>
        </w:rPr>
        <w:fldChar w:fldCharType="separate"/>
      </w:r>
      <w:r w:rsidR="00605A6C" w:rsidRPr="00032440">
        <w:rPr>
          <w:lang w:val="es-ES"/>
        </w:rPr>
        <w:t>Recuadro .</w:t>
      </w:r>
      <w:r w:rsidR="00605A6C">
        <w:rPr>
          <w:noProof/>
          <w:lang w:val="es-ES"/>
        </w:rPr>
        <w:t>4</w:t>
      </w:r>
      <w:r w:rsidR="0053304C">
        <w:rPr>
          <w:lang w:val="es-CO"/>
        </w:rPr>
        <w:fldChar w:fldCharType="end"/>
      </w:r>
      <w:r w:rsidR="00A54EDE">
        <w:rPr>
          <w:lang w:val="es-CO"/>
        </w:rPr>
        <w:t>)</w:t>
      </w:r>
      <w:r>
        <w:rPr>
          <w:lang w:val="es-CO"/>
        </w:rPr>
        <w:t xml:space="preserve">. Entre estos grupos de trabajo hay uno compuesto por actores de la sociedad civil, lo cual contribuye a que el monitoreo de la estrategia sea también una herramienta de rendición de cuentas y control social </w:t>
      </w:r>
      <w:sdt>
        <w:sdtPr>
          <w:rPr>
            <w:lang w:val="es-CO"/>
          </w:rPr>
          <w:id w:val="-1717048946"/>
          <w:citation/>
        </w:sdtPr>
        <w:sdtContent>
          <w:r>
            <w:rPr>
              <w:lang w:val="es-CO"/>
            </w:rPr>
            <w:fldChar w:fldCharType="begin"/>
          </w:r>
          <w:r>
            <w:rPr>
              <w:lang w:val="es-CO"/>
            </w:rPr>
            <w:instrText xml:space="preserve"> CITATION Kapp_ff88cfa4 \l 2057  \m Min21</w:instrText>
          </w:r>
          <w:r>
            <w:rPr>
              <w:lang w:val="es-CO"/>
            </w:rPr>
            <w:fldChar w:fldCharType="separate"/>
          </w:r>
          <w:bookmarkStart w:id="56" w:name="Min21_46"/>
          <w:bookmarkStart w:id="57" w:name="Min21_26"/>
          <w:bookmarkStart w:id="58" w:name="Min21_52"/>
          <w:r w:rsidR="00032440" w:rsidRPr="00032440">
            <w:rPr>
              <w:noProof/>
              <w:lang w:val="es-CO"/>
            </w:rPr>
            <w:t>(OECD, 2023</w:t>
          </w:r>
          <w:r w:rsidR="00032440" w:rsidRPr="00032440">
            <w:rPr>
              <w:noProof/>
              <w:vertAlign w:val="subscript"/>
              <w:lang w:val="es-CO"/>
            </w:rPr>
            <w:t>[51]</w:t>
          </w:r>
          <w:r w:rsidR="00032440" w:rsidRPr="00032440">
            <w:rPr>
              <w:noProof/>
              <w:lang w:val="es-CO"/>
            </w:rPr>
            <w:t>; Ministerul Justiției, 2021</w:t>
          </w:r>
          <w:r w:rsidR="00032440" w:rsidRPr="00032440">
            <w:rPr>
              <w:noProof/>
              <w:vertAlign w:val="subscript"/>
              <w:lang w:val="es-CO"/>
            </w:rPr>
            <w:t>[52]</w:t>
          </w:r>
          <w:r w:rsidR="00032440" w:rsidRPr="00032440">
            <w:rPr>
              <w:noProof/>
              <w:lang w:val="es-CO"/>
            </w:rPr>
            <w:t>)</w:t>
          </w:r>
          <w:bookmarkEnd w:id="56"/>
          <w:bookmarkEnd w:id="57"/>
          <w:bookmarkEnd w:id="58"/>
          <w:r>
            <w:rPr>
              <w:lang w:val="es-CO"/>
            </w:rPr>
            <w:fldChar w:fldCharType="end"/>
          </w:r>
        </w:sdtContent>
      </w:sdt>
      <w:r>
        <w:rPr>
          <w:lang w:val="es-CO"/>
        </w:rPr>
        <w:t>.</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53304C" w:rsidRPr="00E2226B" w14:paraId="29740AF1" w14:textId="77777777" w:rsidTr="001A0865">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12DE34C1" w14:textId="76308D0D" w:rsidR="0053304C" w:rsidRPr="0053304C" w:rsidRDefault="0053304C" w:rsidP="001A0865">
            <w:pPr>
              <w:pStyle w:val="Caption"/>
              <w:rPr>
                <w:lang w:val="es-ES"/>
              </w:rPr>
            </w:pPr>
            <w:bookmarkStart w:id="59" w:name="_Ref216795936"/>
            <w:r w:rsidRPr="00032440">
              <w:rPr>
                <w:lang w:val="es-ES"/>
              </w:rPr>
              <w:lastRenderedPageBreak/>
              <w:t>Recuadro </w:t>
            </w:r>
            <w:r>
              <w:rPr>
                <w:noProof/>
              </w:rPr>
              <w:fldChar w:fldCharType="begin"/>
            </w:r>
            <w:r w:rsidRPr="00032440">
              <w:rPr>
                <w:noProof/>
                <w:lang w:val="es-ES"/>
              </w:rPr>
              <w:instrText xml:space="preserve"> STYLEREF 1 \s </w:instrText>
            </w:r>
            <w:r>
              <w:rPr>
                <w:noProof/>
              </w:rPr>
              <w:fldChar w:fldCharType="separate"/>
            </w:r>
            <w:r>
              <w:rPr>
                <w:noProof/>
              </w:rPr>
              <w:fldChar w:fldCharType="end"/>
            </w:r>
            <w:r w:rsidRPr="00032440">
              <w:rPr>
                <w:lang w:val="es-ES"/>
              </w:rPr>
              <w:t>.</w:t>
            </w:r>
            <w:r>
              <w:rPr>
                <w:noProof/>
              </w:rPr>
              <w:fldChar w:fldCharType="begin"/>
            </w:r>
            <w:r w:rsidRPr="00032440">
              <w:rPr>
                <w:noProof/>
                <w:lang w:val="es-ES"/>
              </w:rPr>
              <w:instrText xml:space="preserve"> SEQ Box \* ARABIC \s 1 </w:instrText>
            </w:r>
            <w:r>
              <w:rPr>
                <w:noProof/>
              </w:rPr>
              <w:fldChar w:fldCharType="separate"/>
            </w:r>
            <w:r w:rsidR="00605A6C">
              <w:rPr>
                <w:noProof/>
                <w:lang w:val="es-ES"/>
              </w:rPr>
              <w:t>4</w:t>
            </w:r>
            <w:r>
              <w:rPr>
                <w:noProof/>
              </w:rPr>
              <w:fldChar w:fldCharType="end"/>
            </w:r>
            <w:bookmarkEnd w:id="59"/>
            <w:r w:rsidRPr="00032440">
              <w:rPr>
                <w:lang w:val="es-ES"/>
              </w:rPr>
              <w:t xml:space="preserve">. </w:t>
            </w:r>
            <w:r w:rsidRPr="00D45C09">
              <w:rPr>
                <w:lang w:val="es-CO"/>
              </w:rPr>
              <w:t>El monitoreo participativo d</w:t>
            </w:r>
            <w:r>
              <w:rPr>
                <w:lang w:val="es-CO"/>
              </w:rPr>
              <w:t>e la Estrategia Nacional Anticorrupción de Romania</w:t>
            </w:r>
          </w:p>
          <w:p w14:paraId="588B4D19" w14:textId="77777777" w:rsidR="0053304C" w:rsidRDefault="0053304C" w:rsidP="0053304C">
            <w:pPr>
              <w:pStyle w:val="Para0"/>
              <w:rPr>
                <w:lang w:val="es-CO"/>
              </w:rPr>
            </w:pPr>
            <w:r w:rsidRPr="008F5510">
              <w:rPr>
                <w:lang w:val="es-CO"/>
              </w:rPr>
              <w:t>El seguimiento de</w:t>
            </w:r>
            <w:r>
              <w:rPr>
                <w:lang w:val="es-CO"/>
              </w:rPr>
              <w:t xml:space="preserve"> la Estrategia Nacional Anticorrupción (ENA) 2016-2020 de Romania </w:t>
            </w:r>
            <w:r w:rsidRPr="008F5510">
              <w:rPr>
                <w:lang w:val="es-CO"/>
              </w:rPr>
              <w:t>se llevó a cabo mediante visitas in situ (</w:t>
            </w:r>
            <w:r>
              <w:rPr>
                <w:lang w:val="es-CO"/>
              </w:rPr>
              <w:t>“</w:t>
            </w:r>
            <w:r w:rsidRPr="008F5510">
              <w:rPr>
                <w:lang w:val="es-CO"/>
              </w:rPr>
              <w:t>misiones temáticas</w:t>
            </w:r>
            <w:r>
              <w:rPr>
                <w:lang w:val="es-CO"/>
              </w:rPr>
              <w:t>”) de l</w:t>
            </w:r>
            <w:r w:rsidRPr="00E342D1">
              <w:rPr>
                <w:lang w:val="es-CO"/>
              </w:rPr>
              <w:t>a Secretaría Técnica, adscrita al Departamento de Prevención del Delito del Ministerio de Justicia</w:t>
            </w:r>
            <w:r>
              <w:rPr>
                <w:lang w:val="es-CO"/>
              </w:rPr>
              <w:t xml:space="preserve"> </w:t>
            </w:r>
            <w:r w:rsidRPr="008F5510">
              <w:rPr>
                <w:lang w:val="es-CO"/>
              </w:rPr>
              <w:t xml:space="preserve">y </w:t>
            </w:r>
            <w:r>
              <w:rPr>
                <w:lang w:val="es-CO"/>
              </w:rPr>
              <w:t>a través de</w:t>
            </w:r>
            <w:r w:rsidRPr="008F5510">
              <w:rPr>
                <w:lang w:val="es-CO"/>
              </w:rPr>
              <w:t xml:space="preserve"> la participación de todos los actores relevantes, agrupados en cinco plataformas de cooperación</w:t>
            </w:r>
            <w:r>
              <w:rPr>
                <w:lang w:val="es-CO"/>
              </w:rPr>
              <w:t>:</w:t>
            </w:r>
          </w:p>
          <w:p w14:paraId="7319AD1E" w14:textId="77777777" w:rsidR="0053304C" w:rsidRPr="008F5510" w:rsidRDefault="0053304C" w:rsidP="0053304C">
            <w:pPr>
              <w:pStyle w:val="BulletedList"/>
              <w:rPr>
                <w:lang w:val="es-CO"/>
              </w:rPr>
            </w:pPr>
            <w:r w:rsidRPr="008F5510">
              <w:rPr>
                <w:lang w:val="es-CO"/>
              </w:rPr>
              <w:t>Plataforma de autoridades independientes e instituciones anticorrupción</w:t>
            </w:r>
          </w:p>
          <w:p w14:paraId="3B134D76" w14:textId="77777777" w:rsidR="0053304C" w:rsidRPr="008F5510" w:rsidRDefault="0053304C" w:rsidP="0053304C">
            <w:pPr>
              <w:pStyle w:val="BulletedList"/>
              <w:rPr>
                <w:lang w:val="es-CO"/>
              </w:rPr>
            </w:pPr>
            <w:r w:rsidRPr="008F5510">
              <w:rPr>
                <w:lang w:val="es-CO"/>
              </w:rPr>
              <w:t>Plataforma de la administración pública central</w:t>
            </w:r>
          </w:p>
          <w:p w14:paraId="6E8F818E" w14:textId="77777777" w:rsidR="0053304C" w:rsidRPr="008F5510" w:rsidRDefault="0053304C" w:rsidP="0053304C">
            <w:pPr>
              <w:pStyle w:val="BulletedList"/>
              <w:rPr>
                <w:lang w:val="es-CO"/>
              </w:rPr>
            </w:pPr>
            <w:r w:rsidRPr="008F5510">
              <w:rPr>
                <w:lang w:val="es-CO"/>
              </w:rPr>
              <w:t>Plataforma de la administración pública local, coordinada en colaboración con el Ministerio de Desarrollo, Obras Públicas y Administración</w:t>
            </w:r>
          </w:p>
          <w:p w14:paraId="126A0EB0" w14:textId="77777777" w:rsidR="0053304C" w:rsidRPr="008F5510" w:rsidRDefault="0053304C" w:rsidP="0053304C">
            <w:pPr>
              <w:pStyle w:val="BulletedList"/>
              <w:rPr>
                <w:lang w:val="es-CO"/>
              </w:rPr>
            </w:pPr>
            <w:r w:rsidRPr="008F5510">
              <w:rPr>
                <w:lang w:val="es-CO"/>
              </w:rPr>
              <w:t>Plataforma del sector empresarial</w:t>
            </w:r>
          </w:p>
          <w:p w14:paraId="09C23136" w14:textId="77777777" w:rsidR="0053304C" w:rsidRDefault="0053304C" w:rsidP="0053304C">
            <w:pPr>
              <w:pStyle w:val="BulletedList"/>
              <w:rPr>
                <w:lang w:val="es-CO"/>
              </w:rPr>
            </w:pPr>
            <w:r w:rsidRPr="008F5510">
              <w:rPr>
                <w:lang w:val="es-CO"/>
              </w:rPr>
              <w:t>Plataforma de la sociedad civil</w:t>
            </w:r>
          </w:p>
          <w:p w14:paraId="79E68BBA" w14:textId="665A593E" w:rsidR="0053304C" w:rsidRPr="008F5510" w:rsidRDefault="0053304C" w:rsidP="0053304C">
            <w:pPr>
              <w:pStyle w:val="Para0"/>
              <w:rPr>
                <w:lang w:val="es-CO"/>
              </w:rPr>
            </w:pPr>
            <w:r>
              <w:rPr>
                <w:lang w:val="es-CO"/>
              </w:rPr>
              <w:t xml:space="preserve">Las </w:t>
            </w:r>
            <w:r w:rsidRPr="00E342D1">
              <w:rPr>
                <w:lang w:val="es-CO"/>
              </w:rPr>
              <w:t xml:space="preserve">responsabilidades </w:t>
            </w:r>
            <w:r>
              <w:rPr>
                <w:lang w:val="es-CO"/>
              </w:rPr>
              <w:t xml:space="preserve">de la </w:t>
            </w:r>
            <w:proofErr w:type="gramStart"/>
            <w:r>
              <w:rPr>
                <w:lang w:val="es-CO"/>
              </w:rPr>
              <w:t>Secretaria Técnica</w:t>
            </w:r>
            <w:proofErr w:type="gramEnd"/>
            <w:r>
              <w:rPr>
                <w:lang w:val="es-CO"/>
              </w:rPr>
              <w:t xml:space="preserve"> del Ministerio de Justicia</w:t>
            </w:r>
            <w:r w:rsidRPr="00E342D1">
              <w:rPr>
                <w:lang w:val="es-CO"/>
              </w:rPr>
              <w:t xml:space="preserve"> </w:t>
            </w:r>
            <w:r>
              <w:rPr>
                <w:lang w:val="es-CO"/>
              </w:rPr>
              <w:t xml:space="preserve">relacionadas al monitoreo </w:t>
            </w:r>
            <w:r w:rsidRPr="00E342D1">
              <w:rPr>
                <w:lang w:val="es-CO"/>
              </w:rPr>
              <w:t>incluyen</w:t>
            </w:r>
            <w:r>
              <w:rPr>
                <w:lang w:val="es-CO"/>
              </w:rPr>
              <w:t>, entre otros,</w:t>
            </w:r>
            <w:r w:rsidRPr="00E342D1">
              <w:rPr>
                <w:lang w:val="es-CO"/>
              </w:rPr>
              <w:t xml:space="preserve"> impulsar la implementación de la </w:t>
            </w:r>
            <w:r>
              <w:rPr>
                <w:lang w:val="es-CO"/>
              </w:rPr>
              <w:t>ENA, elaborar</w:t>
            </w:r>
            <w:r w:rsidRPr="00E342D1">
              <w:rPr>
                <w:lang w:val="es-CO"/>
              </w:rPr>
              <w:t xml:space="preserve"> informes anuales de seguimiento</w:t>
            </w:r>
            <w:r>
              <w:rPr>
                <w:lang w:val="es-CO"/>
              </w:rPr>
              <w:t xml:space="preserve">, </w:t>
            </w:r>
            <w:r w:rsidRPr="00E342D1">
              <w:rPr>
                <w:lang w:val="es-CO"/>
              </w:rPr>
              <w:t>realiza</w:t>
            </w:r>
            <w:r>
              <w:rPr>
                <w:lang w:val="es-CO"/>
              </w:rPr>
              <w:t>r</w:t>
            </w:r>
            <w:r w:rsidRPr="00E342D1">
              <w:rPr>
                <w:lang w:val="es-CO"/>
              </w:rPr>
              <w:t xml:space="preserve"> misiones de evaluación in situ</w:t>
            </w:r>
            <w:r>
              <w:rPr>
                <w:lang w:val="es-CO"/>
              </w:rPr>
              <w:t xml:space="preserve"> y convocar las reuniones de las plataformas</w:t>
            </w:r>
            <w:r w:rsidRPr="00E342D1">
              <w:rPr>
                <w:lang w:val="es-CO"/>
              </w:rPr>
              <w:t>.</w:t>
            </w:r>
            <w:r>
              <w:rPr>
                <w:lang w:val="es-CO"/>
              </w:rPr>
              <w:t xml:space="preserve"> A pesar de que se podrían mejorar las plataformas para aumentar su efectividad</w:t>
            </w:r>
            <w:r w:rsidRPr="004229FC">
              <w:rPr>
                <w:lang w:val="es-CO"/>
              </w:rPr>
              <w:t>, las plataformas hicieron una contribución generalmente positiva al desarrollo e implementación de</w:t>
            </w:r>
            <w:r>
              <w:rPr>
                <w:lang w:val="es-CO"/>
              </w:rPr>
              <w:t xml:space="preserve"> </w:t>
            </w:r>
            <w:r w:rsidRPr="004229FC">
              <w:rPr>
                <w:lang w:val="es-CO"/>
              </w:rPr>
              <w:t>l</w:t>
            </w:r>
            <w:r>
              <w:rPr>
                <w:lang w:val="es-CO"/>
              </w:rPr>
              <w:t>a ENA</w:t>
            </w:r>
            <w:sdt>
              <w:sdtPr>
                <w:rPr>
                  <w:lang w:val="es-CO"/>
                </w:rPr>
                <w:id w:val="-1701308671"/>
                <w:citation/>
              </w:sdtPr>
              <w:sdtContent>
                <w:r>
                  <w:rPr>
                    <w:lang w:val="es-CO"/>
                  </w:rPr>
                  <w:fldChar w:fldCharType="begin"/>
                </w:r>
                <w:r>
                  <w:rPr>
                    <w:lang w:val="es-CO"/>
                  </w:rPr>
                  <w:instrText xml:space="preserve"> CITATION Mend_avp__GTsBMzicEIwxOmcyaA \l 2057 </w:instrText>
                </w:r>
                <w:r>
                  <w:rPr>
                    <w:lang w:val="es-CO"/>
                  </w:rPr>
                  <w:fldChar w:fldCharType="separate"/>
                </w:r>
                <w:r w:rsidR="00032440">
                  <w:rPr>
                    <w:noProof/>
                    <w:lang w:val="es-CO"/>
                  </w:rPr>
                  <w:t xml:space="preserve"> </w:t>
                </w:r>
                <w:r w:rsidR="00032440" w:rsidRPr="00032440">
                  <w:rPr>
                    <w:noProof/>
                    <w:lang w:val="es-CO"/>
                  </w:rPr>
                  <w:t>(OECD, 2021</w:t>
                </w:r>
                <w:r w:rsidR="00032440" w:rsidRPr="00032440">
                  <w:rPr>
                    <w:noProof/>
                    <w:vertAlign w:val="subscript"/>
                    <w:lang w:val="es-CO"/>
                  </w:rPr>
                  <w:t>[53]</w:t>
                </w:r>
                <w:r w:rsidR="00032440" w:rsidRPr="00032440">
                  <w:rPr>
                    <w:noProof/>
                    <w:lang w:val="es-CO"/>
                  </w:rPr>
                  <w:t>)</w:t>
                </w:r>
                <w:r>
                  <w:rPr>
                    <w:lang w:val="es-CO"/>
                  </w:rPr>
                  <w:fldChar w:fldCharType="end"/>
                </w:r>
              </w:sdtContent>
            </w:sdt>
            <w:r w:rsidRPr="004229FC">
              <w:rPr>
                <w:lang w:val="es-CO"/>
              </w:rPr>
              <w:t>.</w:t>
            </w:r>
          </w:p>
          <w:p w14:paraId="03748DE4" w14:textId="0AA87434" w:rsidR="0053304C" w:rsidRPr="00775FF9" w:rsidRDefault="0053304C" w:rsidP="0053304C">
            <w:pPr>
              <w:pStyle w:val="Sourcenotes"/>
            </w:pPr>
            <w:r>
              <w:t xml:space="preserve">Fuente: </w:t>
            </w:r>
            <w:sdt>
              <w:sdtPr>
                <w:id w:val="-543287372"/>
                <w:citation/>
              </w:sdtPr>
              <w:sdtContent>
                <w:r>
                  <w:fldChar w:fldCharType="begin"/>
                </w:r>
                <w:r>
                  <w:instrText xml:space="preserve"> CITATION Mend_avp__GTsBMzicEIwxOmcyaA \l 2057 </w:instrText>
                </w:r>
                <w:r>
                  <w:fldChar w:fldCharType="separate"/>
                </w:r>
                <w:r w:rsidR="00032440" w:rsidRPr="00032440">
                  <w:rPr>
                    <w:noProof/>
                  </w:rPr>
                  <w:t>(OECD, 2021</w:t>
                </w:r>
                <w:r w:rsidR="00032440" w:rsidRPr="00032440">
                  <w:rPr>
                    <w:noProof/>
                    <w:vertAlign w:val="subscript"/>
                  </w:rPr>
                  <w:t>[53]</w:t>
                </w:r>
                <w:r w:rsidR="00032440" w:rsidRPr="00032440">
                  <w:rPr>
                    <w:noProof/>
                  </w:rPr>
                  <w:t>)</w:t>
                </w:r>
                <w:r>
                  <w:fldChar w:fldCharType="end"/>
                </w:r>
              </w:sdtContent>
            </w:sdt>
          </w:p>
        </w:tc>
      </w:tr>
    </w:tbl>
    <w:p w14:paraId="380911FD" w14:textId="486431B3" w:rsidR="00A1019F" w:rsidRDefault="00A1019F" w:rsidP="00EF7E51">
      <w:pPr>
        <w:pStyle w:val="Para"/>
        <w:rPr>
          <w:lang w:val="es-MX"/>
        </w:rPr>
      </w:pPr>
      <w:r w:rsidRPr="2C0EDB78">
        <w:rPr>
          <w:lang w:val="es-CO"/>
        </w:rPr>
        <w:t xml:space="preserve">La República Dominicana podría considerar inspirarse </w:t>
      </w:r>
      <w:r w:rsidR="00F93BF3" w:rsidRPr="2C0EDB78">
        <w:rPr>
          <w:lang w:val="es-CO"/>
        </w:rPr>
        <w:t xml:space="preserve">en </w:t>
      </w:r>
      <w:r w:rsidRPr="2C0EDB78">
        <w:rPr>
          <w:lang w:val="es-CO"/>
        </w:rPr>
        <w:t xml:space="preserve">estas buenas prácticas para el desarrollo </w:t>
      </w:r>
      <w:r w:rsidR="00396D07" w:rsidRPr="2C0EDB78">
        <w:rPr>
          <w:lang w:val="es-CO"/>
        </w:rPr>
        <w:t xml:space="preserve">y el seguimiento </w:t>
      </w:r>
      <w:r w:rsidRPr="2C0EDB78">
        <w:rPr>
          <w:lang w:val="es-CO"/>
        </w:rPr>
        <w:t>de su estrategia de integridad, adaptándolas al contexto nacional, la arquitectura institucional y los recursos de los que se dispone para llevar a cabo un ciclo político participativo. Conforme vayan avanzando el diseño y subsecuente puesta en práctica de la estrategia, también será importante difundir los resultados de monitoreo y evaluación de resultados de manera accesible</w:t>
      </w:r>
      <w:r w:rsidR="00D322BE" w:rsidRPr="2C0EDB78">
        <w:rPr>
          <w:lang w:val="es-CO"/>
        </w:rPr>
        <w:t xml:space="preserve"> y </w:t>
      </w:r>
      <w:r w:rsidRPr="2C0EDB78">
        <w:rPr>
          <w:lang w:val="es-CO"/>
        </w:rPr>
        <w:t>transparente</w:t>
      </w:r>
      <w:r w:rsidR="00D322BE" w:rsidRPr="2C0EDB78">
        <w:rPr>
          <w:lang w:val="es-CO"/>
        </w:rPr>
        <w:t>,</w:t>
      </w:r>
      <w:r w:rsidRPr="2C0EDB78">
        <w:rPr>
          <w:lang w:val="es-CO"/>
        </w:rPr>
        <w:t xml:space="preserve"> conducente a </w:t>
      </w:r>
      <w:r w:rsidR="00D322BE" w:rsidRPr="2C0EDB78">
        <w:rPr>
          <w:lang w:val="es-CO"/>
        </w:rPr>
        <w:t>permitir un monitoreo y una rendición de cuenta abierta</w:t>
      </w:r>
      <w:r w:rsidR="006A5073" w:rsidRPr="2C0EDB78">
        <w:rPr>
          <w:lang w:val="es-CO"/>
        </w:rPr>
        <w:t xml:space="preserve"> y a mantener el apoyo </w:t>
      </w:r>
      <w:r w:rsidR="00F25814" w:rsidRPr="2C0EDB78">
        <w:rPr>
          <w:lang w:val="es-CO"/>
        </w:rPr>
        <w:t>de la población para las reformas necesarias</w:t>
      </w:r>
      <w:r w:rsidRPr="2C0EDB78">
        <w:rPr>
          <w:lang w:val="es-CO"/>
        </w:rPr>
        <w:t xml:space="preserve">.    </w:t>
      </w:r>
    </w:p>
    <w:p w14:paraId="03B4388B" w14:textId="213B96EB" w:rsidR="00DA06EF" w:rsidRDefault="00DA06EF" w:rsidP="0018134D">
      <w:pPr>
        <w:pStyle w:val="Heading2"/>
        <w:rPr>
          <w:lang w:val="es-ES"/>
        </w:rPr>
      </w:pPr>
      <w:r w:rsidRPr="2C0EDB78">
        <w:rPr>
          <w:lang w:val="es-ES"/>
        </w:rPr>
        <w:t xml:space="preserve">Fortalecer la </w:t>
      </w:r>
      <w:r w:rsidR="00565700" w:rsidRPr="2C0EDB78">
        <w:rPr>
          <w:lang w:val="es-ES"/>
        </w:rPr>
        <w:t xml:space="preserve">corresponsabilidad </w:t>
      </w:r>
      <w:r w:rsidR="00177148" w:rsidRPr="2C0EDB78">
        <w:rPr>
          <w:lang w:val="es-ES"/>
        </w:rPr>
        <w:t xml:space="preserve">y la participación </w:t>
      </w:r>
      <w:r w:rsidRPr="2C0EDB78">
        <w:rPr>
          <w:lang w:val="es-ES"/>
        </w:rPr>
        <w:t xml:space="preserve">del sector empresarial </w:t>
      </w:r>
      <w:r w:rsidR="00A810CB" w:rsidRPr="2C0EDB78">
        <w:rPr>
          <w:lang w:val="es-ES"/>
        </w:rPr>
        <w:t>con la integridad pública</w:t>
      </w:r>
    </w:p>
    <w:p w14:paraId="23411EB8" w14:textId="4A0A99D2" w:rsidR="00E66757" w:rsidRPr="00032440" w:rsidRDefault="00113A79" w:rsidP="00032440">
      <w:pPr>
        <w:pStyle w:val="Para"/>
        <w:rPr>
          <w:lang w:val="es-CO"/>
        </w:rPr>
      </w:pPr>
      <w:r>
        <w:rPr>
          <w:lang w:val="es-CO"/>
        </w:rPr>
        <w:t>Con respecto a la cultura de integridad pública, e</w:t>
      </w:r>
      <w:r w:rsidRPr="00637368">
        <w:rPr>
          <w:lang w:val="es-CO"/>
        </w:rPr>
        <w:t>l sector privad</w:t>
      </w:r>
      <w:r>
        <w:rPr>
          <w:lang w:val="es-CO"/>
        </w:rPr>
        <w:t>o</w:t>
      </w:r>
      <w:r w:rsidRPr="00637368">
        <w:rPr>
          <w:lang w:val="es-CO"/>
        </w:rPr>
        <w:t xml:space="preserve"> </w:t>
      </w:r>
      <w:r>
        <w:rPr>
          <w:lang w:val="es-CO"/>
        </w:rPr>
        <w:t>es a la vez parte del problema y de la solución</w:t>
      </w:r>
      <w:r w:rsidRPr="00637368">
        <w:rPr>
          <w:lang w:val="es-CO"/>
        </w:rPr>
        <w:t xml:space="preserve">. </w:t>
      </w:r>
      <w:r>
        <w:rPr>
          <w:lang w:val="es-CO"/>
        </w:rPr>
        <w:t>C</w:t>
      </w:r>
      <w:r w:rsidRPr="00637368">
        <w:rPr>
          <w:lang w:val="es-CO"/>
        </w:rPr>
        <w:t xml:space="preserve">uando las empresas evaden impuestos, </w:t>
      </w:r>
      <w:r w:rsidRPr="00032440">
        <w:rPr>
          <w:lang w:val="es-CO"/>
        </w:rPr>
        <w:t xml:space="preserve">ofrecen sobornos, o se involucran en fraudes asociados con las contrataciones públicas, distorsionan los mercados, reducen la competitividad y desincentivan las inversiones y el comercio. Sin embargo, el sector privado también puede ser una fuerza para el bien, convirtiéndose en un impulsor del cambio necesario para promover reformas de integridad, practicando la conducta empresarial responsable y garantizando la influencia responsable en el proceso de elaboración e implementación de políticas públicas (ver </w:t>
      </w:r>
      <w:r w:rsidRPr="00605A6C">
        <w:rPr>
          <w:highlight w:val="green"/>
          <w:lang w:val="es-CO"/>
        </w:rPr>
        <w:t xml:space="preserve">Capítulo </w:t>
      </w:r>
      <w:r w:rsidR="00032440" w:rsidRPr="00605A6C">
        <w:rPr>
          <w:highlight w:val="green"/>
          <w:lang w:val="es-CO"/>
        </w:rPr>
        <w:t>8</w:t>
      </w:r>
      <w:r w:rsidRPr="00032440">
        <w:rPr>
          <w:lang w:val="es-CO"/>
        </w:rPr>
        <w:t>). En est</w:t>
      </w:r>
      <w:r w:rsidRPr="00637368">
        <w:rPr>
          <w:lang w:val="es-CO"/>
        </w:rPr>
        <w:t>e sentido, un enfoque de integridad pública que</w:t>
      </w:r>
      <w:r>
        <w:rPr>
          <w:lang w:val="es-CO"/>
        </w:rPr>
        <w:t xml:space="preserve"> </w:t>
      </w:r>
      <w:r w:rsidRPr="00637368">
        <w:rPr>
          <w:lang w:val="es-CO"/>
        </w:rPr>
        <w:t>abarque al conjunto de la sociedad requiere que los gobiernos se asocien con el sector privado para</w:t>
      </w:r>
      <w:r>
        <w:rPr>
          <w:lang w:val="es-CO"/>
        </w:rPr>
        <w:t xml:space="preserve"> incentivar las buenas prácticas y </w:t>
      </w:r>
      <w:r w:rsidRPr="00637368">
        <w:rPr>
          <w:lang w:val="es-CO"/>
        </w:rPr>
        <w:t>trabajar conjuntamente en defensa de la integridad pública</w:t>
      </w:r>
      <w:r>
        <w:rPr>
          <w:lang w:val="es-CO"/>
        </w:rPr>
        <w:t xml:space="preserve"> </w:t>
      </w:r>
      <w:sdt>
        <w:sdtPr>
          <w:rPr>
            <w:lang w:val="es-CO"/>
          </w:rPr>
          <w:id w:val="-1703848845"/>
          <w:citation/>
        </w:sdtPr>
        <w:sdtContent>
          <w:r>
            <w:rPr>
              <w:lang w:val="es-CO"/>
            </w:rPr>
            <w:fldChar w:fldCharType="begin"/>
          </w:r>
          <w:r>
            <w:rPr>
              <w:lang w:val="es-CO"/>
            </w:rPr>
            <w:instrText xml:space="preserve"> CITATION Mend_QBvz4fggnji4ynzu__i4R2A \l 2057 </w:instrText>
          </w:r>
          <w:r>
            <w:rPr>
              <w:lang w:val="es-CO"/>
            </w:rPr>
            <w:fldChar w:fldCharType="separate"/>
          </w:r>
          <w:r w:rsidR="00032440" w:rsidRPr="00032440">
            <w:rPr>
              <w:noProof/>
              <w:lang w:val="es-CO"/>
            </w:rPr>
            <w:t>(OECD, 2017</w:t>
          </w:r>
          <w:r w:rsidR="00032440" w:rsidRPr="00032440">
            <w:rPr>
              <w:noProof/>
              <w:vertAlign w:val="subscript"/>
              <w:lang w:val="es-CO"/>
            </w:rPr>
            <w:t>[30]</w:t>
          </w:r>
          <w:r w:rsidR="00032440" w:rsidRPr="00032440">
            <w:rPr>
              <w:noProof/>
              <w:lang w:val="es-CO"/>
            </w:rPr>
            <w:t>)</w:t>
          </w:r>
          <w:r>
            <w:rPr>
              <w:lang w:val="es-CO"/>
            </w:rPr>
            <w:fldChar w:fldCharType="end"/>
          </w:r>
        </w:sdtContent>
      </w:sdt>
      <w:r w:rsidRPr="00637368">
        <w:rPr>
          <w:lang w:val="es-CO"/>
        </w:rPr>
        <w:t>.</w:t>
      </w:r>
      <w:r>
        <w:rPr>
          <w:lang w:val="es-CO"/>
        </w:rPr>
        <w:t xml:space="preserve"> </w:t>
      </w:r>
    </w:p>
    <w:p w14:paraId="2B08B69C" w14:textId="77E68A2C" w:rsidR="00874CBC" w:rsidRPr="007716A2" w:rsidRDefault="00874CBC" w:rsidP="00874CBC">
      <w:pPr>
        <w:pStyle w:val="Heading3"/>
        <w:rPr>
          <w:lang w:val="es-CO"/>
        </w:rPr>
      </w:pPr>
      <w:r w:rsidRPr="2C0EDB78">
        <w:rPr>
          <w:lang w:val="es-CO"/>
        </w:rPr>
        <w:lastRenderedPageBreak/>
        <w:t>En alianza público-privada se puede impulsar la ampliación de la cobertura de programas de cumplimiento en el sector privado, con adaptación a las tipologías de empresas y sectores</w:t>
      </w:r>
      <w:r w:rsidR="00007EA1">
        <w:rPr>
          <w:lang w:val="es-CO"/>
        </w:rPr>
        <w:t>,</w:t>
      </w:r>
      <w:r w:rsidR="6A2501C3" w:rsidRPr="2C0EDB78">
        <w:rPr>
          <w:lang w:val="es-CO"/>
        </w:rPr>
        <w:t xml:space="preserve"> y verificación externa</w:t>
      </w:r>
    </w:p>
    <w:p w14:paraId="2AD49EF1" w14:textId="78C08C71" w:rsidR="00DC5509" w:rsidRPr="00305928" w:rsidRDefault="00936D1B" w:rsidP="00CC11B7">
      <w:pPr>
        <w:pStyle w:val="Para"/>
        <w:rPr>
          <w:lang w:val="es-CO"/>
        </w:rPr>
      </w:pPr>
      <w:r w:rsidRPr="00B407B5">
        <w:rPr>
          <w:lang w:val="es-CO"/>
        </w:rPr>
        <w:t xml:space="preserve">Los gobiernos pueden promover la </w:t>
      </w:r>
      <w:r>
        <w:rPr>
          <w:lang w:val="es-CO"/>
        </w:rPr>
        <w:t xml:space="preserve">corresponsabilidad y la </w:t>
      </w:r>
      <w:r w:rsidRPr="00B407B5">
        <w:rPr>
          <w:lang w:val="es-CO"/>
        </w:rPr>
        <w:t>adopción de una cultura de integridad por parte del sector privado de varias formas.</w:t>
      </w:r>
      <w:r>
        <w:rPr>
          <w:lang w:val="es-CO"/>
        </w:rPr>
        <w:t xml:space="preserve"> </w:t>
      </w:r>
      <w:r w:rsidR="005B6C43">
        <w:rPr>
          <w:lang w:val="es-CO"/>
        </w:rPr>
        <w:t>Por ejemplo, l</w:t>
      </w:r>
      <w:r w:rsidR="00DC5509" w:rsidRPr="00305928">
        <w:rPr>
          <w:lang w:val="es-CO"/>
        </w:rPr>
        <w:t xml:space="preserve">os gobiernos pueden apoyar la integridad en las empresas asegurándose de que exista legislación pertinente. Esto no solo abarca medidas anticorrupción, sino también la conducta empresarial responsable, como la protección de </w:t>
      </w:r>
      <w:r w:rsidR="00DC5509" w:rsidRPr="00032440">
        <w:rPr>
          <w:lang w:val="es-CO"/>
        </w:rPr>
        <w:t xml:space="preserve">los derechos humanos, del medioambiente y de los intereses de los consumidores, y la garantía de que se apliquen las normas laborales internacionales, las normas fiscales y las estructuras de gobernanza empresarial. Además, la integridad en las empresas incluye cuestiones relativas a la manera en que las empresas participan en el proceso de elaboración e implementación de políticas públicas mediante el cabildeo y la financiación política (por ejemplo, </w:t>
      </w:r>
      <w:r w:rsidR="00F52490" w:rsidRPr="00032440">
        <w:rPr>
          <w:lang w:val="es-CO"/>
        </w:rPr>
        <w:t>la “influencia</w:t>
      </w:r>
      <w:r w:rsidR="00DC5509" w:rsidRPr="00032440">
        <w:rPr>
          <w:lang w:val="es-CO"/>
        </w:rPr>
        <w:t xml:space="preserve"> responsable</w:t>
      </w:r>
      <w:r w:rsidR="00F52490" w:rsidRPr="00032440">
        <w:rPr>
          <w:lang w:val="es-CO"/>
        </w:rPr>
        <w:t xml:space="preserve">”, ver </w:t>
      </w:r>
      <w:r w:rsidR="00F52490" w:rsidRPr="00605A6C">
        <w:rPr>
          <w:highlight w:val="green"/>
          <w:lang w:val="es-CO"/>
        </w:rPr>
        <w:t xml:space="preserve">Capítulo </w:t>
      </w:r>
      <w:r w:rsidR="00032440" w:rsidRPr="00605A6C">
        <w:rPr>
          <w:highlight w:val="green"/>
          <w:lang w:val="es-CO"/>
        </w:rPr>
        <w:t>8</w:t>
      </w:r>
      <w:r w:rsidR="00EC1B50" w:rsidRPr="00032440">
        <w:rPr>
          <w:lang w:val="es-CO"/>
        </w:rPr>
        <w:t xml:space="preserve">) </w:t>
      </w:r>
      <w:sdt>
        <w:sdtPr>
          <w:rPr>
            <w:lang w:val="es-CO"/>
          </w:rPr>
          <w:id w:val="-973683363"/>
          <w:citation/>
        </w:sdtPr>
        <w:sdtContent>
          <w:r w:rsidR="00A14EC6" w:rsidRPr="00032440">
            <w:rPr>
              <w:lang w:val="es-CO"/>
            </w:rPr>
            <w:fldChar w:fldCharType="begin"/>
          </w:r>
          <w:r w:rsidR="00032440">
            <w:rPr>
              <w:lang w:val="es-ES"/>
            </w:rPr>
            <w:instrText xml:space="preserve">CITATION OCD201 \l 2057 </w:instrText>
          </w:r>
          <w:r w:rsidR="00A14EC6" w:rsidRPr="00032440">
            <w:rPr>
              <w:lang w:val="es-CO"/>
            </w:rPr>
            <w:fldChar w:fldCharType="separate"/>
          </w:r>
          <w:r w:rsidR="00032440" w:rsidRPr="00032440">
            <w:rPr>
              <w:noProof/>
              <w:lang w:val="es-ES"/>
            </w:rPr>
            <w:t>(OECD, 2020</w:t>
          </w:r>
          <w:r w:rsidR="00032440" w:rsidRPr="00032440">
            <w:rPr>
              <w:noProof/>
              <w:vertAlign w:val="subscript"/>
              <w:lang w:val="es-ES"/>
            </w:rPr>
            <w:t>[54]</w:t>
          </w:r>
          <w:r w:rsidR="00032440" w:rsidRPr="00032440">
            <w:rPr>
              <w:noProof/>
              <w:lang w:val="es-ES"/>
            </w:rPr>
            <w:t>)</w:t>
          </w:r>
          <w:r w:rsidR="00A14EC6" w:rsidRPr="00032440">
            <w:rPr>
              <w:lang w:val="es-CO"/>
            </w:rPr>
            <w:fldChar w:fldCharType="end"/>
          </w:r>
        </w:sdtContent>
      </w:sdt>
      <w:r w:rsidR="00DC5509" w:rsidRPr="00032440">
        <w:rPr>
          <w:lang w:val="es-CO"/>
        </w:rPr>
        <w:t>.</w:t>
      </w:r>
      <w:r w:rsidR="00FA5E6B" w:rsidRPr="00032440">
        <w:rPr>
          <w:lang w:val="es-CO"/>
        </w:rPr>
        <w:t xml:space="preserve"> Los gobiernos también pueden fomentar la implementación de estándares </w:t>
      </w:r>
      <w:r w:rsidR="00EC2E63" w:rsidRPr="00032440">
        <w:rPr>
          <w:lang w:val="es-CO"/>
        </w:rPr>
        <w:t>de integridad en el se</w:t>
      </w:r>
      <w:r w:rsidR="00EC2E63">
        <w:rPr>
          <w:lang w:val="es-CO"/>
        </w:rPr>
        <w:t xml:space="preserve">ctor privado </w:t>
      </w:r>
      <w:r w:rsidR="00FA5E6B" w:rsidRPr="00305928">
        <w:rPr>
          <w:lang w:val="es-CO"/>
        </w:rPr>
        <w:t>mediante una combinación de sanciones y regímenes de incentivos</w:t>
      </w:r>
      <w:r w:rsidR="00305928" w:rsidRPr="00305928">
        <w:rPr>
          <w:lang w:val="es-CO"/>
        </w:rPr>
        <w:t xml:space="preserve"> y ofrec</w:t>
      </w:r>
      <w:r w:rsidR="00EC2E63">
        <w:rPr>
          <w:lang w:val="es-CO"/>
        </w:rPr>
        <w:t>iendo</w:t>
      </w:r>
      <w:r w:rsidR="00305928" w:rsidRPr="00305928">
        <w:rPr>
          <w:lang w:val="es-CO"/>
        </w:rPr>
        <w:t xml:space="preserve"> orientación a las empresas sobre el diseño</w:t>
      </w:r>
      <w:r w:rsidR="00051BFB">
        <w:rPr>
          <w:lang w:val="es-CO"/>
        </w:rPr>
        <w:t>,</w:t>
      </w:r>
      <w:r w:rsidR="00305928">
        <w:rPr>
          <w:lang w:val="es-CO"/>
        </w:rPr>
        <w:t xml:space="preserve"> </w:t>
      </w:r>
      <w:r w:rsidR="00305928" w:rsidRPr="00305928">
        <w:rPr>
          <w:lang w:val="es-CO"/>
        </w:rPr>
        <w:t>implementación</w:t>
      </w:r>
      <w:r w:rsidR="00051BFB">
        <w:rPr>
          <w:lang w:val="es-CO"/>
        </w:rPr>
        <w:t xml:space="preserve"> y monitoreo</w:t>
      </w:r>
      <w:r w:rsidR="00305928" w:rsidRPr="00305928">
        <w:rPr>
          <w:lang w:val="es-CO"/>
        </w:rPr>
        <w:t xml:space="preserve"> de sus programas de cumplimiento de la integridad </w:t>
      </w:r>
      <w:sdt>
        <w:sdtPr>
          <w:rPr>
            <w:lang w:val="es-CO"/>
          </w:rPr>
          <w:id w:val="-225772500"/>
          <w:citation/>
        </w:sdtPr>
        <w:sdtContent>
          <w:r w:rsidR="00FA5E6B" w:rsidRPr="00305928">
            <w:rPr>
              <w:lang w:val="es-CO"/>
            </w:rPr>
            <w:fldChar w:fldCharType="begin"/>
          </w:r>
          <w:r w:rsidR="00032440">
            <w:rPr>
              <w:lang w:val="es-ES"/>
            </w:rPr>
            <w:instrText xml:space="preserve">CITATION OCD201 \l 2057 </w:instrText>
          </w:r>
          <w:r w:rsidR="00FA5E6B" w:rsidRPr="00305928">
            <w:rPr>
              <w:lang w:val="es-CO"/>
            </w:rPr>
            <w:fldChar w:fldCharType="separate"/>
          </w:r>
          <w:r w:rsidR="00032440" w:rsidRPr="00032440">
            <w:rPr>
              <w:noProof/>
              <w:lang w:val="es-ES"/>
            </w:rPr>
            <w:t>(</w:t>
          </w:r>
          <w:bookmarkStart w:id="60" w:name="OCD201_54"/>
          <w:r w:rsidR="00032440" w:rsidRPr="00032440">
            <w:rPr>
              <w:noProof/>
              <w:lang w:val="es-ES"/>
            </w:rPr>
            <w:t>OECD, 2020</w:t>
          </w:r>
          <w:r w:rsidR="00032440" w:rsidRPr="00032440">
            <w:rPr>
              <w:noProof/>
              <w:vertAlign w:val="subscript"/>
              <w:lang w:val="es-ES"/>
            </w:rPr>
            <w:t>[54]</w:t>
          </w:r>
          <w:r w:rsidR="00032440" w:rsidRPr="00032440">
            <w:rPr>
              <w:noProof/>
              <w:lang w:val="es-ES"/>
            </w:rPr>
            <w:t>)</w:t>
          </w:r>
          <w:bookmarkEnd w:id="60"/>
          <w:r w:rsidR="00FA5E6B" w:rsidRPr="00305928">
            <w:rPr>
              <w:lang w:val="es-CO"/>
            </w:rPr>
            <w:fldChar w:fldCharType="end"/>
          </w:r>
        </w:sdtContent>
      </w:sdt>
      <w:r w:rsidR="00FA5E6B" w:rsidRPr="00305928">
        <w:rPr>
          <w:lang w:val="es-CO"/>
        </w:rPr>
        <w:t xml:space="preserve">. </w:t>
      </w:r>
    </w:p>
    <w:p w14:paraId="043E576A" w14:textId="52013D93" w:rsidR="00AF3204" w:rsidRDefault="00103920" w:rsidP="00CC11B7">
      <w:pPr>
        <w:pStyle w:val="Para"/>
        <w:rPr>
          <w:lang w:val="es-CO"/>
        </w:rPr>
      </w:pPr>
      <w:r w:rsidRPr="00491A2E">
        <w:rPr>
          <w:lang w:val="es-CO"/>
        </w:rPr>
        <w:t xml:space="preserve">La </w:t>
      </w:r>
      <w:r w:rsidR="00DC5509" w:rsidRPr="00491A2E">
        <w:rPr>
          <w:lang w:val="es-CO"/>
        </w:rPr>
        <w:t>República Dominicana ha mostrado avances recientes</w:t>
      </w:r>
      <w:r w:rsidR="009626F5">
        <w:rPr>
          <w:lang w:val="es-CO"/>
        </w:rPr>
        <w:t xml:space="preserve"> en</w:t>
      </w:r>
      <w:r w:rsidR="002F180D">
        <w:rPr>
          <w:lang w:val="es-CO"/>
        </w:rPr>
        <w:t xml:space="preserve"> la promoción de la integridad en el sector privado</w:t>
      </w:r>
      <w:r w:rsidR="00D725DC">
        <w:rPr>
          <w:lang w:val="es-CO"/>
        </w:rPr>
        <w:t>, por ejemplo:</w:t>
      </w:r>
      <w:r w:rsidR="002750CE">
        <w:rPr>
          <w:lang w:val="es-CO"/>
        </w:rPr>
        <w:t xml:space="preserve"> </w:t>
      </w:r>
    </w:p>
    <w:p w14:paraId="4720A65E" w14:textId="3012D9AF" w:rsidR="00AF3204" w:rsidRPr="006828F4" w:rsidRDefault="01EA10EA" w:rsidP="00032440">
      <w:pPr>
        <w:pStyle w:val="BulletedList"/>
        <w:numPr>
          <w:ilvl w:val="0"/>
          <w:numId w:val="0"/>
        </w:numPr>
        <w:ind w:left="340"/>
        <w:rPr>
          <w:lang w:val="es-CO"/>
        </w:rPr>
      </w:pPr>
      <w:r w:rsidRPr="2C0EDB78">
        <w:rPr>
          <w:lang w:val="es-CO"/>
        </w:rPr>
        <w:t>La Dirección General de Contrataciones Públicas (DGCP), como órgano rector del Sistema Nacional de Compras y Contrataciones Públicas, promueve alianzas público-privadas para avanzar en un cambio cultural hacia compras más transparentes. Como parte de sus aportes ha elaborado el Código de Pautas de Ética e Integridad, la Guía de Buenas Prácticas para la Aplicación de la Debida Diligencia, el Programa de Cumplimiento Regulatorio en las Contrataciones Públicas de la República Dominicana, la Guía para la Gestión Integral de Riesgos en el Proceso de Contratación Pública, los esfuerzos por Compras Verdes y Sostenibles de acuerdo a los parámetros de la Red Interamericana de Compras Gubernamentales (RICG), además de capacitaciones para actores del Sistema</w:t>
      </w:r>
      <w:r w:rsidR="006828F4">
        <w:rPr>
          <w:lang w:val="es-CO"/>
        </w:rPr>
        <w:t xml:space="preserve"> </w:t>
      </w:r>
      <w:r w:rsidR="006828F4" w:rsidRPr="2C0EDB78">
        <w:rPr>
          <w:lang w:val="es-CO"/>
        </w:rPr>
        <w:t>Nacional de Compras y Contrataciones Públicas</w:t>
      </w:r>
      <w:r w:rsidRPr="2C0EDB78">
        <w:rPr>
          <w:lang w:val="es-CO"/>
        </w:rPr>
        <w:t>.</w:t>
      </w:r>
    </w:p>
    <w:p w14:paraId="3C481573" w14:textId="75AB972C" w:rsidR="00DC5509" w:rsidRDefault="00DC5509" w:rsidP="00AF3204">
      <w:pPr>
        <w:pStyle w:val="BulletedList"/>
        <w:rPr>
          <w:lang w:val="es-CO"/>
        </w:rPr>
      </w:pPr>
      <w:r w:rsidRPr="00491A2E">
        <w:rPr>
          <w:lang w:val="es-CO"/>
        </w:rPr>
        <w:t>En materia de competencia</w:t>
      </w:r>
      <w:r w:rsidR="009626F5">
        <w:rPr>
          <w:lang w:val="es-CO"/>
        </w:rPr>
        <w:t>,</w:t>
      </w:r>
      <w:r w:rsidRPr="00491A2E">
        <w:rPr>
          <w:lang w:val="es-CO"/>
        </w:rPr>
        <w:t xml:space="preserve"> se ha avanzado en la regulación y sanción de la colusión en compras y contrataciones públicas. </w:t>
      </w:r>
      <w:r w:rsidR="00491A2E">
        <w:rPr>
          <w:lang w:val="es-CO"/>
        </w:rPr>
        <w:t xml:space="preserve">De acuerdo con información compartida por la República Dominicana, </w:t>
      </w:r>
      <w:r w:rsidRPr="00491A2E">
        <w:rPr>
          <w:lang w:val="es-CO"/>
        </w:rPr>
        <w:t xml:space="preserve">se produjeron los Lineamientos Generales para los Planes de Cumplimiento en Materia de Política de Competencia e informes de cumplimiento y recomendaciones remitidos al Congreso Nacional. </w:t>
      </w:r>
    </w:p>
    <w:p w14:paraId="70492025" w14:textId="5E35DD2C" w:rsidR="00AF34AF" w:rsidRDefault="00C155D9" w:rsidP="00CC11B7">
      <w:pPr>
        <w:pStyle w:val="BulletedList"/>
        <w:rPr>
          <w:lang w:val="es-CO"/>
        </w:rPr>
      </w:pPr>
      <w:r w:rsidRPr="2C0EDB78">
        <w:rPr>
          <w:lang w:val="es-CO"/>
        </w:rPr>
        <w:t>L</w:t>
      </w:r>
      <w:r w:rsidR="00DC5509" w:rsidRPr="2C0EDB78">
        <w:rPr>
          <w:lang w:val="es-CO"/>
        </w:rPr>
        <w:t xml:space="preserve">a Ley </w:t>
      </w:r>
      <w:r w:rsidR="007630BF" w:rsidRPr="2C0EDB78">
        <w:rPr>
          <w:lang w:val="es-CO"/>
        </w:rPr>
        <w:t>No. </w:t>
      </w:r>
      <w:r w:rsidR="00DC5509" w:rsidRPr="2C0EDB78">
        <w:rPr>
          <w:lang w:val="es-CO"/>
        </w:rPr>
        <w:t xml:space="preserve">155-17 contra el lavado de activos y el financiamiento del terrorismo establece una serie de obligaciones mínimas para los sujetos obligados, </w:t>
      </w:r>
      <w:r w:rsidR="0CB86319" w:rsidRPr="2C0EDB78">
        <w:rPr>
          <w:lang w:val="es-CO"/>
        </w:rPr>
        <w:t>entre ellas</w:t>
      </w:r>
      <w:r w:rsidR="00DC5509" w:rsidRPr="2C0EDB78">
        <w:rPr>
          <w:lang w:val="es-CO"/>
        </w:rPr>
        <w:t xml:space="preserve"> un programa de cumplimiento (artículo 34)</w:t>
      </w:r>
      <w:r w:rsidRPr="2C0EDB78">
        <w:rPr>
          <w:lang w:val="es-CO"/>
        </w:rPr>
        <w:t xml:space="preserve">. Además, </w:t>
      </w:r>
      <w:r w:rsidR="00E67382" w:rsidRPr="2C0EDB78">
        <w:rPr>
          <w:lang w:val="es-CO"/>
        </w:rPr>
        <w:t>est</w:t>
      </w:r>
      <w:r w:rsidRPr="2C0EDB78">
        <w:rPr>
          <w:lang w:val="es-CO"/>
        </w:rPr>
        <w:t>a</w:t>
      </w:r>
      <w:r w:rsidR="00DC5509" w:rsidRPr="2C0EDB78">
        <w:rPr>
          <w:lang w:val="es-CO"/>
        </w:rPr>
        <w:t xml:space="preserve"> ley requiere que cada sujeto obligado designe a un oficial de cumplimiento que será el enlace con la Unidad de Análisis Financiero, encargad</w:t>
      </w:r>
      <w:r w:rsidR="00C50309" w:rsidRPr="2C0EDB78">
        <w:rPr>
          <w:lang w:val="es-CO"/>
        </w:rPr>
        <w:t>a</w:t>
      </w:r>
      <w:r w:rsidR="00DC5509" w:rsidRPr="2C0EDB78">
        <w:rPr>
          <w:lang w:val="es-CO"/>
        </w:rPr>
        <w:t xml:space="preserve"> </w:t>
      </w:r>
      <w:r w:rsidR="00C50309" w:rsidRPr="2C0EDB78">
        <w:rPr>
          <w:lang w:val="es-CO"/>
        </w:rPr>
        <w:t xml:space="preserve">de supervisar </w:t>
      </w:r>
      <w:r w:rsidR="00DC5509" w:rsidRPr="2C0EDB78">
        <w:rPr>
          <w:lang w:val="es-CO"/>
        </w:rPr>
        <w:t xml:space="preserve">estas obligaciones. </w:t>
      </w:r>
      <w:r w:rsidR="00AF34AF" w:rsidRPr="2C0EDB78">
        <w:rPr>
          <w:lang w:val="es-CO"/>
        </w:rPr>
        <w:t>En 2024, se declaró el 1 de junio como el Día Nacional del Cumplimiento, fecha que coincide con la promulgación de la Ley No. 155-17.</w:t>
      </w:r>
    </w:p>
    <w:p w14:paraId="3756C7D7" w14:textId="6CC09B48" w:rsidR="003E2393" w:rsidRDefault="003E2393" w:rsidP="003E2393">
      <w:pPr>
        <w:pStyle w:val="BulletedList"/>
        <w:rPr>
          <w:lang w:val="es-CO"/>
        </w:rPr>
      </w:pPr>
      <w:r>
        <w:rPr>
          <w:lang w:val="es-CO"/>
        </w:rPr>
        <w:t xml:space="preserve">Se </w:t>
      </w:r>
      <w:r w:rsidRPr="00C32560">
        <w:rPr>
          <w:lang w:val="es-CO"/>
        </w:rPr>
        <w:t xml:space="preserve">firmó un convenio entre el Consejo Nacional de la Empresa Privada (CONEP) y la Dirección General de Ética e Integridad Gubernamental (DIGEIG) con el objetivo de seguir impulsando una cultura de transparencia y responsabilidad empresarial en el sector privado. Este acuerdo incluye el desarrollo de una plataforma digital, destinada a visibilizar programas de cumplimiento en las empresas, para compartir las buenas prácticas existentes y promover diferentes acciones del sector privado. </w:t>
      </w:r>
    </w:p>
    <w:p w14:paraId="0DC8859A" w14:textId="0ADB820A" w:rsidR="003E2393" w:rsidRDefault="00FF0E07" w:rsidP="00EE01F1">
      <w:pPr>
        <w:pStyle w:val="Para"/>
        <w:rPr>
          <w:lang w:val="es-CO"/>
        </w:rPr>
      </w:pPr>
      <w:r w:rsidRPr="2C0EDB78">
        <w:rPr>
          <w:lang w:val="es-CO"/>
        </w:rPr>
        <w:t xml:space="preserve">Construyendo sobre estos avances, la República Dominicana podría considerar </w:t>
      </w:r>
      <w:r w:rsidR="00B11069" w:rsidRPr="2C0EDB78">
        <w:rPr>
          <w:lang w:val="es-CO"/>
        </w:rPr>
        <w:t>implementar algunas medidas para fortalecer aún más la corresponsabilidad del sector privado dominicano</w:t>
      </w:r>
      <w:r w:rsidR="009B7563">
        <w:rPr>
          <w:lang w:val="es-CO"/>
        </w:rPr>
        <w:t xml:space="preserve"> con la integridad</w:t>
      </w:r>
      <w:r w:rsidR="00B11069" w:rsidRPr="2C0EDB78">
        <w:rPr>
          <w:lang w:val="es-CO"/>
        </w:rPr>
        <w:t xml:space="preserve"> y promover </w:t>
      </w:r>
      <w:r w:rsidR="00422AA7">
        <w:rPr>
          <w:lang w:val="es-CO"/>
        </w:rPr>
        <w:t>la implementación de</w:t>
      </w:r>
      <w:r w:rsidR="00B11069" w:rsidRPr="2C0EDB78">
        <w:rPr>
          <w:lang w:val="es-CO"/>
        </w:rPr>
        <w:t xml:space="preserve"> medidas internas efectivas. </w:t>
      </w:r>
    </w:p>
    <w:p w14:paraId="1D958C8D" w14:textId="5EF298F1" w:rsidR="005A44DE" w:rsidRPr="005A44DE" w:rsidRDefault="009350D6" w:rsidP="005A44DE">
      <w:pPr>
        <w:pStyle w:val="Para"/>
        <w:rPr>
          <w:lang w:val="es-ES"/>
        </w:rPr>
      </w:pPr>
      <w:r>
        <w:rPr>
          <w:lang w:val="es-CO"/>
        </w:rPr>
        <w:lastRenderedPageBreak/>
        <w:t xml:space="preserve">Primero, </w:t>
      </w:r>
      <w:r w:rsidR="00995BE5" w:rsidRPr="00B407B5">
        <w:rPr>
          <w:lang w:val="es-ES"/>
        </w:rPr>
        <w:t xml:space="preserve">al elaborar </w:t>
      </w:r>
      <w:r w:rsidR="00B13D4F" w:rsidRPr="00B407B5">
        <w:rPr>
          <w:lang w:val="es-ES"/>
        </w:rPr>
        <w:t xml:space="preserve">su futura estrategia </w:t>
      </w:r>
      <w:r w:rsidR="00BF75A8" w:rsidRPr="00B407B5">
        <w:rPr>
          <w:lang w:val="es-ES"/>
        </w:rPr>
        <w:t>nacional de integridad</w:t>
      </w:r>
      <w:r w:rsidR="00314A37" w:rsidRPr="00B407B5">
        <w:rPr>
          <w:lang w:val="es-ES"/>
        </w:rPr>
        <w:t xml:space="preserve">, se recomienda que la estrategia incluya de manera </w:t>
      </w:r>
      <w:r w:rsidR="00314A37" w:rsidRPr="00314A37">
        <w:rPr>
          <w:lang w:val="es-ES"/>
        </w:rPr>
        <w:t>explícita</w:t>
      </w:r>
      <w:r w:rsidR="00314A37" w:rsidRPr="00B407B5">
        <w:rPr>
          <w:lang w:val="es-ES"/>
        </w:rPr>
        <w:t xml:space="preserve"> los </w:t>
      </w:r>
      <w:r w:rsidR="00E52D1F" w:rsidRPr="00E52D1F">
        <w:rPr>
          <w:lang w:val="es-ES"/>
        </w:rPr>
        <w:t>riesgos vinculados</w:t>
      </w:r>
      <w:r w:rsidR="00314A37" w:rsidRPr="00B407B5">
        <w:rPr>
          <w:lang w:val="es-ES"/>
        </w:rPr>
        <w:t xml:space="preserve"> al sector empresarial y que </w:t>
      </w:r>
      <w:r w:rsidR="00A60E8F">
        <w:rPr>
          <w:lang w:val="es-ES"/>
        </w:rPr>
        <w:t>é</w:t>
      </w:r>
      <w:r w:rsidR="00314A37" w:rsidRPr="00B407B5">
        <w:rPr>
          <w:lang w:val="es-ES"/>
        </w:rPr>
        <w:t>ste sea consultado activamente durante el diseño de la estrategia</w:t>
      </w:r>
      <w:r w:rsidR="008C6DA7">
        <w:rPr>
          <w:lang w:val="es-ES"/>
        </w:rPr>
        <w:t xml:space="preserve"> (ver también </w:t>
      </w:r>
      <w:r w:rsidR="008C6DA7" w:rsidRPr="00032440">
        <w:rPr>
          <w:lang w:val="es-ES"/>
        </w:rPr>
        <w:t xml:space="preserve">el </w:t>
      </w:r>
      <w:r w:rsidR="008C6DA7" w:rsidRPr="00A45960">
        <w:rPr>
          <w:highlight w:val="green"/>
          <w:lang w:val="es-ES"/>
        </w:rPr>
        <w:t>Capítulo 1</w:t>
      </w:r>
      <w:r w:rsidR="008C6DA7" w:rsidRPr="00032440">
        <w:rPr>
          <w:lang w:val="es-ES"/>
        </w:rPr>
        <w:t xml:space="preserve"> y la sección arriba)</w:t>
      </w:r>
      <w:r w:rsidR="00314A37" w:rsidRPr="00032440">
        <w:rPr>
          <w:lang w:val="es-ES"/>
        </w:rPr>
        <w:t>.</w:t>
      </w:r>
      <w:r w:rsidRPr="00032440">
        <w:rPr>
          <w:lang w:val="es-ES"/>
        </w:rPr>
        <w:t xml:space="preserve"> </w:t>
      </w:r>
      <w:r w:rsidR="00E52D1F" w:rsidRPr="00032440">
        <w:rPr>
          <w:lang w:val="es-ES"/>
        </w:rPr>
        <w:t>Incorporar al sector privado en l</w:t>
      </w:r>
      <w:r w:rsidR="00806085" w:rsidRPr="00032440">
        <w:rPr>
          <w:lang w:val="es-ES"/>
        </w:rPr>
        <w:t>a</w:t>
      </w:r>
      <w:r w:rsidR="00E52D1F" w:rsidRPr="00032440">
        <w:rPr>
          <w:lang w:val="es-ES"/>
        </w:rPr>
        <w:t xml:space="preserve"> estrategia permite identificar y mitigar mejor los riesg</w:t>
      </w:r>
      <w:r w:rsidR="00E52D1F" w:rsidRPr="008F4054">
        <w:rPr>
          <w:lang w:val="es-ES"/>
        </w:rPr>
        <w:t>os compartidos de corrupción entre ambos sectores.</w:t>
      </w:r>
      <w:r w:rsidR="000A7226" w:rsidRPr="008F4054">
        <w:rPr>
          <w:lang w:val="es-ES"/>
        </w:rPr>
        <w:t xml:space="preserve"> </w:t>
      </w:r>
      <w:r w:rsidRPr="00B407B5">
        <w:rPr>
          <w:lang w:val="es-ES"/>
        </w:rPr>
        <w:t>Consultar al sector privado en el desarrollo de la estrategia mejora la legitimidad, pertinencia y factibilidad de las medidas adoptadas, al reflejar mejor las realidades y desafíos del entorno empresarial. Además, fomenta la colaboración y confianza entre sectores, lo cual es clave para la prevención de la corrupción.</w:t>
      </w:r>
      <w:r w:rsidR="005A44DE">
        <w:rPr>
          <w:lang w:val="es-ES"/>
        </w:rPr>
        <w:t xml:space="preserve"> La </w:t>
      </w:r>
      <w:r w:rsidR="005A44DE">
        <w:rPr>
          <w:lang w:val="es-CO"/>
        </w:rPr>
        <w:t>República Dominicana podría</w:t>
      </w:r>
      <w:r w:rsidR="005A44DE" w:rsidRPr="00B407B5">
        <w:rPr>
          <w:lang w:val="es-ES"/>
        </w:rPr>
        <w:t xml:space="preserve"> </w:t>
      </w:r>
      <w:r w:rsidR="005A44DE" w:rsidRPr="005A44DE">
        <w:rPr>
          <w:lang w:val="es-ES"/>
        </w:rPr>
        <w:t>organizar consultas sobre el contenido de la estrategia con representantes del sector privado, como</w:t>
      </w:r>
      <w:r w:rsidR="006C49A9">
        <w:rPr>
          <w:lang w:val="es-ES"/>
        </w:rPr>
        <w:t xml:space="preserve"> el</w:t>
      </w:r>
      <w:r w:rsidR="005A44DE" w:rsidRPr="005A44DE">
        <w:rPr>
          <w:lang w:val="es-ES"/>
        </w:rPr>
        <w:t xml:space="preserve"> CONEP. </w:t>
      </w:r>
      <w:r w:rsidR="005A44DE">
        <w:rPr>
          <w:lang w:val="es-ES"/>
        </w:rPr>
        <w:t>Además</w:t>
      </w:r>
      <w:r w:rsidR="00EF354E">
        <w:rPr>
          <w:lang w:val="es-ES"/>
        </w:rPr>
        <w:t>, p</w:t>
      </w:r>
      <w:r w:rsidR="00EF354E" w:rsidRPr="00EF354E">
        <w:rPr>
          <w:lang w:val="es-ES"/>
        </w:rPr>
        <w:t>ara asegurar que las medidas propuestas</w:t>
      </w:r>
      <w:r w:rsidR="00EF354E">
        <w:rPr>
          <w:lang w:val="es-ES"/>
        </w:rPr>
        <w:t xml:space="preserve"> en la estrategia</w:t>
      </w:r>
      <w:r w:rsidR="00EF354E" w:rsidRPr="00EF354E">
        <w:rPr>
          <w:lang w:val="es-ES"/>
        </w:rPr>
        <w:t xml:space="preserve"> reflejen las mejores prácticas internacionales a nivel empresarial, el gobierno también podría invitar a representantes de grandes empresas multinacionales (por ejemplo, miembros del </w:t>
      </w:r>
      <w:r w:rsidR="00EF354E">
        <w:fldChar w:fldCharType="begin"/>
      </w:r>
      <w:r w:rsidR="00EF354E" w:rsidRPr="00A57651">
        <w:rPr>
          <w:lang w:val="es-ES"/>
        </w:rPr>
        <w:instrText>HYPERLINK "https://www.oecd.org/en/networks/galvanizing-the-private-sector-as-partners-in-combatting-corruption.html"</w:instrText>
      </w:r>
      <w:r w:rsidR="00EF354E">
        <w:fldChar w:fldCharType="separate"/>
      </w:r>
      <w:r w:rsidR="00EF354E" w:rsidRPr="00DF3904">
        <w:rPr>
          <w:rStyle w:val="Hyperlink"/>
          <w:lang w:val="es-ES"/>
        </w:rPr>
        <w:t>Centro de Líderes Anticorrupción</w:t>
      </w:r>
      <w:r w:rsidR="00EF354E">
        <w:fldChar w:fldCharType="end"/>
      </w:r>
      <w:r w:rsidR="00EF354E" w:rsidRPr="00EF354E">
        <w:rPr>
          <w:lang w:val="es-ES"/>
        </w:rPr>
        <w:t xml:space="preserve"> o de importantes asociaciones comerciales, como la Cámara de Comercio de Estados Unidos en la República Dominicana) a comentar sobre el borrador de la estrategia.</w:t>
      </w:r>
    </w:p>
    <w:p w14:paraId="039E194A" w14:textId="7ECA3194" w:rsidR="003A4232" w:rsidRDefault="00E7662B" w:rsidP="00131FD4">
      <w:pPr>
        <w:pStyle w:val="Para"/>
        <w:rPr>
          <w:lang w:val="es-CO"/>
        </w:rPr>
      </w:pPr>
      <w:r w:rsidRPr="2C0EDB78">
        <w:rPr>
          <w:lang w:val="es-CO"/>
        </w:rPr>
        <w:t>S</w:t>
      </w:r>
      <w:r w:rsidR="009350D6" w:rsidRPr="2C0EDB78">
        <w:rPr>
          <w:lang w:val="es-CO"/>
        </w:rPr>
        <w:t>egundo</w:t>
      </w:r>
      <w:r w:rsidR="00B11069" w:rsidRPr="2C0EDB78">
        <w:rPr>
          <w:lang w:val="es-CO"/>
        </w:rPr>
        <w:t>, l</w:t>
      </w:r>
      <w:r w:rsidR="00BE51BB" w:rsidRPr="2C0EDB78">
        <w:rPr>
          <w:lang w:val="es-CO"/>
        </w:rPr>
        <w:t>a DIGEI</w:t>
      </w:r>
      <w:r w:rsidR="003F53AD" w:rsidRPr="2C0EDB78">
        <w:rPr>
          <w:lang w:val="es-CO"/>
        </w:rPr>
        <w:t>G podría considerar</w:t>
      </w:r>
      <w:r w:rsidR="00F46287" w:rsidRPr="2C0EDB78">
        <w:rPr>
          <w:lang w:val="es-CO"/>
        </w:rPr>
        <w:t xml:space="preserve"> </w:t>
      </w:r>
      <w:r w:rsidR="4F05ABB3" w:rsidRPr="2C0EDB78">
        <w:rPr>
          <w:lang w:val="es-CO"/>
        </w:rPr>
        <w:t>ampliar</w:t>
      </w:r>
      <w:r w:rsidR="00F46287" w:rsidRPr="2C0EDB78">
        <w:rPr>
          <w:lang w:val="es-CO"/>
        </w:rPr>
        <w:t xml:space="preserve"> la cobertura de los programas de cumplimiento a un número mayor de empresas</w:t>
      </w:r>
      <w:r w:rsidR="00290B4C">
        <w:rPr>
          <w:lang w:val="es-CO"/>
        </w:rPr>
        <w:t xml:space="preserve">, dado que </w:t>
      </w:r>
      <w:r w:rsidR="0053102F">
        <w:rPr>
          <w:lang w:val="es-CO"/>
        </w:rPr>
        <w:t>actualmente</w:t>
      </w:r>
      <w:r w:rsidR="00290B4C">
        <w:rPr>
          <w:lang w:val="es-CO"/>
        </w:rPr>
        <w:t xml:space="preserve"> es obligatorio únicamente para los “Sujetos Obligados” en la Ley de Lavado de Activos y Financiamiento del Terrorismo</w:t>
      </w:r>
      <w:r w:rsidR="00A42C6D">
        <w:rPr>
          <w:lang w:val="es-CO"/>
        </w:rPr>
        <w:t>. Así mismo, podría considerar</w:t>
      </w:r>
      <w:r w:rsidR="0053102F">
        <w:rPr>
          <w:lang w:val="es-CO"/>
        </w:rPr>
        <w:t xml:space="preserve"> fortalecer </w:t>
      </w:r>
      <w:r w:rsidR="00290B4C">
        <w:rPr>
          <w:lang w:val="es-CO"/>
        </w:rPr>
        <w:t>la calidad e implementación de los programas existentes</w:t>
      </w:r>
      <w:r w:rsidR="00F46287" w:rsidRPr="2C0EDB78">
        <w:rPr>
          <w:lang w:val="es-CO"/>
        </w:rPr>
        <w:t>.</w:t>
      </w:r>
      <w:r w:rsidR="00BC04FD" w:rsidRPr="00BC04FD">
        <w:rPr>
          <w:lang w:val="es-CO"/>
        </w:rPr>
        <w:t xml:space="preserve"> </w:t>
      </w:r>
      <w:r w:rsidR="00BC04FD">
        <w:rPr>
          <w:lang w:val="es-CO"/>
        </w:rPr>
        <w:t xml:space="preserve">Según el Índice Regional de Percepción de </w:t>
      </w:r>
      <w:proofErr w:type="spellStart"/>
      <w:r w:rsidR="00BC04FD">
        <w:rPr>
          <w:lang w:val="es-CO"/>
        </w:rPr>
        <w:t>Compliance</w:t>
      </w:r>
      <w:proofErr w:type="spellEnd"/>
      <w:r w:rsidR="00BC04FD">
        <w:rPr>
          <w:lang w:val="es-CO"/>
        </w:rPr>
        <w:t xml:space="preserve"> 2024, elaborado por EY Centroamérica, Panamá y República Dominicana junto a </w:t>
      </w:r>
      <w:proofErr w:type="spellStart"/>
      <w:r w:rsidR="00BC04FD">
        <w:rPr>
          <w:lang w:val="es-CO"/>
        </w:rPr>
        <w:t>World</w:t>
      </w:r>
      <w:proofErr w:type="spellEnd"/>
      <w:r w:rsidR="00BC04FD">
        <w:rPr>
          <w:lang w:val="es-CO"/>
        </w:rPr>
        <w:t xml:space="preserve"> </w:t>
      </w:r>
      <w:proofErr w:type="spellStart"/>
      <w:r w:rsidR="00BC04FD">
        <w:rPr>
          <w:lang w:val="es-CO"/>
        </w:rPr>
        <w:t>Compliance</w:t>
      </w:r>
      <w:proofErr w:type="spellEnd"/>
      <w:r w:rsidR="00BC04FD">
        <w:rPr>
          <w:lang w:val="es-CO"/>
        </w:rPr>
        <w:t xml:space="preserve"> </w:t>
      </w:r>
      <w:proofErr w:type="spellStart"/>
      <w:r w:rsidR="00BC04FD">
        <w:rPr>
          <w:lang w:val="es-CO"/>
        </w:rPr>
        <w:t>Association</w:t>
      </w:r>
      <w:proofErr w:type="spellEnd"/>
      <w:r w:rsidR="00BC04FD">
        <w:rPr>
          <w:lang w:val="es-CO"/>
        </w:rPr>
        <w:t>,</w:t>
      </w:r>
      <w:r w:rsidR="00BC04FD" w:rsidRPr="003856C2">
        <w:rPr>
          <w:lang w:val="es-CO"/>
        </w:rPr>
        <w:t xml:space="preserve"> un 4</w:t>
      </w:r>
      <w:r w:rsidR="00FB0424">
        <w:rPr>
          <w:lang w:val="es-CO"/>
        </w:rPr>
        <w:t>6</w:t>
      </w:r>
      <w:r w:rsidR="00BC04FD" w:rsidRPr="003856C2">
        <w:rPr>
          <w:lang w:val="es-CO"/>
        </w:rPr>
        <w:t>% de los encuestados percibe un compromiso «bajo» o «muy bajo» por parte de los órganos de gobierno</w:t>
      </w:r>
      <w:r w:rsidR="00035A44">
        <w:rPr>
          <w:lang w:val="es-CO"/>
        </w:rPr>
        <w:t xml:space="preserve"> de las empresas</w:t>
      </w:r>
      <w:r w:rsidR="00BC04FD" w:rsidRPr="003856C2">
        <w:rPr>
          <w:lang w:val="es-CO"/>
        </w:rPr>
        <w:t xml:space="preserve"> con la cultura de cumplimiento</w:t>
      </w:r>
      <w:r w:rsidR="00035A44">
        <w:rPr>
          <w:lang w:val="es-CO"/>
        </w:rPr>
        <w:t xml:space="preserve"> </w:t>
      </w:r>
      <w:r w:rsidR="000225B0">
        <w:rPr>
          <w:lang w:val="es-CO"/>
        </w:rPr>
        <w:t>en la República Dominicana</w:t>
      </w:r>
      <w:r w:rsidR="00C476D2">
        <w:rPr>
          <w:lang w:val="es-CO"/>
        </w:rPr>
        <w:t xml:space="preserve"> </w:t>
      </w:r>
      <w:sdt>
        <w:sdtPr>
          <w:rPr>
            <w:lang w:val="es-CO"/>
          </w:rPr>
          <w:id w:val="1695415396"/>
          <w:citation/>
        </w:sdtPr>
        <w:sdtContent>
          <w:r w:rsidR="00C476D2">
            <w:rPr>
              <w:lang w:val="es-CO"/>
            </w:rPr>
            <w:fldChar w:fldCharType="begin"/>
          </w:r>
          <w:r w:rsidR="00C476D2" w:rsidRPr="00C476D2">
            <w:rPr>
              <w:lang w:val="es-ES"/>
            </w:rPr>
            <w:instrText xml:space="preserve">CITATION Giz24 \l 2057 </w:instrText>
          </w:r>
          <w:r w:rsidR="00C476D2">
            <w:rPr>
              <w:lang w:val="es-CO"/>
            </w:rPr>
            <w:fldChar w:fldCharType="separate"/>
          </w:r>
          <w:r w:rsidR="00032440" w:rsidRPr="00032440">
            <w:rPr>
              <w:noProof/>
              <w:lang w:val="es-ES"/>
            </w:rPr>
            <w:t>(Guzmán Molina, 2024</w:t>
          </w:r>
          <w:r w:rsidR="00032440" w:rsidRPr="00032440">
            <w:rPr>
              <w:noProof/>
              <w:vertAlign w:val="subscript"/>
              <w:lang w:val="es-ES"/>
            </w:rPr>
            <w:t>[55]</w:t>
          </w:r>
          <w:r w:rsidR="00032440" w:rsidRPr="00032440">
            <w:rPr>
              <w:noProof/>
              <w:lang w:val="es-ES"/>
            </w:rPr>
            <w:t>)</w:t>
          </w:r>
          <w:r w:rsidR="00C476D2">
            <w:rPr>
              <w:lang w:val="es-CO"/>
            </w:rPr>
            <w:fldChar w:fldCharType="end"/>
          </w:r>
        </w:sdtContent>
      </w:sdt>
      <w:r w:rsidR="00BC04FD" w:rsidRPr="003856C2">
        <w:rPr>
          <w:lang w:val="es-CO"/>
        </w:rPr>
        <w:t>. Además, el 54%</w:t>
      </w:r>
      <w:r w:rsidR="00A42C6D">
        <w:rPr>
          <w:lang w:val="es-CO"/>
        </w:rPr>
        <w:t xml:space="preserve"> del total de encuestados</w:t>
      </w:r>
      <w:r w:rsidR="00BC04FD" w:rsidRPr="003856C2">
        <w:rPr>
          <w:lang w:val="es-CO"/>
        </w:rPr>
        <w:t xml:space="preserve"> calificó su programa de cumplimiento como «muy bajo» o «moderado,» evidenciando la necesidad de fortalecer estas estructuras</w:t>
      </w:r>
      <w:r w:rsidR="00A42C6D">
        <w:rPr>
          <w:lang w:val="es-CO"/>
        </w:rPr>
        <w:t xml:space="preserve"> </w:t>
      </w:r>
      <w:sdt>
        <w:sdtPr>
          <w:rPr>
            <w:lang w:val="es-CO"/>
          </w:rPr>
          <w:id w:val="837044375"/>
          <w:citation/>
        </w:sdtPr>
        <w:sdtContent>
          <w:r w:rsidR="00A42C6D">
            <w:rPr>
              <w:lang w:val="es-CO"/>
            </w:rPr>
            <w:fldChar w:fldCharType="begin"/>
          </w:r>
          <w:r w:rsidR="00A42C6D" w:rsidRPr="00032440">
            <w:rPr>
              <w:lang w:val="es-ES"/>
            </w:rPr>
            <w:instrText xml:space="preserve"> CITATION Cre24 \l 2057 </w:instrText>
          </w:r>
          <w:r w:rsidR="00A42C6D">
            <w:rPr>
              <w:lang w:val="es-CO"/>
            </w:rPr>
            <w:fldChar w:fldCharType="separate"/>
          </w:r>
          <w:r w:rsidR="00032440" w:rsidRPr="00032440">
            <w:rPr>
              <w:noProof/>
              <w:lang w:val="es-ES"/>
            </w:rPr>
            <w:t>(Crespo, 2024</w:t>
          </w:r>
          <w:r w:rsidR="00032440" w:rsidRPr="00032440">
            <w:rPr>
              <w:noProof/>
              <w:vertAlign w:val="subscript"/>
              <w:lang w:val="es-ES"/>
            </w:rPr>
            <w:t>[56]</w:t>
          </w:r>
          <w:r w:rsidR="00032440" w:rsidRPr="00032440">
            <w:rPr>
              <w:noProof/>
              <w:lang w:val="es-ES"/>
            </w:rPr>
            <w:t>)</w:t>
          </w:r>
          <w:r w:rsidR="00A42C6D">
            <w:rPr>
              <w:lang w:val="es-CO"/>
            </w:rPr>
            <w:fldChar w:fldCharType="end"/>
          </w:r>
        </w:sdtContent>
      </w:sdt>
      <w:r w:rsidR="00A42C6D">
        <w:rPr>
          <w:lang w:val="es-CO"/>
        </w:rPr>
        <w:t>.</w:t>
      </w:r>
      <w:r w:rsidR="00F46287" w:rsidRPr="2C0EDB78">
        <w:rPr>
          <w:lang w:val="es-CO"/>
        </w:rPr>
        <w:t xml:space="preserve"> Esta ampliación </w:t>
      </w:r>
      <w:r w:rsidR="002B3A35">
        <w:rPr>
          <w:lang w:val="es-CO"/>
        </w:rPr>
        <w:t xml:space="preserve">en términos de </w:t>
      </w:r>
      <w:r w:rsidR="004F6D9B">
        <w:rPr>
          <w:lang w:val="es-CO"/>
        </w:rPr>
        <w:t xml:space="preserve">cantidad y calidad </w:t>
      </w:r>
      <w:r w:rsidR="00820728" w:rsidRPr="2C0EDB78">
        <w:rPr>
          <w:lang w:val="es-CO"/>
        </w:rPr>
        <w:t>podría</w:t>
      </w:r>
      <w:r w:rsidR="00F46287" w:rsidRPr="2C0EDB78">
        <w:rPr>
          <w:lang w:val="es-CO"/>
        </w:rPr>
        <w:t xml:space="preserve"> basa</w:t>
      </w:r>
      <w:r w:rsidR="00820728" w:rsidRPr="2C0EDB78">
        <w:rPr>
          <w:lang w:val="es-CO"/>
        </w:rPr>
        <w:t>rse</w:t>
      </w:r>
      <w:r w:rsidR="00F46287" w:rsidRPr="2C0EDB78">
        <w:rPr>
          <w:lang w:val="es-CO"/>
        </w:rPr>
        <w:t xml:space="preserve"> en reformas legales que conviertan los programas de cumplimiento en potenciales beneficios para las empresas.</w:t>
      </w:r>
      <w:r w:rsidR="005E14D4" w:rsidRPr="2C0EDB78">
        <w:rPr>
          <w:lang w:val="es-CO"/>
        </w:rPr>
        <w:t xml:space="preserve"> </w:t>
      </w:r>
    </w:p>
    <w:p w14:paraId="655A0393" w14:textId="3C898AC9" w:rsidR="00CA05F3" w:rsidRDefault="007B1943" w:rsidP="00B407B5">
      <w:pPr>
        <w:pStyle w:val="Para"/>
        <w:rPr>
          <w:lang w:val="es-CO"/>
        </w:rPr>
      </w:pPr>
      <w:r>
        <w:rPr>
          <w:lang w:val="es-CO"/>
        </w:rPr>
        <w:t xml:space="preserve">Se puede distinguir dos tipos de beneficios para las empresas: </w:t>
      </w:r>
    </w:p>
    <w:p w14:paraId="6C81DC17" w14:textId="5B9DE4CA" w:rsidR="00604C20" w:rsidRPr="00B407B5" w:rsidRDefault="00604C20" w:rsidP="00B407B5">
      <w:pPr>
        <w:pStyle w:val="BulletedList"/>
        <w:rPr>
          <w:lang w:val="es-ES"/>
        </w:rPr>
      </w:pPr>
      <w:r w:rsidRPr="2C0EDB78">
        <w:rPr>
          <w:lang w:val="es-ES"/>
        </w:rPr>
        <w:t xml:space="preserve">Circunstancia atenuante: Las autoridades con funciones coercitivas podrían aplicar medidas para incentivar a las empresas a que diseñen controles internos y programas o medidas de ética y cumplimiento eficaces, en particular como posible circunstancia atenuante. </w:t>
      </w:r>
      <w:r w:rsidRPr="2C0EDB78">
        <w:rPr>
          <w:lang w:val="es-CO"/>
        </w:rPr>
        <w:t xml:space="preserve">El Reino Unido y Alemania, por ejemplo, cuentan con recompensas como la reducción de multas administrativas o penas cuando se constata que la empresa cuenta con un programa de cumplimiento efectivo. </w:t>
      </w:r>
      <w:r w:rsidR="00F80424" w:rsidRPr="2C0EDB78">
        <w:rPr>
          <w:lang w:val="es-CO"/>
        </w:rPr>
        <w:t xml:space="preserve">Así, al utilizarse como atenuante para </w:t>
      </w:r>
      <w:r w:rsidR="0EC00F0B" w:rsidRPr="2C0EDB78">
        <w:rPr>
          <w:lang w:val="es-CO"/>
        </w:rPr>
        <w:t xml:space="preserve">la </w:t>
      </w:r>
      <w:r w:rsidR="00F80424" w:rsidRPr="2C0EDB78">
        <w:rPr>
          <w:lang w:val="es-CO"/>
        </w:rPr>
        <w:t>disminución de penas, se le puede dar la competencia a los jueces de revisar la efectividad de los programas de cumplimiento.</w:t>
      </w:r>
      <w:r w:rsidR="00F80424" w:rsidRPr="2C0EDB78">
        <w:rPr>
          <w:lang w:val="es-CR"/>
        </w:rPr>
        <w:t xml:space="preserve"> </w:t>
      </w:r>
      <w:r w:rsidRPr="2C0EDB78">
        <w:rPr>
          <w:lang w:val="es-ES"/>
        </w:rPr>
        <w:t xml:space="preserve">No obstante, las autoridades deberían velar por que la mera existencia de controles internos y de programas o medidas de ética y cumplimiento no exonere totalmente a la empresa de su responsabilidad. </w:t>
      </w:r>
    </w:p>
    <w:p w14:paraId="32079707" w14:textId="0EA73CB6" w:rsidR="00F46287" w:rsidRDefault="00CA05F3" w:rsidP="00B407B5">
      <w:pPr>
        <w:pStyle w:val="BulletedList"/>
        <w:rPr>
          <w:lang w:val="es-CO"/>
        </w:rPr>
      </w:pPr>
      <w:r w:rsidRPr="00283D6A">
        <w:rPr>
          <w:lang w:val="es-CO"/>
        </w:rPr>
        <w:t xml:space="preserve">Acceso a ventajas publicas: </w:t>
      </w:r>
      <w:r w:rsidR="005E14D4" w:rsidRPr="00283D6A">
        <w:rPr>
          <w:lang w:val="es-CO"/>
        </w:rPr>
        <w:t xml:space="preserve">Los </w:t>
      </w:r>
      <w:r w:rsidR="00E22E15" w:rsidRPr="00283D6A">
        <w:rPr>
          <w:lang w:val="es-CO"/>
        </w:rPr>
        <w:t>organismos gub</w:t>
      </w:r>
      <w:r w:rsidR="00ED0C98" w:rsidRPr="00283D6A">
        <w:rPr>
          <w:lang w:val="es-CO"/>
        </w:rPr>
        <w:t xml:space="preserve">ernamentales </w:t>
      </w:r>
      <w:r w:rsidR="004A62A6" w:rsidRPr="00283D6A">
        <w:rPr>
          <w:lang w:val="es-CO"/>
        </w:rPr>
        <w:t>podrían</w:t>
      </w:r>
      <w:r w:rsidR="0052087C" w:rsidRPr="00283D6A">
        <w:rPr>
          <w:lang w:val="es-CO"/>
        </w:rPr>
        <w:t xml:space="preserve"> incluir </w:t>
      </w:r>
      <w:r w:rsidR="00A57012" w:rsidRPr="00283D6A">
        <w:rPr>
          <w:lang w:val="es-CO"/>
        </w:rPr>
        <w:t xml:space="preserve">controles internos y programas o medidas de ética y cumplimiento </w:t>
      </w:r>
      <w:r w:rsidR="00B86B54" w:rsidRPr="00283D6A">
        <w:rPr>
          <w:lang w:val="es-CO"/>
        </w:rPr>
        <w:t xml:space="preserve">en sus decisiones relativas a la </w:t>
      </w:r>
      <w:r w:rsidR="00B86B54" w:rsidRPr="00B407B5">
        <w:rPr>
          <w:lang w:val="es-CO"/>
        </w:rPr>
        <w:t>concesión de ventajas públicas, como, por</w:t>
      </w:r>
      <w:r w:rsidR="00411EB9" w:rsidRPr="00B407B5">
        <w:rPr>
          <w:lang w:val="es-CO"/>
        </w:rPr>
        <w:t xml:space="preserve"> </w:t>
      </w:r>
      <w:r w:rsidR="00B86B54" w:rsidRPr="00B407B5">
        <w:rPr>
          <w:lang w:val="es-CO"/>
        </w:rPr>
        <w:t>ejemplo, subvenciones públicas, licencias, contratos de adquisiciones públicas, contratos</w:t>
      </w:r>
      <w:r w:rsidR="00411EB9" w:rsidRPr="00B407B5">
        <w:rPr>
          <w:lang w:val="es-CO"/>
        </w:rPr>
        <w:t xml:space="preserve"> </w:t>
      </w:r>
      <w:r w:rsidR="00B86B54" w:rsidRPr="00B407B5">
        <w:rPr>
          <w:lang w:val="es-CO"/>
        </w:rPr>
        <w:t>financiados con ayuda oficial al desarrollo y créditos oficiales para la exportación</w:t>
      </w:r>
      <w:r w:rsidR="00411EB9" w:rsidRPr="00B407B5">
        <w:rPr>
          <w:lang w:val="es-CO"/>
        </w:rPr>
        <w:t>.</w:t>
      </w:r>
      <w:r w:rsidR="00F46287" w:rsidRPr="00283D6A">
        <w:rPr>
          <w:lang w:val="es-CO"/>
        </w:rPr>
        <w:t xml:space="preserve"> </w:t>
      </w:r>
      <w:r w:rsidR="001453C4" w:rsidRPr="00283D6A">
        <w:rPr>
          <w:lang w:val="es-CR"/>
        </w:rPr>
        <w:t xml:space="preserve">Una práctica creciente de algunos gobiernos es exigir la verificación externa del programa de cumplimiento de una empresa antes de conceder el acceso a los </w:t>
      </w:r>
      <w:r w:rsidR="001F6FE6" w:rsidRPr="00283D6A">
        <w:rPr>
          <w:lang w:val="es-CR"/>
        </w:rPr>
        <w:t>contratos y otros bienes públicos</w:t>
      </w:r>
      <w:sdt>
        <w:sdtPr>
          <w:rPr>
            <w:lang w:val="es-CR"/>
          </w:rPr>
          <w:id w:val="-387657988"/>
          <w:citation/>
        </w:sdtPr>
        <w:sdtContent>
          <w:r w:rsidR="001453C4" w:rsidRPr="00283D6A">
            <w:rPr>
              <w:lang w:val="es-CR"/>
            </w:rPr>
            <w:fldChar w:fldCharType="begin"/>
          </w:r>
          <w:r w:rsidR="00032440">
            <w:rPr>
              <w:lang w:val="es-ES"/>
            </w:rPr>
            <w:instrText xml:space="preserve">CITATION OCD201 \l 2057 </w:instrText>
          </w:r>
          <w:r w:rsidR="001453C4" w:rsidRPr="00283D6A">
            <w:rPr>
              <w:lang w:val="es-CR"/>
            </w:rPr>
            <w:fldChar w:fldCharType="separate"/>
          </w:r>
          <w:r w:rsidR="00032440">
            <w:rPr>
              <w:noProof/>
              <w:lang w:val="es-ES"/>
            </w:rPr>
            <w:t xml:space="preserve"> </w:t>
          </w:r>
          <w:r w:rsidR="00032440" w:rsidRPr="00032440">
            <w:rPr>
              <w:noProof/>
              <w:lang w:val="es-ES"/>
            </w:rPr>
            <w:t>(OECD, 2020</w:t>
          </w:r>
          <w:r w:rsidR="00032440" w:rsidRPr="00032440">
            <w:rPr>
              <w:noProof/>
              <w:vertAlign w:val="subscript"/>
              <w:lang w:val="es-ES"/>
            </w:rPr>
            <w:t>[54]</w:t>
          </w:r>
          <w:r w:rsidR="00032440" w:rsidRPr="00032440">
            <w:rPr>
              <w:noProof/>
              <w:lang w:val="es-ES"/>
            </w:rPr>
            <w:t>)</w:t>
          </w:r>
          <w:r w:rsidR="001453C4" w:rsidRPr="00283D6A">
            <w:rPr>
              <w:lang w:val="es-CR"/>
            </w:rPr>
            <w:fldChar w:fldCharType="end"/>
          </w:r>
        </w:sdtContent>
      </w:sdt>
      <w:r w:rsidR="001453C4" w:rsidRPr="00283D6A">
        <w:rPr>
          <w:lang w:val="es-CR"/>
        </w:rPr>
        <w:t xml:space="preserve">. </w:t>
      </w:r>
      <w:r w:rsidR="001453C4" w:rsidRPr="00283D6A">
        <w:rPr>
          <w:lang w:val="es-CO"/>
        </w:rPr>
        <w:t xml:space="preserve">En países como Italia, Corea </w:t>
      </w:r>
      <w:r w:rsidR="00D431DC" w:rsidRPr="00283D6A">
        <w:rPr>
          <w:lang w:val="es-CO"/>
        </w:rPr>
        <w:t>o</w:t>
      </w:r>
      <w:r w:rsidR="001453C4" w:rsidRPr="00283D6A">
        <w:rPr>
          <w:lang w:val="es-CO"/>
        </w:rPr>
        <w:t xml:space="preserve"> Alemania han establecido instancias de revisión de los programas de </w:t>
      </w:r>
      <w:r w:rsidR="00A6079F" w:rsidRPr="00283D6A">
        <w:rPr>
          <w:lang w:val="es-CO"/>
        </w:rPr>
        <w:t>cumplimiento</w:t>
      </w:r>
      <w:r w:rsidR="001453C4" w:rsidRPr="00283D6A">
        <w:rPr>
          <w:lang w:val="es-CO"/>
        </w:rPr>
        <w:t xml:space="preserve">. Italia, por ejemplo, cuenta con un sistema de ratings aplicable a los programas de cumplimiento de las empresas, que las pueden llevar a obtener beneficios al momento de participar en procesos de licitación pública </w:t>
      </w:r>
      <w:sdt>
        <w:sdtPr>
          <w:rPr>
            <w:lang w:val="es-CO"/>
          </w:rPr>
          <w:id w:val="96689173"/>
          <w:citation/>
        </w:sdtPr>
        <w:sdtContent>
          <w:r w:rsidR="001453C4" w:rsidRPr="00283D6A">
            <w:rPr>
              <w:lang w:val="es-CO"/>
            </w:rPr>
            <w:fldChar w:fldCharType="begin"/>
          </w:r>
          <w:r w:rsidR="00032440">
            <w:rPr>
              <w:lang w:val="es-ES"/>
            </w:rPr>
            <w:instrText xml:space="preserve">CITATION OCD214 \l 2057 </w:instrText>
          </w:r>
          <w:r w:rsidR="001453C4" w:rsidRPr="00283D6A">
            <w:rPr>
              <w:lang w:val="es-CO"/>
            </w:rPr>
            <w:fldChar w:fldCharType="separate"/>
          </w:r>
          <w:r w:rsidR="00032440" w:rsidRPr="00032440">
            <w:rPr>
              <w:noProof/>
              <w:lang w:val="es-ES"/>
            </w:rPr>
            <w:t>(OECD, 2021</w:t>
          </w:r>
          <w:r w:rsidR="00032440" w:rsidRPr="00032440">
            <w:rPr>
              <w:noProof/>
              <w:vertAlign w:val="subscript"/>
              <w:lang w:val="es-ES"/>
            </w:rPr>
            <w:t>[57]</w:t>
          </w:r>
          <w:r w:rsidR="00032440" w:rsidRPr="00032440">
            <w:rPr>
              <w:noProof/>
              <w:lang w:val="es-ES"/>
            </w:rPr>
            <w:t>)</w:t>
          </w:r>
          <w:r w:rsidR="001453C4" w:rsidRPr="00283D6A">
            <w:rPr>
              <w:lang w:val="es-CO"/>
            </w:rPr>
            <w:fldChar w:fldCharType="end"/>
          </w:r>
        </w:sdtContent>
      </w:sdt>
      <w:r w:rsidR="001453C4" w:rsidRPr="00283D6A">
        <w:rPr>
          <w:lang w:val="es-CO"/>
        </w:rPr>
        <w:t>.</w:t>
      </w:r>
    </w:p>
    <w:p w14:paraId="72717E0E" w14:textId="59D1E9A6" w:rsidR="005E272C" w:rsidRPr="00B407B5" w:rsidRDefault="005E272C" w:rsidP="2C0EDB78">
      <w:pPr>
        <w:pStyle w:val="Para"/>
        <w:rPr>
          <w:lang w:val="es-CO"/>
        </w:rPr>
      </w:pPr>
      <w:r w:rsidRPr="000E17FA">
        <w:rPr>
          <w:lang w:val="es-CO"/>
        </w:rPr>
        <w:t>Para el otorgamiento de</w:t>
      </w:r>
      <w:r w:rsidR="00E57BBA">
        <w:rPr>
          <w:lang w:val="es-CO"/>
        </w:rPr>
        <w:t xml:space="preserve"> ambos</w:t>
      </w:r>
      <w:r w:rsidRPr="000E17FA">
        <w:rPr>
          <w:lang w:val="es-CO"/>
        </w:rPr>
        <w:t xml:space="preserve"> beneficios, es importante constatar la efectividad del programa, no solo su existencia en un documento, evitando que se conviertan en requisitos burocráticos de corte </w:t>
      </w:r>
      <w:r w:rsidRPr="000E17FA">
        <w:rPr>
          <w:lang w:val="es-CO"/>
        </w:rPr>
        <w:lastRenderedPageBreak/>
        <w:t>legal (</w:t>
      </w:r>
      <w:r w:rsidRPr="000E17FA">
        <w:rPr>
          <w:lang w:val="es-CO"/>
        </w:rPr>
        <w:fldChar w:fldCharType="begin"/>
      </w:r>
      <w:r w:rsidRPr="000E17FA">
        <w:rPr>
          <w:lang w:val="es-CO"/>
        </w:rPr>
        <w:instrText xml:space="preserve"> REF _Ref199161501 \h  \* MERGEFORMAT </w:instrText>
      </w:r>
      <w:r w:rsidRPr="000E17FA">
        <w:rPr>
          <w:lang w:val="es-CO"/>
        </w:rPr>
      </w:r>
      <w:r w:rsidRPr="000E17FA">
        <w:rPr>
          <w:lang w:val="es-CO"/>
        </w:rPr>
        <w:fldChar w:fldCharType="separate"/>
      </w:r>
      <w:r w:rsidR="00A45960" w:rsidRPr="00032440">
        <w:rPr>
          <w:lang w:val="es-ES"/>
        </w:rPr>
        <w:t>Recuadro </w:t>
      </w:r>
      <w:r w:rsidR="00A45960">
        <w:rPr>
          <w:lang w:val="es-ES"/>
        </w:rPr>
        <w:t>5</w:t>
      </w:r>
      <w:r w:rsidR="00A45960" w:rsidRPr="00032440">
        <w:rPr>
          <w:lang w:val="es-ES"/>
        </w:rPr>
        <w:t>.</w:t>
      </w:r>
      <w:r w:rsidR="00A45960">
        <w:rPr>
          <w:lang w:val="es-ES"/>
        </w:rPr>
        <w:t>5</w:t>
      </w:r>
      <w:r w:rsidRPr="000E17FA">
        <w:rPr>
          <w:lang w:val="es-CO"/>
        </w:rPr>
        <w:fldChar w:fldCharType="end"/>
      </w:r>
      <w:r w:rsidRPr="000E17FA">
        <w:rPr>
          <w:lang w:val="es-CO"/>
        </w:rPr>
        <w:t xml:space="preserve">) </w:t>
      </w:r>
      <w:sdt>
        <w:sdtPr>
          <w:rPr>
            <w:lang w:val="es-CO"/>
          </w:rPr>
          <w:id w:val="-646815730"/>
          <w:citation/>
        </w:sdtPr>
        <w:sdtContent>
          <w:r w:rsidRPr="000E17FA">
            <w:rPr>
              <w:lang w:val="es-CO"/>
            </w:rPr>
            <w:fldChar w:fldCharType="begin"/>
          </w:r>
          <w:r w:rsidR="00032440">
            <w:rPr>
              <w:lang w:val="es-ES"/>
            </w:rPr>
            <w:instrText xml:space="preserve">CITATION OCD214 \l 2057 </w:instrText>
          </w:r>
          <w:r w:rsidRPr="000E17FA">
            <w:rPr>
              <w:lang w:val="es-CO"/>
            </w:rPr>
            <w:fldChar w:fldCharType="separate"/>
          </w:r>
          <w:r w:rsidR="00032440" w:rsidRPr="00032440">
            <w:rPr>
              <w:noProof/>
              <w:lang w:val="es-ES"/>
            </w:rPr>
            <w:t>(</w:t>
          </w:r>
          <w:bookmarkStart w:id="61" w:name="OCD214_57"/>
          <w:r w:rsidR="00032440" w:rsidRPr="00032440">
            <w:rPr>
              <w:noProof/>
              <w:lang w:val="es-ES"/>
            </w:rPr>
            <w:t>OECD, 2021</w:t>
          </w:r>
          <w:r w:rsidR="00032440" w:rsidRPr="00032440">
            <w:rPr>
              <w:noProof/>
              <w:vertAlign w:val="subscript"/>
              <w:lang w:val="es-ES"/>
            </w:rPr>
            <w:t>[57]</w:t>
          </w:r>
          <w:r w:rsidR="00032440" w:rsidRPr="00032440">
            <w:rPr>
              <w:noProof/>
              <w:lang w:val="es-ES"/>
            </w:rPr>
            <w:t>)</w:t>
          </w:r>
          <w:bookmarkEnd w:id="61"/>
          <w:r w:rsidRPr="000E17FA">
            <w:rPr>
              <w:lang w:val="es-CO"/>
            </w:rPr>
            <w:fldChar w:fldCharType="end"/>
          </w:r>
        </w:sdtContent>
      </w:sdt>
      <w:r w:rsidRPr="000E17FA">
        <w:rPr>
          <w:lang w:val="es-CO"/>
        </w:rPr>
        <w:t>.</w:t>
      </w:r>
      <w:r>
        <w:rPr>
          <w:lang w:val="es-CO"/>
        </w:rPr>
        <w:t xml:space="preserve"> </w:t>
      </w:r>
      <w:r w:rsidRPr="005E272C">
        <w:rPr>
          <w:lang w:val="es-CO"/>
        </w:rPr>
        <w:t>En este contexto, es importante impulsar a las empresas a desarrollar una cultura de integridad.</w:t>
      </w:r>
      <w:r w:rsidR="00E3377D" w:rsidRPr="2C0EDB78">
        <w:rPr>
          <w:sz w:val="22"/>
          <w:lang w:val="es-ES"/>
        </w:rPr>
        <w:t xml:space="preserve"> </w:t>
      </w:r>
      <w:r w:rsidR="00044674" w:rsidRPr="00B407B5">
        <w:rPr>
          <w:lang w:val="es-CO"/>
        </w:rPr>
        <w:t xml:space="preserve">Esto significa motivar a las </w:t>
      </w:r>
      <w:r w:rsidR="00044674">
        <w:rPr>
          <w:lang w:val="es-CO"/>
        </w:rPr>
        <w:t>empresas</w:t>
      </w:r>
      <w:r w:rsidR="00044674" w:rsidRPr="00B407B5">
        <w:rPr>
          <w:lang w:val="es-CO"/>
        </w:rPr>
        <w:t xml:space="preserve"> a abordar los elementos </w:t>
      </w:r>
      <w:r w:rsidR="00044674">
        <w:rPr>
          <w:lang w:val="es-CO"/>
        </w:rPr>
        <w:t>inf</w:t>
      </w:r>
      <w:r w:rsidR="00044674" w:rsidRPr="00B407B5">
        <w:rPr>
          <w:lang w:val="es-CO"/>
        </w:rPr>
        <w:t xml:space="preserve">ormales de su cultura corporativa que pueden </w:t>
      </w:r>
      <w:r w:rsidR="00B11765">
        <w:rPr>
          <w:lang w:val="es-CO"/>
        </w:rPr>
        <w:t xml:space="preserve">promover o </w:t>
      </w:r>
      <w:r w:rsidR="00044674" w:rsidRPr="00B407B5">
        <w:rPr>
          <w:lang w:val="es-CO"/>
        </w:rPr>
        <w:t>perjudicar la integridad</w:t>
      </w:r>
      <w:r w:rsidR="00373F0A">
        <w:rPr>
          <w:lang w:val="es-CO"/>
        </w:rPr>
        <w:t xml:space="preserve"> en sus interacciones con </w:t>
      </w:r>
      <w:r w:rsidR="004A5444">
        <w:rPr>
          <w:lang w:val="es-CO"/>
        </w:rPr>
        <w:t>funcionarios públicos</w:t>
      </w:r>
      <w:r w:rsidR="00044674" w:rsidRPr="00B407B5">
        <w:rPr>
          <w:lang w:val="es-CO"/>
        </w:rPr>
        <w:t>. Tales elementos comprenden el liderazgo ejemplar y el compromiso directivo, los sistemas de incentivos y compensaciones, la comunicación organizacional</w:t>
      </w:r>
      <w:r w:rsidR="00B11765" w:rsidRPr="00B11765">
        <w:rPr>
          <w:lang w:val="es-CO"/>
        </w:rPr>
        <w:t>, la seguridad</w:t>
      </w:r>
      <w:r w:rsidR="00B11765">
        <w:rPr>
          <w:lang w:val="es-CO"/>
        </w:rPr>
        <w:t xml:space="preserve"> </w:t>
      </w:r>
      <w:r w:rsidR="00B11765" w:rsidRPr="00B11765">
        <w:rPr>
          <w:lang w:val="es-CO"/>
        </w:rPr>
        <w:t>psicológica</w:t>
      </w:r>
      <w:r w:rsidR="00044674" w:rsidRPr="00B407B5">
        <w:rPr>
          <w:lang w:val="es-CO"/>
        </w:rPr>
        <w:t xml:space="preserve"> y los elementos que </w:t>
      </w:r>
      <w:r w:rsidR="00B11765">
        <w:rPr>
          <w:lang w:val="es-CO"/>
        </w:rPr>
        <w:t>promueven la deliberación y</w:t>
      </w:r>
      <w:r w:rsidR="00044674" w:rsidRPr="00B407B5">
        <w:rPr>
          <w:lang w:val="es-CO"/>
        </w:rPr>
        <w:t xml:space="preserve"> la </w:t>
      </w:r>
      <w:r w:rsidR="00B11765">
        <w:rPr>
          <w:lang w:val="es-CO"/>
        </w:rPr>
        <w:t xml:space="preserve">libre </w:t>
      </w:r>
      <w:r w:rsidR="00044674" w:rsidRPr="00B407B5">
        <w:rPr>
          <w:lang w:val="es-CO"/>
        </w:rPr>
        <w:t>expresión de opiniones, las dinámicas de trabajo en equipo internas, y las relaciones con actores externos relevantes</w:t>
      </w:r>
      <w:sdt>
        <w:sdtPr>
          <w:rPr>
            <w:lang w:val="es-CR"/>
          </w:rPr>
          <w:id w:val="34783365"/>
          <w:citation/>
        </w:sdtPr>
        <w:sdtContent>
          <w:r w:rsidR="00E57BBA" w:rsidRPr="000E17FA">
            <w:rPr>
              <w:lang w:val="es-CR"/>
            </w:rPr>
            <w:fldChar w:fldCharType="begin"/>
          </w:r>
          <w:r w:rsidR="00032440">
            <w:rPr>
              <w:lang w:val="es-ES"/>
            </w:rPr>
            <w:instrText xml:space="preserve">CITATION OCD201 \l 2057 </w:instrText>
          </w:r>
          <w:r w:rsidR="00E57BBA" w:rsidRPr="000E17FA">
            <w:rPr>
              <w:lang w:val="es-CR"/>
            </w:rPr>
            <w:fldChar w:fldCharType="separate"/>
          </w:r>
          <w:r w:rsidR="00032440">
            <w:rPr>
              <w:noProof/>
              <w:lang w:val="es-ES"/>
            </w:rPr>
            <w:t xml:space="preserve"> </w:t>
          </w:r>
          <w:r w:rsidR="00032440" w:rsidRPr="00032440">
            <w:rPr>
              <w:noProof/>
              <w:lang w:val="es-ES"/>
            </w:rPr>
            <w:t>(OECD, 2020</w:t>
          </w:r>
          <w:r w:rsidR="00032440" w:rsidRPr="00032440">
            <w:rPr>
              <w:noProof/>
              <w:vertAlign w:val="subscript"/>
              <w:lang w:val="es-ES"/>
            </w:rPr>
            <w:t>[54]</w:t>
          </w:r>
          <w:r w:rsidR="00032440" w:rsidRPr="00032440">
            <w:rPr>
              <w:noProof/>
              <w:lang w:val="es-ES"/>
            </w:rPr>
            <w:t>)</w:t>
          </w:r>
          <w:r w:rsidR="00E57BBA" w:rsidRPr="000E17FA">
            <w:rPr>
              <w:lang w:val="es-CR"/>
            </w:rPr>
            <w:fldChar w:fldCharType="end"/>
          </w:r>
        </w:sdtContent>
      </w:sdt>
      <w:r w:rsidR="00E57BBA" w:rsidRPr="000E17FA">
        <w:rPr>
          <w:lang w:val="es-CR"/>
        </w:rPr>
        <w:t>.</w:t>
      </w:r>
      <w:r w:rsidR="00D74FD2">
        <w:rPr>
          <w:lang w:val="es-CO"/>
        </w:rPr>
        <w:t xml:space="preserve">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F46287" w:rsidRPr="00E2226B" w14:paraId="59327BA5" w14:textId="77777777" w:rsidTr="00CC11B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5AA164FB" w14:textId="15BA8148" w:rsidR="00F46287" w:rsidRPr="004D1823" w:rsidRDefault="00243F30" w:rsidP="00CC11B7">
            <w:pPr>
              <w:pStyle w:val="Caption"/>
              <w:rPr>
                <w:lang w:val="es-ES"/>
              </w:rPr>
            </w:pPr>
            <w:bookmarkStart w:id="62" w:name="_Ref199161501"/>
            <w:bookmarkStart w:id="63" w:name="_Hlk204701984"/>
            <w:r w:rsidRPr="00032440">
              <w:rPr>
                <w:lang w:val="es-ES"/>
              </w:rPr>
              <w:lastRenderedPageBreak/>
              <w:t>Rec</w:t>
            </w:r>
            <w:r w:rsidR="00F45FA0" w:rsidRPr="00032440">
              <w:rPr>
                <w:lang w:val="es-ES"/>
              </w:rPr>
              <w:t>uadro </w:t>
            </w:r>
            <w:r w:rsidR="00F46287" w:rsidRPr="00032440">
              <w:rPr>
                <w:noProof/>
              </w:rPr>
              <w:fldChar w:fldCharType="begin"/>
            </w:r>
            <w:r w:rsidR="00F46287" w:rsidRPr="00032440">
              <w:rPr>
                <w:noProof/>
                <w:lang w:val="es-ES"/>
              </w:rPr>
              <w:instrText xml:space="preserve"> STYLEREF 1 \s </w:instrText>
            </w:r>
            <w:r w:rsidR="00F46287" w:rsidRPr="00032440">
              <w:rPr>
                <w:noProof/>
              </w:rPr>
              <w:fldChar w:fldCharType="separate"/>
            </w:r>
            <w:r w:rsidR="00A45960">
              <w:rPr>
                <w:noProof/>
                <w:lang w:val="es-ES"/>
              </w:rPr>
              <w:t>5</w:t>
            </w:r>
            <w:r w:rsidR="00F46287" w:rsidRPr="00032440">
              <w:rPr>
                <w:noProof/>
              </w:rPr>
              <w:fldChar w:fldCharType="end"/>
            </w:r>
            <w:r w:rsidR="00F46287" w:rsidRPr="00032440">
              <w:rPr>
                <w:lang w:val="es-ES"/>
              </w:rPr>
              <w:t>.</w:t>
            </w:r>
            <w:r w:rsidR="00F46287" w:rsidRPr="00032440">
              <w:rPr>
                <w:noProof/>
              </w:rPr>
              <w:fldChar w:fldCharType="begin"/>
            </w:r>
            <w:r w:rsidR="00F46287" w:rsidRPr="00032440">
              <w:rPr>
                <w:noProof/>
                <w:lang w:val="es-ES"/>
              </w:rPr>
              <w:instrText xml:space="preserve"> SEQ Box \* ARABIC \s 1 </w:instrText>
            </w:r>
            <w:r w:rsidR="00F46287" w:rsidRPr="00032440">
              <w:rPr>
                <w:noProof/>
              </w:rPr>
              <w:fldChar w:fldCharType="separate"/>
            </w:r>
            <w:r w:rsidR="00605A6C">
              <w:rPr>
                <w:noProof/>
                <w:lang w:val="es-ES"/>
              </w:rPr>
              <w:t>5</w:t>
            </w:r>
            <w:r w:rsidR="00F46287" w:rsidRPr="00032440">
              <w:rPr>
                <w:noProof/>
              </w:rPr>
              <w:fldChar w:fldCharType="end"/>
            </w:r>
            <w:bookmarkEnd w:id="62"/>
            <w:r w:rsidR="00F46287" w:rsidRPr="00032440">
              <w:rPr>
                <w:lang w:val="es-ES"/>
              </w:rPr>
              <w:t xml:space="preserve">. </w:t>
            </w:r>
            <w:r w:rsidR="00CD2C32" w:rsidRPr="00032440">
              <w:rPr>
                <w:lang w:val="es-ES"/>
              </w:rPr>
              <w:t>Características de un programa de cumplimiento efectivo</w:t>
            </w:r>
          </w:p>
          <w:p w14:paraId="61978EE0" w14:textId="77777777" w:rsidR="0020728F" w:rsidRPr="004D1823" w:rsidRDefault="0020728F" w:rsidP="0020728F">
            <w:pPr>
              <w:pStyle w:val="Para0"/>
              <w:rPr>
                <w:lang w:val="es-ES"/>
              </w:rPr>
            </w:pPr>
            <w:r w:rsidRPr="004D1823">
              <w:rPr>
                <w:lang w:val="es-ES"/>
              </w:rPr>
              <w:t>Un programa de cumplimiento refleja la especificidad de la empresa, el entorno en el que opera y los riesgos a los que se enfrenta en sus operaciones diarias. Sin embargo, es posible identificar elementos comunes que caracterizan a un programa bien diseñado.</w:t>
            </w:r>
          </w:p>
          <w:p w14:paraId="0E5104F7" w14:textId="77777777" w:rsidR="0020728F" w:rsidRPr="004D1823" w:rsidRDefault="0020728F" w:rsidP="00B407B5">
            <w:pPr>
              <w:pStyle w:val="BulletedList"/>
              <w:rPr>
                <w:lang w:val="es-ES"/>
              </w:rPr>
            </w:pPr>
            <w:r w:rsidRPr="004D1823">
              <w:rPr>
                <w:lang w:val="es-ES"/>
              </w:rPr>
              <w:t>Evaluación, priorización y mitigación de riesgos: Una empresa debe identificar y evaluar periódicamente sus riesgos de cumplimiento, en particular al entrar en nuevos mercados o al contratar personal clave. Las empresas deben identificar las operaciones, unidades y personal con mayor riesgo.</w:t>
            </w:r>
          </w:p>
          <w:p w14:paraId="5538262F" w14:textId="77777777" w:rsidR="0020728F" w:rsidRPr="004D1823" w:rsidRDefault="0020728F" w:rsidP="00B407B5">
            <w:pPr>
              <w:pStyle w:val="BulletedList"/>
              <w:rPr>
                <w:lang w:val="es-ES"/>
              </w:rPr>
            </w:pPr>
            <w:r w:rsidRPr="004D1823">
              <w:rPr>
                <w:lang w:val="es-ES"/>
              </w:rPr>
              <w:t>Fuerte compromiso del liderazgo y la dirección: Los programas de cumplimiento deben contar con el apoyo total y visible de la dirección de la empresa (presidente, consejo de administración y director general). Los recursos asignados al programa, incluyendo (en empresas de mayor tamaño) un responsable de cumplimiento dedicado y capacitado, demuestran el compromiso de la alta dirección con el cumplimiento.</w:t>
            </w:r>
          </w:p>
          <w:p w14:paraId="1FF1E3D1" w14:textId="664B3B46" w:rsidR="0020728F" w:rsidRPr="00AF1945" w:rsidRDefault="0020728F" w:rsidP="00B407B5">
            <w:pPr>
              <w:pStyle w:val="BulletedList"/>
              <w:rPr>
                <w:lang w:val="es-ES"/>
              </w:rPr>
            </w:pPr>
            <w:r w:rsidRPr="00AF1945">
              <w:rPr>
                <w:lang w:val="es-ES"/>
              </w:rPr>
              <w:t>Transparencia, comunicación y documentación, incluyendo la del liderazgo de la empresa, por ejemplo, mediante directrices y declaraciones públicas, para aumentar la rendición de cuentas y contribuir a la concienciación y la educación. Los mensajes coherentes y regulares de la gerencia deben dejar claro que no se tolerarán las violaciones de la competencia.</w:t>
            </w:r>
            <w:r w:rsidR="00AF1945">
              <w:rPr>
                <w:lang w:val="es-ES"/>
              </w:rPr>
              <w:t xml:space="preserve"> </w:t>
            </w:r>
            <w:r w:rsidRPr="00AF1945">
              <w:rPr>
                <w:lang w:val="es-ES"/>
              </w:rPr>
              <w:t>Es decir, que la empresa no defenderá ni apoyará a los infractores y que estos enfrentarán consecuencias negativas. La implementación de un programa de cumplimiento debe estar bien documentada para contribuir a la mejora continua y dar fe de los esfuerzos de cumplimiento.</w:t>
            </w:r>
          </w:p>
          <w:p w14:paraId="1DBD7E0D" w14:textId="77777777" w:rsidR="0020728F" w:rsidRPr="004D1823" w:rsidRDefault="0020728F" w:rsidP="00B407B5">
            <w:pPr>
              <w:pStyle w:val="BulletedList"/>
              <w:rPr>
                <w:lang w:val="es-ES"/>
              </w:rPr>
            </w:pPr>
            <w:r w:rsidRPr="004D1823">
              <w:rPr>
                <w:lang w:val="es-ES"/>
              </w:rPr>
              <w:t>Auditoría, seguimiento y evaluación: El programa de cumplimiento debe caracterizarse por un impulso a la mejora continua. Por lo tanto, debe estar sujeto a un seguimiento regular para garantizar que se mantenga actualizado, sea eficaz y siga cumpliendo los objetivos principales, que también deben evaluarse continuamente. La eficacia puede comprobarse, por ejemplo, mediante encuestas, evaluaciones de formación y entrevistas con personas clave para verificar los conocimientos y las actitudes hacia el cumplimiento y las conductas ilegales.</w:t>
            </w:r>
          </w:p>
          <w:p w14:paraId="62A560FB" w14:textId="77777777" w:rsidR="003C77FB" w:rsidRDefault="0020728F" w:rsidP="00AF1945">
            <w:pPr>
              <w:pStyle w:val="BulletedList"/>
              <w:rPr>
                <w:lang w:val="es-ES"/>
              </w:rPr>
            </w:pPr>
            <w:r w:rsidRPr="004D1823">
              <w:rPr>
                <w:lang w:val="es-ES"/>
              </w:rPr>
              <w:t xml:space="preserve">Capacitación: Un programa de cumplimiento debe incluir capacitación obligatoria en cumplimiento para todo el personal en puestos con riesgos identificados, así como parte de la inducción de los nuevos empleados. La capacitación debe adaptarse a los riesgos y al perfil de la empresa. </w:t>
            </w:r>
          </w:p>
          <w:p w14:paraId="09998A40" w14:textId="596DC181" w:rsidR="0020728F" w:rsidRPr="004D1823" w:rsidRDefault="0020728F" w:rsidP="003C77FB">
            <w:pPr>
              <w:pStyle w:val="BulletedList"/>
              <w:rPr>
                <w:lang w:val="es-ES"/>
              </w:rPr>
            </w:pPr>
            <w:r w:rsidRPr="004D1823">
              <w:rPr>
                <w:lang w:val="es-ES"/>
              </w:rPr>
              <w:t>Denuncias: Un sistema que garantiza que el personal pueda denunciar infracciones del programa de cumplimiento o infracciones de competencia de forma confidencial y sin riesgo de represalias.</w:t>
            </w:r>
          </w:p>
          <w:p w14:paraId="61DCB53E" w14:textId="5A46DCAF" w:rsidR="00F46287" w:rsidRPr="004D1823" w:rsidRDefault="0020728F" w:rsidP="00B407B5">
            <w:pPr>
              <w:pStyle w:val="BulletedList"/>
              <w:rPr>
                <w:lang w:val="es-ES"/>
              </w:rPr>
            </w:pPr>
            <w:r w:rsidRPr="004D1823">
              <w:rPr>
                <w:lang w:val="es-ES"/>
              </w:rPr>
              <w:t>Revisión ex post para verificar si se han producido infracciones, por qué se produjeron, si la dirección las ha gestionado adecuadamente e identificar medidas que se puedan adoptar para fortalecer el programa de cumplimiento</w:t>
            </w:r>
            <w:r w:rsidR="004D1823">
              <w:rPr>
                <w:lang w:val="es-ES"/>
              </w:rPr>
              <w:t>.</w:t>
            </w:r>
          </w:p>
          <w:p w14:paraId="0FE18185" w14:textId="1FF34967" w:rsidR="00F46287" w:rsidRPr="00775FF9" w:rsidRDefault="004D1823" w:rsidP="00CC11B7">
            <w:pPr>
              <w:pStyle w:val="Sourcenotes"/>
            </w:pPr>
            <w:r>
              <w:t>Fuente</w:t>
            </w:r>
            <w:r w:rsidR="00F46287">
              <w:t xml:space="preserve">: </w:t>
            </w:r>
            <w:sdt>
              <w:sdtPr>
                <w:id w:val="1949579792"/>
                <w:citation/>
              </w:sdtPr>
              <w:sdtContent>
                <w:r w:rsidR="008B3A47">
                  <w:fldChar w:fldCharType="begin"/>
                </w:r>
                <w:r w:rsidR="00032440">
                  <w:instrText xml:space="preserve">CITATION OCD214 \l 2057 </w:instrText>
                </w:r>
                <w:r w:rsidR="008B3A47">
                  <w:fldChar w:fldCharType="separate"/>
                </w:r>
                <w:r w:rsidR="00032440" w:rsidRPr="00032440">
                  <w:rPr>
                    <w:noProof/>
                  </w:rPr>
                  <w:t>(OECD, 2021</w:t>
                </w:r>
                <w:r w:rsidR="00032440" w:rsidRPr="00032440">
                  <w:rPr>
                    <w:noProof/>
                    <w:vertAlign w:val="subscript"/>
                  </w:rPr>
                  <w:t>[57]</w:t>
                </w:r>
                <w:r w:rsidR="00032440" w:rsidRPr="00032440">
                  <w:rPr>
                    <w:noProof/>
                  </w:rPr>
                  <w:t>)</w:t>
                </w:r>
                <w:r w:rsidR="008B3A47">
                  <w:fldChar w:fldCharType="end"/>
                </w:r>
              </w:sdtContent>
            </w:sdt>
          </w:p>
        </w:tc>
      </w:tr>
    </w:tbl>
    <w:bookmarkEnd w:id="63"/>
    <w:p w14:paraId="223131DF" w14:textId="431F96BF" w:rsidR="00BD2FA0" w:rsidRPr="005B12AC" w:rsidRDefault="005B12AC" w:rsidP="005B12AC">
      <w:pPr>
        <w:pStyle w:val="Para"/>
        <w:rPr>
          <w:lang w:val="es-CO"/>
        </w:rPr>
      </w:pPr>
      <w:r>
        <w:rPr>
          <w:lang w:val="es-CO"/>
        </w:rPr>
        <w:t xml:space="preserve">Además, en la misma línea de </w:t>
      </w:r>
      <w:r w:rsidR="003303DB">
        <w:rPr>
          <w:lang w:val="es-CO"/>
        </w:rPr>
        <w:t>asegurar la efectividad de los</w:t>
      </w:r>
      <w:r>
        <w:rPr>
          <w:lang w:val="es-CO"/>
        </w:rPr>
        <w:t xml:space="preserve"> programas de cumplimiento, </w:t>
      </w:r>
      <w:r w:rsidR="003B388B">
        <w:rPr>
          <w:lang w:val="es-CO"/>
        </w:rPr>
        <w:t>la</w:t>
      </w:r>
      <w:r w:rsidR="004C5600">
        <w:rPr>
          <w:lang w:val="es-CO"/>
        </w:rPr>
        <w:t xml:space="preserve"> República Dominicana podría </w:t>
      </w:r>
      <w:r>
        <w:rPr>
          <w:lang w:val="es-CO"/>
        </w:rPr>
        <w:t>impuls</w:t>
      </w:r>
      <w:r w:rsidR="004C5600">
        <w:rPr>
          <w:lang w:val="es-CO"/>
        </w:rPr>
        <w:t>ar</w:t>
      </w:r>
      <w:r>
        <w:rPr>
          <w:lang w:val="es-CO"/>
        </w:rPr>
        <w:t xml:space="preserve"> iniciativas de monitoreo o seguimiento independientes que verifiquen periódicamente los resultados de dichos programas. Algunos mecanismos de seguimiento pueden ser implementados internamente en la empresa, como por ejemplo revisiones trimestrales por parte de un comité de ética de la asamblea de accionistas, o plataformas de estadísticas que reporten algunos indicadores clave de integridad y anticorrupción y generen informes para las auditorías internas, direcciones, junta directiva, y otros órganos de gobernanza corporativa. Otros mecanismos </w:t>
      </w:r>
      <w:r w:rsidR="004F1CF7">
        <w:rPr>
          <w:lang w:val="es-CO"/>
        </w:rPr>
        <w:t xml:space="preserve">pueden ser </w:t>
      </w:r>
      <w:r>
        <w:rPr>
          <w:lang w:val="es-CO"/>
        </w:rPr>
        <w:lastRenderedPageBreak/>
        <w:t>externos</w:t>
      </w:r>
      <w:r w:rsidR="00901A61">
        <w:rPr>
          <w:lang w:val="es-CO"/>
        </w:rPr>
        <w:t>, enfocados en la</w:t>
      </w:r>
      <w:r>
        <w:rPr>
          <w:lang w:val="es-CO"/>
        </w:rPr>
        <w:t xml:space="preserve"> evaluación independiente de los programas de cumplimiento empresarial incluyen</w:t>
      </w:r>
      <w:r w:rsidR="00901A61">
        <w:rPr>
          <w:lang w:val="es-CO"/>
        </w:rPr>
        <w:t>do</w:t>
      </w:r>
      <w:r>
        <w:rPr>
          <w:lang w:val="es-CO"/>
        </w:rPr>
        <w:t xml:space="preserve"> revisiones de terceros que pueden ser análisis de benchmarking con otras empresas del sector realizados por entes académicos, o bien consultorías para revisar la madurez de los programas basados en los lineamientos de la OCDE, ISO y otros ampliamente reconocidos. Existen también herramientas para evaluar procesos concretos</w:t>
      </w:r>
      <w:r w:rsidR="00901A61">
        <w:rPr>
          <w:lang w:val="es-CO"/>
        </w:rPr>
        <w:t>,</w:t>
      </w:r>
      <w:r>
        <w:rPr>
          <w:lang w:val="es-CO"/>
        </w:rPr>
        <w:t xml:space="preserve"> por ejemplo</w:t>
      </w:r>
      <w:r w:rsidR="000A610A">
        <w:rPr>
          <w:lang w:val="es-CO"/>
        </w:rPr>
        <w:t>,</w:t>
      </w:r>
      <w:r>
        <w:rPr>
          <w:lang w:val="es-CO"/>
        </w:rPr>
        <w:t xml:space="preserve"> la cadena de suministros, los mecanismos de denuncia, la debida diligencia y las prácticas antisoborno que son aplicadas por organismos internacionales con experiencia (</w:t>
      </w:r>
      <w:r w:rsidR="00901A61">
        <w:rPr>
          <w:lang w:val="es-CO"/>
        </w:rPr>
        <w:t>OCDE</w:t>
      </w:r>
      <w:r>
        <w:rPr>
          <w:lang w:val="es-CO"/>
        </w:rPr>
        <w:t xml:space="preserve">, ISO, </w:t>
      </w:r>
      <w:proofErr w:type="spellStart"/>
      <w:r>
        <w:rPr>
          <w:lang w:val="es-CO"/>
        </w:rPr>
        <w:t>World</w:t>
      </w:r>
      <w:proofErr w:type="spellEnd"/>
      <w:r>
        <w:rPr>
          <w:lang w:val="es-CO"/>
        </w:rPr>
        <w:t xml:space="preserve"> </w:t>
      </w:r>
      <w:proofErr w:type="spellStart"/>
      <w:r>
        <w:rPr>
          <w:lang w:val="es-CO"/>
        </w:rPr>
        <w:t>Compliance</w:t>
      </w:r>
      <w:proofErr w:type="spellEnd"/>
      <w:r>
        <w:rPr>
          <w:lang w:val="es-CO"/>
        </w:rPr>
        <w:t xml:space="preserve"> </w:t>
      </w:r>
      <w:proofErr w:type="spellStart"/>
      <w:r>
        <w:rPr>
          <w:lang w:val="es-CO"/>
        </w:rPr>
        <w:t>Association</w:t>
      </w:r>
      <w:proofErr w:type="spellEnd"/>
      <w:r>
        <w:rPr>
          <w:lang w:val="es-CO"/>
        </w:rPr>
        <w:t xml:space="preserve">, </w:t>
      </w:r>
      <w:proofErr w:type="spellStart"/>
      <w:r>
        <w:rPr>
          <w:lang w:val="es-CO"/>
        </w:rPr>
        <w:t>Transparency</w:t>
      </w:r>
      <w:proofErr w:type="spellEnd"/>
      <w:r>
        <w:rPr>
          <w:lang w:val="es-CO"/>
        </w:rPr>
        <w:t xml:space="preserve"> International, entre otras).   </w:t>
      </w:r>
    </w:p>
    <w:p w14:paraId="35EDDF5E" w14:textId="6CEC2DF8" w:rsidR="008B1563" w:rsidRPr="00E9790E" w:rsidRDefault="00110B34" w:rsidP="00E9790E">
      <w:pPr>
        <w:pStyle w:val="Para"/>
        <w:rPr>
          <w:lang w:val="es-CO"/>
        </w:rPr>
      </w:pPr>
      <w:r>
        <w:rPr>
          <w:lang w:val="es-CO"/>
        </w:rPr>
        <w:t>Tercero</w:t>
      </w:r>
      <w:r w:rsidR="00DC4132" w:rsidRPr="00BE5F89">
        <w:rPr>
          <w:lang w:val="es-CO"/>
        </w:rPr>
        <w:t>, o</w:t>
      </w:r>
      <w:r w:rsidR="00EE01F1" w:rsidRPr="00BE5F89">
        <w:rPr>
          <w:lang w:val="es-CO"/>
        </w:rPr>
        <w:t xml:space="preserve">tra forma de fomentar la adopción de programas de cumplimiento </w:t>
      </w:r>
      <w:r w:rsidR="00DC4132" w:rsidRPr="00BE5F89">
        <w:rPr>
          <w:lang w:val="es-CO"/>
        </w:rPr>
        <w:t>podría ser</w:t>
      </w:r>
      <w:r w:rsidR="00EE01F1" w:rsidRPr="00BE5F89">
        <w:rPr>
          <w:lang w:val="es-CO"/>
        </w:rPr>
        <w:t xml:space="preserve"> a través de la creación de un </w:t>
      </w:r>
      <w:r w:rsidR="00640A5B">
        <w:rPr>
          <w:lang w:val="es-CO"/>
        </w:rPr>
        <w:t>programa</w:t>
      </w:r>
      <w:r w:rsidR="00C94880">
        <w:rPr>
          <w:lang w:val="es-CO"/>
        </w:rPr>
        <w:t xml:space="preserve"> voluntario</w:t>
      </w:r>
      <w:r w:rsidR="00640A5B">
        <w:rPr>
          <w:lang w:val="es-CO"/>
        </w:rPr>
        <w:t xml:space="preserve"> de certificación y </w:t>
      </w:r>
      <w:r w:rsidR="00B45E81">
        <w:rPr>
          <w:lang w:val="es-CO"/>
        </w:rPr>
        <w:t xml:space="preserve">reconocimiento </w:t>
      </w:r>
      <w:r w:rsidR="00F25375">
        <w:rPr>
          <w:lang w:val="es-CO"/>
        </w:rPr>
        <w:t xml:space="preserve">para </w:t>
      </w:r>
      <w:r w:rsidR="00EE01F1" w:rsidRPr="00BE5F89">
        <w:rPr>
          <w:lang w:val="es-CO"/>
        </w:rPr>
        <w:t>los programas de cumplimiento de las empresas</w:t>
      </w:r>
      <w:r w:rsidR="00C94880">
        <w:rPr>
          <w:lang w:val="es-CO"/>
        </w:rPr>
        <w:t xml:space="preserve"> a base de estándares definidos</w:t>
      </w:r>
      <w:r w:rsidR="00E4260C" w:rsidRPr="00BE5F89">
        <w:rPr>
          <w:lang w:val="es-CO"/>
        </w:rPr>
        <w:t>. La elaboración de estos estándares podría</w:t>
      </w:r>
      <w:r w:rsidR="00EE01F1" w:rsidRPr="00BE5F89">
        <w:rPr>
          <w:lang w:val="es-CO"/>
        </w:rPr>
        <w:t xml:space="preserve"> se</w:t>
      </w:r>
      <w:r w:rsidR="008A7EC2">
        <w:rPr>
          <w:lang w:val="es-CO"/>
        </w:rPr>
        <w:t>r</w:t>
      </w:r>
      <w:r w:rsidR="00EE01F1" w:rsidRPr="00BE5F89">
        <w:rPr>
          <w:lang w:val="es-CO"/>
        </w:rPr>
        <w:t xml:space="preserve"> liderada por una alianza entre el</w:t>
      </w:r>
      <w:r w:rsidR="00EE01F1" w:rsidRPr="00BE5F89">
        <w:rPr>
          <w:lang w:val="es-CR"/>
        </w:rPr>
        <w:t xml:space="preserve"> </w:t>
      </w:r>
      <w:r w:rsidR="00EE01F1" w:rsidRPr="00BE5F89">
        <w:rPr>
          <w:lang w:val="es-CO"/>
        </w:rPr>
        <w:t xml:space="preserve">Ministerio de Industria, Comercio y </w:t>
      </w:r>
      <w:proofErr w:type="spellStart"/>
      <w:r w:rsidR="00EE01F1" w:rsidRPr="00BE5F89">
        <w:rPr>
          <w:lang w:val="es-CO"/>
        </w:rPr>
        <w:t>Mipymes</w:t>
      </w:r>
      <w:proofErr w:type="spellEnd"/>
      <w:r w:rsidR="00EE01F1" w:rsidRPr="00BE5F89">
        <w:rPr>
          <w:lang w:val="es-CO"/>
        </w:rPr>
        <w:t xml:space="preserve">, la Unidad de Análisis Financiero </w:t>
      </w:r>
      <w:r w:rsidR="000E1FC9">
        <w:rPr>
          <w:lang w:val="es-CO"/>
        </w:rPr>
        <w:t>(UAF)</w:t>
      </w:r>
      <w:r w:rsidR="00EE01F1" w:rsidRPr="00BE5F89">
        <w:rPr>
          <w:lang w:val="es-CO"/>
        </w:rPr>
        <w:t>,</w:t>
      </w:r>
      <w:r w:rsidR="0326399B" w:rsidRPr="00BE5F89">
        <w:rPr>
          <w:lang w:val="es-CO"/>
        </w:rPr>
        <w:t xml:space="preserve"> la DGCP,</w:t>
      </w:r>
      <w:r w:rsidR="00EE01F1" w:rsidRPr="00BE5F89">
        <w:rPr>
          <w:lang w:val="es-CO"/>
        </w:rPr>
        <w:t xml:space="preserve"> la DIGEIG y el CONEP. </w:t>
      </w:r>
      <w:r w:rsidR="003E632A" w:rsidRPr="003E632A">
        <w:rPr>
          <w:lang w:val="es-CO"/>
        </w:rPr>
        <w:t>Esta iniciativa promovería una cultura ética</w:t>
      </w:r>
      <w:r w:rsidR="008F21A5">
        <w:rPr>
          <w:lang w:val="es-CO"/>
        </w:rPr>
        <w:t xml:space="preserve"> </w:t>
      </w:r>
      <w:r w:rsidR="003E632A" w:rsidRPr="003E632A">
        <w:rPr>
          <w:lang w:val="es-CO"/>
        </w:rPr>
        <w:t>más allá del cumplimiento obligatorio, incentivando a</w:t>
      </w:r>
      <w:r w:rsidR="008F21A5">
        <w:rPr>
          <w:lang w:val="es-CO"/>
        </w:rPr>
        <w:t xml:space="preserve"> todas</w:t>
      </w:r>
      <w:r w:rsidR="003E632A" w:rsidRPr="003E632A">
        <w:rPr>
          <w:lang w:val="es-CO"/>
        </w:rPr>
        <w:t xml:space="preserve"> las empresas a mejorar sus prácticas anticorrupción.</w:t>
      </w:r>
      <w:r w:rsidR="008F21A5">
        <w:rPr>
          <w:lang w:val="es-CO"/>
        </w:rPr>
        <w:t xml:space="preserve"> </w:t>
      </w:r>
      <w:r w:rsidR="428AE125" w:rsidRPr="2C0EDB78">
        <w:rPr>
          <w:lang w:val="es-CO"/>
        </w:rPr>
        <w:t xml:space="preserve">En concreto, se recomienda que, como parte de los estándares, se incluyan los lineamientos para Programas de Cumplimiento desarrollados por la DGCP (2021-2022). </w:t>
      </w:r>
      <w:r w:rsidR="003E632A" w:rsidRPr="008F21A5">
        <w:rPr>
          <w:lang w:val="es-CO"/>
        </w:rPr>
        <w:t xml:space="preserve">La colaboración público-privada en la gestión del programa fortalecería el diálogo multisectorial y permitiría una evaluación basada en riesgos y calidad de los programas de integridad. Además, la transparencia generada al publicar las empresas certificadas aumentaría la confianza </w:t>
      </w:r>
      <w:r w:rsidR="00871B7E">
        <w:rPr>
          <w:lang w:val="es-CO"/>
        </w:rPr>
        <w:t xml:space="preserve">en el compromiso del sector empresarial </w:t>
      </w:r>
      <w:r w:rsidR="3A78F984">
        <w:rPr>
          <w:lang w:val="es-CO"/>
        </w:rPr>
        <w:t>de</w:t>
      </w:r>
      <w:r w:rsidR="00DC617E">
        <w:rPr>
          <w:lang w:val="es-CO"/>
        </w:rPr>
        <w:t xml:space="preserve"> </w:t>
      </w:r>
      <w:r w:rsidR="00871B7E">
        <w:rPr>
          <w:lang w:val="es-CO"/>
        </w:rPr>
        <w:t xml:space="preserve">apoyar la integridad pública. </w:t>
      </w:r>
      <w:r w:rsidR="003819E3">
        <w:rPr>
          <w:lang w:val="es-CO"/>
        </w:rPr>
        <w:t xml:space="preserve">Ejemplos de otros países podrían servir </w:t>
      </w:r>
      <w:r w:rsidR="3ED9A365">
        <w:rPr>
          <w:lang w:val="es-CO"/>
        </w:rPr>
        <w:t>de</w:t>
      </w:r>
      <w:r w:rsidR="003819E3">
        <w:rPr>
          <w:lang w:val="es-CO"/>
        </w:rPr>
        <w:t xml:space="preserve"> inspiración para la República Dominicana (ver </w:t>
      </w:r>
      <w:r w:rsidR="00AE5159">
        <w:rPr>
          <w:lang w:val="es-CO"/>
        </w:rPr>
        <w:fldChar w:fldCharType="begin"/>
      </w:r>
      <w:r w:rsidR="00AE5159">
        <w:rPr>
          <w:lang w:val="es-CO"/>
        </w:rPr>
        <w:instrText xml:space="preserve"> REF _Ref207281712 \h </w:instrText>
      </w:r>
      <w:r w:rsidR="00AE5159">
        <w:rPr>
          <w:lang w:val="es-CO"/>
        </w:rPr>
      </w:r>
      <w:r w:rsidR="00AE5159">
        <w:rPr>
          <w:lang w:val="es-CO"/>
        </w:rPr>
        <w:fldChar w:fldCharType="separate"/>
      </w:r>
      <w:r w:rsidR="00A45960" w:rsidRPr="002632A9">
        <w:rPr>
          <w:lang w:val="es-ES"/>
        </w:rPr>
        <w:t>Recuadro </w:t>
      </w:r>
      <w:r w:rsidR="00A45960">
        <w:rPr>
          <w:noProof/>
          <w:lang w:val="es-ES"/>
        </w:rPr>
        <w:t>5</w:t>
      </w:r>
      <w:r w:rsidR="00A45960" w:rsidRPr="002632A9">
        <w:rPr>
          <w:lang w:val="es-ES"/>
        </w:rPr>
        <w:t>.</w:t>
      </w:r>
      <w:r w:rsidR="00A45960">
        <w:rPr>
          <w:noProof/>
          <w:lang w:val="es-ES"/>
        </w:rPr>
        <w:t>6</w:t>
      </w:r>
      <w:r w:rsidR="00AE5159">
        <w:rPr>
          <w:lang w:val="es-CO"/>
        </w:rPr>
        <w:fldChar w:fldCharType="end"/>
      </w:r>
      <w:r w:rsidR="003819E3">
        <w:rPr>
          <w:lang w:val="es-CO"/>
        </w:rPr>
        <w:t>)</w:t>
      </w:r>
      <w:r w:rsidR="00E9790E">
        <w:rPr>
          <w:lang w:val="es-CO"/>
        </w:rPr>
        <w:t>.</w:t>
      </w:r>
      <w:r w:rsidR="00C840F7" w:rsidRPr="00E9790E">
        <w:rPr>
          <w:lang w:val="es-CO"/>
        </w:rPr>
        <w:t xml:space="preserve">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AE5159" w:rsidRPr="00A57651" w14:paraId="117BC6FD" w14:textId="7777777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4A39DCA3" w14:textId="704B1BE1" w:rsidR="00AE5159" w:rsidRPr="00AE5159" w:rsidRDefault="00AE5159">
            <w:pPr>
              <w:pStyle w:val="Caption"/>
              <w:rPr>
                <w:lang w:val="es-ES"/>
              </w:rPr>
            </w:pPr>
            <w:bookmarkStart w:id="64" w:name="_Ref207281712"/>
            <w:r w:rsidRPr="002632A9">
              <w:rPr>
                <w:lang w:val="es-ES"/>
              </w:rPr>
              <w:lastRenderedPageBreak/>
              <w:t>Recuadro </w:t>
            </w:r>
            <w:r>
              <w:rPr>
                <w:noProof/>
              </w:rPr>
              <w:fldChar w:fldCharType="begin"/>
            </w:r>
            <w:r w:rsidRPr="002632A9">
              <w:rPr>
                <w:noProof/>
                <w:lang w:val="es-ES"/>
              </w:rPr>
              <w:instrText xml:space="preserve"> STYLEREF 1 \s </w:instrText>
            </w:r>
            <w:r>
              <w:rPr>
                <w:noProof/>
              </w:rPr>
              <w:fldChar w:fldCharType="separate"/>
            </w:r>
            <w:r w:rsidR="00A45960">
              <w:rPr>
                <w:noProof/>
                <w:lang w:val="es-ES"/>
              </w:rPr>
              <w:t>5</w:t>
            </w:r>
            <w:r>
              <w:rPr>
                <w:noProof/>
              </w:rPr>
              <w:fldChar w:fldCharType="end"/>
            </w:r>
            <w:r w:rsidRPr="002632A9">
              <w:rPr>
                <w:lang w:val="es-ES"/>
              </w:rPr>
              <w:t>.</w:t>
            </w:r>
            <w:r>
              <w:rPr>
                <w:noProof/>
              </w:rPr>
              <w:fldChar w:fldCharType="begin"/>
            </w:r>
            <w:r w:rsidRPr="002632A9">
              <w:rPr>
                <w:noProof/>
                <w:lang w:val="es-ES"/>
              </w:rPr>
              <w:instrText xml:space="preserve"> SEQ Box \* ARABIC \s 1 </w:instrText>
            </w:r>
            <w:r>
              <w:rPr>
                <w:noProof/>
              </w:rPr>
              <w:fldChar w:fldCharType="separate"/>
            </w:r>
            <w:r w:rsidR="00A45960">
              <w:rPr>
                <w:noProof/>
                <w:lang w:val="es-ES"/>
              </w:rPr>
              <w:t>6</w:t>
            </w:r>
            <w:r>
              <w:rPr>
                <w:noProof/>
              </w:rPr>
              <w:fldChar w:fldCharType="end"/>
            </w:r>
            <w:bookmarkEnd w:id="64"/>
            <w:r w:rsidRPr="002632A9">
              <w:rPr>
                <w:lang w:val="es-ES"/>
              </w:rPr>
              <w:t xml:space="preserve">. </w:t>
            </w:r>
            <w:r w:rsidRPr="004A32E4">
              <w:rPr>
                <w:lang w:val="es-ES"/>
              </w:rPr>
              <w:t xml:space="preserve">Programa </w:t>
            </w:r>
            <w:proofErr w:type="gramStart"/>
            <w:r w:rsidRPr="004A32E4">
              <w:rPr>
                <w:lang w:val="es-ES"/>
              </w:rPr>
              <w:t>Pro Ética</w:t>
            </w:r>
            <w:proofErr w:type="gramEnd"/>
            <w:r w:rsidRPr="004A32E4">
              <w:rPr>
                <w:lang w:val="es-ES"/>
              </w:rPr>
              <w:t xml:space="preserve"> </w:t>
            </w:r>
            <w:r>
              <w:rPr>
                <w:lang w:val="es-ES"/>
              </w:rPr>
              <w:t xml:space="preserve">(Brasil) </w:t>
            </w:r>
            <w:r w:rsidRPr="004A32E4">
              <w:rPr>
                <w:lang w:val="es-ES"/>
              </w:rPr>
              <w:t>– Buenas prácticas en integridad público-privada</w:t>
            </w:r>
          </w:p>
          <w:p w14:paraId="77368232" w14:textId="77777777" w:rsidR="00AE5159" w:rsidRDefault="00AE5159" w:rsidP="00AE5159">
            <w:pPr>
              <w:pStyle w:val="Para0"/>
              <w:rPr>
                <w:lang w:val="es-ES"/>
              </w:rPr>
            </w:pPr>
            <w:r w:rsidRPr="00094BF9">
              <w:rPr>
                <w:lang w:val="es-ES"/>
              </w:rPr>
              <w:t xml:space="preserve">El programa </w:t>
            </w:r>
            <w:proofErr w:type="gramStart"/>
            <w:r w:rsidRPr="00094BF9">
              <w:rPr>
                <w:lang w:val="es-ES"/>
              </w:rPr>
              <w:t>Pro Ética</w:t>
            </w:r>
            <w:proofErr w:type="gramEnd"/>
            <w:r w:rsidRPr="00094BF9">
              <w:rPr>
                <w:lang w:val="es-ES"/>
              </w:rPr>
              <w:t xml:space="preserve"> en Brasil es una iniciativa voluntaria liderada por la Contraloría General de</w:t>
            </w:r>
            <w:r>
              <w:rPr>
                <w:lang w:val="es-ES"/>
              </w:rPr>
              <w:t xml:space="preserve"> </w:t>
            </w:r>
            <w:r w:rsidRPr="00094BF9">
              <w:rPr>
                <w:lang w:val="es-ES"/>
              </w:rPr>
              <w:t>la Unión (CGU), en asociación con el Instituto Ethos y otras entidades públicas y privadas. Su objetivo es fomentar una cultura empresarial ética y transparente, especialmente en la relación de las empresas con el sector público, mediante la adopción de medidas anticorrupción y de integridad.</w:t>
            </w:r>
            <w:r w:rsidRPr="00B407B5">
              <w:rPr>
                <w:lang w:val="es-ES"/>
              </w:rPr>
              <w:t xml:space="preserve"> </w:t>
            </w:r>
            <w:r w:rsidRPr="00C26360">
              <w:rPr>
                <w:lang w:val="es-ES"/>
              </w:rPr>
              <w:t xml:space="preserve">Desde su creación en 2010 y su actualización en 2014, </w:t>
            </w:r>
            <w:proofErr w:type="gramStart"/>
            <w:r w:rsidRPr="00C26360">
              <w:rPr>
                <w:lang w:val="es-ES"/>
              </w:rPr>
              <w:t>Pro Ética</w:t>
            </w:r>
            <w:proofErr w:type="gramEnd"/>
            <w:r w:rsidRPr="00C26360">
              <w:rPr>
                <w:lang w:val="es-ES"/>
              </w:rPr>
              <w:t xml:space="preserve"> ha inspirado programas similares en otros países, por ejemplo Paraguay.</w:t>
            </w:r>
            <w:r>
              <w:rPr>
                <w:lang w:val="es-ES"/>
              </w:rPr>
              <w:t xml:space="preserve"> </w:t>
            </w:r>
          </w:p>
          <w:p w14:paraId="012DA198" w14:textId="77777777" w:rsidR="00AE5159" w:rsidRPr="00B407B5" w:rsidRDefault="00AE5159" w:rsidP="00AE5159">
            <w:pPr>
              <w:pStyle w:val="BoxHeading"/>
              <w:rPr>
                <w:lang w:val="es-ES"/>
              </w:rPr>
            </w:pPr>
            <w:r w:rsidRPr="00B407B5">
              <w:rPr>
                <w:lang w:val="es-ES"/>
              </w:rPr>
              <w:t>Características principales:</w:t>
            </w:r>
          </w:p>
          <w:p w14:paraId="4E9CE736" w14:textId="77777777" w:rsidR="00AE5159" w:rsidRDefault="00AE5159" w:rsidP="00AE5159">
            <w:pPr>
              <w:pStyle w:val="BulletedList"/>
              <w:rPr>
                <w:lang w:val="es-ES"/>
              </w:rPr>
            </w:pPr>
            <w:r w:rsidRPr="006B5923">
              <w:rPr>
                <w:lang w:val="es-ES"/>
              </w:rPr>
              <w:t>Participación voluntaria con reconocimiento público:</w:t>
            </w:r>
            <w:r w:rsidRPr="004E7976">
              <w:rPr>
                <w:lang w:val="es-ES"/>
              </w:rPr>
              <w:t xml:space="preserve"> Las empresas que operan en Brasil se inscriben libremente y son evaluadas anualmente mediante un cuestionario cualitativo que examina la eficacia y madurez de sus programas anticorrupción. Las compañías que alcanzan los estándares reciben el Sello </w:t>
            </w:r>
            <w:proofErr w:type="gramStart"/>
            <w:r w:rsidRPr="004E7976">
              <w:rPr>
                <w:lang w:val="es-ES"/>
              </w:rPr>
              <w:t>Pro Ética</w:t>
            </w:r>
            <w:proofErr w:type="gramEnd"/>
            <w:r w:rsidRPr="004E7976">
              <w:rPr>
                <w:lang w:val="es-ES"/>
              </w:rPr>
              <w:t>, un distintivo público que refleja su compromiso con la integridad. En el último ciclo (2022-2023), postularon 367 empresas y 84 fueron certificadas.</w:t>
            </w:r>
          </w:p>
          <w:p w14:paraId="745ED5C9" w14:textId="77777777" w:rsidR="00AE5159" w:rsidRDefault="00AE5159" w:rsidP="00AE5159">
            <w:pPr>
              <w:pStyle w:val="BulletedList"/>
              <w:rPr>
                <w:lang w:val="es-ES"/>
              </w:rPr>
            </w:pPr>
            <w:r w:rsidRPr="00B407B5">
              <w:rPr>
                <w:lang w:val="es-ES"/>
              </w:rPr>
              <w:t>Gobernanza multisectorial: El programa está gestionado por un comité que incluye a la CGU, el Instituto Ethos, el Ministerio de Industria y Comercio, la Confederación Nacional de Industrias (CNI) y otras organizaciones. Esto asegura la cooperación entre gobierno, empresas y sociedad civil, promoviendo una cultura de integridad compartida.</w:t>
            </w:r>
          </w:p>
          <w:p w14:paraId="753C7D26" w14:textId="77777777" w:rsidR="00AE5159" w:rsidRPr="00B407B5" w:rsidRDefault="00AE5159" w:rsidP="00AE5159">
            <w:pPr>
              <w:pStyle w:val="BulletedList"/>
              <w:rPr>
                <w:lang w:val="es-ES"/>
              </w:rPr>
            </w:pPr>
            <w:r w:rsidRPr="00B407B5">
              <w:rPr>
                <w:lang w:val="es-ES"/>
              </w:rPr>
              <w:t>Evaluación cualitativa y basada en riesgos: En lugar de un enfoque meramente formal, se realiza un análisis profundo de la implementación de controles internos, gestión de riesgos y liderazgo ético, alineándose con las mejores prácticas internacionales.</w:t>
            </w:r>
            <w:r>
              <w:rPr>
                <w:lang w:val="es-ES"/>
              </w:rPr>
              <w:t xml:space="preserve"> Los criterios se actualizan periódicamente. </w:t>
            </w:r>
          </w:p>
          <w:p w14:paraId="2C9A01D5" w14:textId="77777777" w:rsidR="00AE5159" w:rsidRPr="00B407B5" w:rsidRDefault="00AE5159" w:rsidP="00AE5159">
            <w:pPr>
              <w:pStyle w:val="BulletedList"/>
              <w:rPr>
                <w:lang w:val="es-ES"/>
              </w:rPr>
            </w:pPr>
            <w:r w:rsidRPr="00B407B5">
              <w:rPr>
                <w:lang w:val="es-ES"/>
              </w:rPr>
              <w:t>Transparencia y reconocimiento: La lista de empresas reconocidas se</w:t>
            </w:r>
            <w:r>
              <w:rPr>
                <w:lang w:val="es-ES"/>
              </w:rPr>
              <w:t xml:space="preserve"> anuncia en una ceremonia publica </w:t>
            </w:r>
            <w:r w:rsidRPr="00B407B5">
              <w:rPr>
                <w:lang w:val="es-ES"/>
              </w:rPr>
              <w:t>para promover modelos positivos</w:t>
            </w:r>
            <w:r>
              <w:rPr>
                <w:lang w:val="es-ES"/>
              </w:rPr>
              <w:t xml:space="preserve"> de conducta empresarial</w:t>
            </w:r>
            <w:r w:rsidRPr="00B407B5">
              <w:rPr>
                <w:lang w:val="es-ES"/>
              </w:rPr>
              <w:t>.</w:t>
            </w:r>
          </w:p>
          <w:p w14:paraId="14DA200E" w14:textId="77777777" w:rsidR="00AE5159" w:rsidRDefault="00AE5159" w:rsidP="00AE5159">
            <w:pPr>
              <w:pStyle w:val="Sourcenotes"/>
              <w:rPr>
                <w:lang w:val="es-ES"/>
              </w:rPr>
            </w:pPr>
            <w:r w:rsidRPr="00B407B5">
              <w:rPr>
                <w:lang w:val="es-ES"/>
              </w:rPr>
              <w:t>Fuente</w:t>
            </w:r>
            <w:r>
              <w:rPr>
                <w:lang w:val="es-ES"/>
              </w:rPr>
              <w:t>s</w:t>
            </w:r>
            <w:r w:rsidRPr="00B407B5">
              <w:rPr>
                <w:lang w:val="es-ES"/>
              </w:rPr>
              <w:t xml:space="preserve">: </w:t>
            </w:r>
            <w:r>
              <w:fldChar w:fldCharType="begin"/>
            </w:r>
            <w:r w:rsidRPr="00A57651">
              <w:rPr>
                <w:lang w:val="es-ES"/>
              </w:rPr>
              <w:instrText>HYPERLINK "https://www.gov.br/cgu/pt-br/assuntos/integridade-privada/avaliacao-e-promocao-da-integridade-privada/empresa-pro-etica-antigo/relatorios-de-avaliacao/2022-2023/RelatrioPrtica20222023Final.pdf"</w:instrText>
            </w:r>
            <w:r>
              <w:fldChar w:fldCharType="separate"/>
            </w:r>
            <w:r w:rsidRPr="0006210C">
              <w:rPr>
                <w:rStyle w:val="Hyperlink"/>
                <w:lang w:val="es-ES"/>
              </w:rPr>
              <w:t>https://www.gov.br/cgu/pt-br/assuntos/integridade-privada/avaliacao-e-promocao-da-integridade-privada/empresa-pro-etica-antigo/relatorios-de-avaliacao/2022-2023/RelatrioPrtica20222023Final.pdf</w:t>
            </w:r>
            <w:r>
              <w:fldChar w:fldCharType="end"/>
            </w:r>
            <w:r>
              <w:rPr>
                <w:lang w:val="es-ES"/>
              </w:rPr>
              <w:t xml:space="preserve"> </w:t>
            </w:r>
          </w:p>
          <w:p w14:paraId="3DE83D13" w14:textId="0F0C7867" w:rsidR="00AE5159" w:rsidRPr="00AE5159" w:rsidRDefault="00AE5159" w:rsidP="00AE5159">
            <w:pPr>
              <w:pStyle w:val="Sourcenotes"/>
              <w:rPr>
                <w:lang w:val="es-ES"/>
              </w:rPr>
            </w:pPr>
            <w:r>
              <w:fldChar w:fldCharType="begin"/>
            </w:r>
            <w:r w:rsidRPr="00A57651">
              <w:rPr>
                <w:lang w:val="es-ES"/>
              </w:rPr>
              <w:instrText>HYPERLINK "https://www.gov.br/cgu/pt-br/assuntos/integridade-privada/avaliacao-e-promocao-da-integridade-privada/empresa-pro-etica/o-pro-etica"</w:instrText>
            </w:r>
            <w:r>
              <w:fldChar w:fldCharType="separate"/>
            </w:r>
            <w:r w:rsidRPr="0006210C">
              <w:rPr>
                <w:rStyle w:val="Hyperlink"/>
                <w:lang w:val="es-ES"/>
              </w:rPr>
              <w:t>https://www.gov.br/cgu/pt-br/assuntos/integridade-privada/avaliacao-e-promocao-da-integridade-privada/empresa-pro-etica/o-pro-etica</w:t>
            </w:r>
            <w:r>
              <w:fldChar w:fldCharType="end"/>
            </w:r>
          </w:p>
        </w:tc>
      </w:tr>
    </w:tbl>
    <w:p w14:paraId="7E342B3D" w14:textId="1CA10B2E" w:rsidR="006511A7" w:rsidRPr="009C69EB" w:rsidRDefault="006511A7" w:rsidP="006511A7">
      <w:pPr>
        <w:pStyle w:val="Para"/>
        <w:rPr>
          <w:lang w:val="es-CO"/>
        </w:rPr>
      </w:pPr>
      <w:r>
        <w:rPr>
          <w:lang w:val="es-CO"/>
        </w:rPr>
        <w:t>En el marco del establecimiento del programa voluntario de reconocimiento y certificación, s</w:t>
      </w:r>
      <w:r w:rsidRPr="009C69EB">
        <w:rPr>
          <w:lang w:val="es-CO"/>
        </w:rPr>
        <w:t>e podría establecer un manual de criterios de valoración para los programas de cumplimiento en la República Dominicana, de tal forma que los contenidos sean correctos y guíen su implementación dentro de las empresas. Para ello, la República Dominicana podría desarrollar programas de sensibilización y capacitación a las empresas</w:t>
      </w:r>
      <w:r>
        <w:rPr>
          <w:lang w:val="es-CO"/>
        </w:rPr>
        <w:t xml:space="preserve"> interesadas</w:t>
      </w:r>
      <w:r w:rsidRPr="009C69EB">
        <w:rPr>
          <w:lang w:val="es-CO"/>
        </w:rPr>
        <w:t xml:space="preserve"> sobre los instrumentos de Conducta Empresarial </w:t>
      </w:r>
      <w:proofErr w:type="gramStart"/>
      <w:r w:rsidRPr="009C69EB">
        <w:rPr>
          <w:lang w:val="es-CO"/>
        </w:rPr>
        <w:t>Responsable</w:t>
      </w:r>
      <w:proofErr w:type="gramEnd"/>
      <w:r w:rsidRPr="009C69EB">
        <w:rPr>
          <w:lang w:val="es-CO"/>
        </w:rPr>
        <w:t xml:space="preserve"> de la OCDE y, en particular, la Guía de Debida Diligencia para la Conducta Empresarial Responsable de la OCDE</w:t>
      </w:r>
      <w:sdt>
        <w:sdtPr>
          <w:rPr>
            <w:lang w:val="es-CO"/>
          </w:rPr>
          <w:id w:val="-1537887825"/>
          <w:citation/>
        </w:sdtPr>
        <w:sdtContent>
          <w:r w:rsidRPr="009C69EB">
            <w:rPr>
              <w:lang w:val="es-CO"/>
            </w:rPr>
            <w:fldChar w:fldCharType="begin"/>
          </w:r>
          <w:r w:rsidRPr="009C69EB">
            <w:rPr>
              <w:noProof/>
              <w:vertAlign w:val="subscript"/>
              <w:lang w:val="es-CO"/>
            </w:rPr>
            <w:instrText xml:space="preserve"> CITATION Kapp_14922561 \l 2057 \m Kapp_7abea681 </w:instrText>
          </w:r>
          <w:r w:rsidRPr="009C69EB">
            <w:rPr>
              <w:lang w:val="es-CO"/>
            </w:rPr>
            <w:fldChar w:fldCharType="separate"/>
          </w:r>
          <w:r w:rsidR="00032440">
            <w:rPr>
              <w:noProof/>
              <w:vertAlign w:val="subscript"/>
              <w:lang w:val="es-CO"/>
            </w:rPr>
            <w:t xml:space="preserve"> </w:t>
          </w:r>
          <w:bookmarkStart w:id="65" w:name="Kapp_7abea681_59"/>
          <w:r w:rsidR="00032440" w:rsidRPr="00032440">
            <w:rPr>
              <w:noProof/>
              <w:lang w:val="es-CO"/>
            </w:rPr>
            <w:t>(</w:t>
          </w:r>
          <w:bookmarkStart w:id="66" w:name="Kapp_14922561_58"/>
          <w:r w:rsidR="00032440" w:rsidRPr="00032440">
            <w:rPr>
              <w:noProof/>
              <w:lang w:val="es-CO"/>
            </w:rPr>
            <w:t>OECD, 2018</w:t>
          </w:r>
          <w:r w:rsidR="00032440" w:rsidRPr="00032440">
            <w:rPr>
              <w:noProof/>
              <w:vertAlign w:val="subscript"/>
              <w:lang w:val="es-CO"/>
            </w:rPr>
            <w:t>[58]</w:t>
          </w:r>
          <w:r w:rsidR="00032440" w:rsidRPr="00032440">
            <w:rPr>
              <w:noProof/>
              <w:lang w:val="es-CO"/>
            </w:rPr>
            <w:t xml:space="preserve">; </w:t>
          </w:r>
          <w:bookmarkEnd w:id="66"/>
          <w:r w:rsidR="00032440" w:rsidRPr="00032440">
            <w:rPr>
              <w:noProof/>
              <w:lang w:val="es-CO"/>
            </w:rPr>
            <w:t>OECD, 2023</w:t>
          </w:r>
          <w:r w:rsidR="00032440" w:rsidRPr="00032440">
            <w:rPr>
              <w:noProof/>
              <w:vertAlign w:val="subscript"/>
              <w:lang w:val="es-CO"/>
            </w:rPr>
            <w:t>[59]</w:t>
          </w:r>
          <w:r w:rsidR="00032440" w:rsidRPr="00032440">
            <w:rPr>
              <w:noProof/>
              <w:lang w:val="es-CO"/>
            </w:rPr>
            <w:t>)</w:t>
          </w:r>
          <w:bookmarkEnd w:id="65"/>
          <w:r w:rsidRPr="009C69EB">
            <w:rPr>
              <w:lang w:val="es-CO"/>
            </w:rPr>
            <w:fldChar w:fldCharType="end"/>
          </w:r>
        </w:sdtContent>
      </w:sdt>
      <w:r w:rsidRPr="009C69EB">
        <w:rPr>
          <w:lang w:val="es-CO"/>
        </w:rPr>
        <w:t xml:space="preserve">. </w:t>
      </w:r>
    </w:p>
    <w:p w14:paraId="63883CEE" w14:textId="77777777" w:rsidR="00BE6FE6" w:rsidRPr="00032440" w:rsidRDefault="006511A7" w:rsidP="005D6852">
      <w:pPr>
        <w:pStyle w:val="Para"/>
        <w:rPr>
          <w:lang w:val="es-CO"/>
        </w:rPr>
      </w:pPr>
      <w:r>
        <w:rPr>
          <w:lang w:val="es-CO"/>
        </w:rPr>
        <w:t>En este ejercicio, sería importante asegurar que los estándares sean lo suficientemente flexibles para adaptarse a distintos sectores económicos, tamaños diversos de empresas, contextos territoriales y de gobernanza. Una empresa pequeña o mediana requerirá un apoyo diferenciado para implementar un programa de cumplimiento, comparada con una compañía transnacional que cuenta con un departamento de cumplimiento robusto. Los beneficios mencionados anteriormente también deben responder a las diferencias entre empresas, buscando equidad y proporcionalidad. Se sugiere que el manual o protocolo específico para los programas de cumplimiento establezca de manera transparente y clara esta aplicación diferenciada.</w:t>
      </w:r>
      <w:r w:rsidRPr="00B407B5">
        <w:rPr>
          <w:lang w:val="es-ES"/>
        </w:rPr>
        <w:t xml:space="preserve"> </w:t>
      </w:r>
      <w:r w:rsidRPr="005D6852">
        <w:rPr>
          <w:lang w:val="es-CO"/>
        </w:rPr>
        <w:t xml:space="preserve">También es importante asegurar que los criterios se actualicen periódicamente para garantizar que las </w:t>
      </w:r>
      <w:r>
        <w:rPr>
          <w:lang w:val="es-CO"/>
        </w:rPr>
        <w:t xml:space="preserve">líneas </w:t>
      </w:r>
      <w:r w:rsidRPr="005D6852">
        <w:rPr>
          <w:lang w:val="es-CO"/>
        </w:rPr>
        <w:t xml:space="preserve">directrices sigan siendo pertinentes y respondan a las tendencias emergentes. </w:t>
      </w:r>
    </w:p>
    <w:p w14:paraId="4C377AEC" w14:textId="65E37EE6" w:rsidR="00233756" w:rsidRPr="005D6852" w:rsidRDefault="006B5923" w:rsidP="005D6852">
      <w:pPr>
        <w:pStyle w:val="Para"/>
        <w:rPr>
          <w:lang w:val="es-CO"/>
        </w:rPr>
      </w:pPr>
      <w:r>
        <w:rPr>
          <w:lang w:val="es-CO"/>
        </w:rPr>
        <w:lastRenderedPageBreak/>
        <w:t>Finalmente</w:t>
      </w:r>
      <w:r w:rsidR="00233756">
        <w:rPr>
          <w:lang w:val="es-CO"/>
        </w:rPr>
        <w:t>, u</w:t>
      </w:r>
      <w:r w:rsidR="00233756" w:rsidRPr="00BE5F89">
        <w:rPr>
          <w:lang w:val="es-CO"/>
        </w:rPr>
        <w:t xml:space="preserve">n paso importante es definir como competencia de la UAF la revisión de los programas de cumplimiento en su gestión de la Ley </w:t>
      </w:r>
      <w:r w:rsidR="00AE5159" w:rsidRPr="00AF3204">
        <w:rPr>
          <w:lang w:val="es-CO"/>
        </w:rPr>
        <w:t xml:space="preserve">No. 155-17 </w:t>
      </w:r>
      <w:r w:rsidR="00233756" w:rsidRPr="00BE5F89">
        <w:rPr>
          <w:lang w:val="es-CO"/>
        </w:rPr>
        <w:t>contra el lavado del dinero</w:t>
      </w:r>
      <w:r w:rsidR="00AE5159">
        <w:rPr>
          <w:lang w:val="es-CO"/>
        </w:rPr>
        <w:t xml:space="preserve"> y </w:t>
      </w:r>
      <w:r w:rsidR="00AE5159" w:rsidRPr="00AF3204">
        <w:rPr>
          <w:lang w:val="es-CO"/>
        </w:rPr>
        <w:t>el financiamiento del terrorismo</w:t>
      </w:r>
      <w:r w:rsidR="00233756" w:rsidRPr="00BE5F89">
        <w:rPr>
          <w:lang w:val="es-CO"/>
        </w:rPr>
        <w:t>, para que no sea solo un requisito formal de cada año, sino que contribuya a la organización con resultados positivos y visibles.</w:t>
      </w:r>
      <w:r w:rsidR="008E0E46" w:rsidRPr="00B407B5">
        <w:rPr>
          <w:lang w:val="es-ES"/>
        </w:rPr>
        <w:t xml:space="preserve"> </w:t>
      </w:r>
      <w:r w:rsidR="008E0E46" w:rsidRPr="008E0E46">
        <w:rPr>
          <w:lang w:val="es-CO"/>
        </w:rPr>
        <w:t xml:space="preserve">Esta medida sería independiente del programa de certificación voluntaria y se aplicaría a todas las empresas sujetas a la </w:t>
      </w:r>
      <w:r w:rsidR="008E0E46">
        <w:rPr>
          <w:lang w:val="es-CO"/>
        </w:rPr>
        <w:t xml:space="preserve">Ley </w:t>
      </w:r>
      <w:r w:rsidR="00AE5159" w:rsidRPr="00AF3204">
        <w:rPr>
          <w:lang w:val="es-CO"/>
        </w:rPr>
        <w:t>No. 155-17</w:t>
      </w:r>
      <w:r w:rsidR="008E0E46">
        <w:rPr>
          <w:lang w:val="es-CO"/>
        </w:rPr>
        <w:t xml:space="preserve">. </w:t>
      </w:r>
    </w:p>
    <w:p w14:paraId="16155A40" w14:textId="62AB7002" w:rsidR="008B1563" w:rsidRDefault="001F7BCE" w:rsidP="001F7BCE">
      <w:pPr>
        <w:pStyle w:val="Heading3"/>
        <w:rPr>
          <w:lang w:val="es-CO"/>
        </w:rPr>
      </w:pPr>
      <w:r w:rsidRPr="001F7BCE">
        <w:rPr>
          <w:lang w:val="es-CO"/>
        </w:rPr>
        <w:t>La DIGEIG podría fortalecer la base de</w:t>
      </w:r>
      <w:r>
        <w:rPr>
          <w:lang w:val="es-CO"/>
        </w:rPr>
        <w:t xml:space="preserve"> </w:t>
      </w:r>
      <w:r w:rsidRPr="001F7BCE">
        <w:rPr>
          <w:lang w:val="es-CO"/>
        </w:rPr>
        <w:t>evidencia sobre prácticas y desafíos en materia de integridad empresarial</w:t>
      </w:r>
      <w:r>
        <w:rPr>
          <w:lang w:val="es-CO"/>
        </w:rPr>
        <w:t xml:space="preserve"> en la República Dominicana</w:t>
      </w:r>
    </w:p>
    <w:p w14:paraId="4530164E" w14:textId="3315812B" w:rsidR="001F7BCE" w:rsidRDefault="001B70D0" w:rsidP="001B70D0">
      <w:pPr>
        <w:pStyle w:val="Para"/>
        <w:rPr>
          <w:lang w:val="es-CO"/>
        </w:rPr>
      </w:pPr>
      <w:r w:rsidRPr="2C0EDB78">
        <w:rPr>
          <w:lang w:val="es-CO"/>
        </w:rPr>
        <w:t xml:space="preserve">Para desarrollar leyes, políticas y orientaciones efectivas para apoyar la integridad empresarial, los gobiernos necesitan información y datos confiables y actualizados que les permitan comprender los riesgos de integridad de las empresas, las motivaciones del comportamiento corrupto, las dificultades para implementar programas de integridad, entre otros. Además, información discriminada según la categoría de las empresas </w:t>
      </w:r>
      <w:r w:rsidR="00A32EAC" w:rsidRPr="2C0EDB78">
        <w:rPr>
          <w:lang w:val="es-CO"/>
        </w:rPr>
        <w:t>–</w:t>
      </w:r>
      <w:r w:rsidRPr="2C0EDB78">
        <w:rPr>
          <w:lang w:val="es-CO"/>
        </w:rPr>
        <w:t>esto es por tamaño y sector, así como información más detallada sobre la calidad de los programas anticorrupción y de cumplimiento, también es útil para desarrollar políticas y pautas adicionales adaptadas al contexto. Por último, contar con información y datos actualizados periódicamente</w:t>
      </w:r>
      <w:r w:rsidRPr="2C0EDB78">
        <w:rPr>
          <w:b/>
          <w:bCs/>
          <w:i/>
          <w:iCs/>
          <w:lang w:val="es-CO"/>
        </w:rPr>
        <w:t xml:space="preserve"> </w:t>
      </w:r>
      <w:r w:rsidRPr="2C0EDB78">
        <w:rPr>
          <w:lang w:val="es-CO"/>
        </w:rPr>
        <w:t>también permite medir el progreso a lo largo del tiempo e identificar dónde se debe dedicar atención y recursos adicionales o que medidas no están generando los resultados esperados y deben ser</w:t>
      </w:r>
      <w:r w:rsidRPr="2C0EDB78">
        <w:rPr>
          <w:b/>
          <w:bCs/>
          <w:i/>
          <w:iCs/>
          <w:lang w:val="es-CO"/>
        </w:rPr>
        <w:t xml:space="preserve"> </w:t>
      </w:r>
      <w:r w:rsidRPr="2C0EDB78">
        <w:rPr>
          <w:lang w:val="es-CO"/>
        </w:rPr>
        <w:t>modificadas.</w:t>
      </w:r>
    </w:p>
    <w:p w14:paraId="71B879CE" w14:textId="207FB2FF" w:rsidR="00BE5AF0" w:rsidRPr="008206C2" w:rsidRDefault="00E722D9" w:rsidP="00617ED6">
      <w:pPr>
        <w:pStyle w:val="Para"/>
        <w:rPr>
          <w:lang w:val="es-CO"/>
        </w:rPr>
      </w:pPr>
      <w:r w:rsidRPr="008206C2">
        <w:rPr>
          <w:lang w:val="es-CO"/>
        </w:rPr>
        <w:t xml:space="preserve">En la </w:t>
      </w:r>
      <w:r w:rsidR="00BE5AF0" w:rsidRPr="00032440">
        <w:rPr>
          <w:lang w:val="es-CO"/>
        </w:rPr>
        <w:t>República Dominicana</w:t>
      </w:r>
      <w:r w:rsidRPr="00032440">
        <w:rPr>
          <w:lang w:val="es-CO"/>
        </w:rPr>
        <w:t xml:space="preserve">, </w:t>
      </w:r>
      <w:r w:rsidRPr="00032440">
        <w:rPr>
          <w:lang w:val="es-ES"/>
        </w:rPr>
        <w:t xml:space="preserve">actualmente hay información limitada sobre las prácticas, necesidades y desafíos en materia de integridad empresarial. </w:t>
      </w:r>
      <w:r w:rsidR="007A2534" w:rsidRPr="00032440">
        <w:rPr>
          <w:lang w:val="es-ES"/>
        </w:rPr>
        <w:t>En desarrollo de este Estudio de Integridad, no se encontró</w:t>
      </w:r>
      <w:r w:rsidR="00367ED0" w:rsidRPr="00032440">
        <w:rPr>
          <w:lang w:val="es-CO"/>
        </w:rPr>
        <w:t xml:space="preserve"> un estudio</w:t>
      </w:r>
      <w:r w:rsidR="007278D1" w:rsidRPr="00032440">
        <w:rPr>
          <w:lang w:val="es-CO"/>
        </w:rPr>
        <w:t xml:space="preserve"> específico y especializado</w:t>
      </w:r>
      <w:r w:rsidR="00367ED0" w:rsidRPr="00032440">
        <w:rPr>
          <w:lang w:val="es-CO"/>
        </w:rPr>
        <w:t xml:space="preserve"> </w:t>
      </w:r>
      <w:r w:rsidR="00822BC4" w:rsidRPr="00032440">
        <w:rPr>
          <w:lang w:val="es-CO"/>
        </w:rPr>
        <w:t xml:space="preserve">que busque entender la perspectiva y las experiencias del sector privado en la integridad y </w:t>
      </w:r>
      <w:r w:rsidR="008206C2">
        <w:rPr>
          <w:lang w:val="es-CO"/>
        </w:rPr>
        <w:t xml:space="preserve">la </w:t>
      </w:r>
      <w:r w:rsidR="00822BC4" w:rsidRPr="00032440">
        <w:rPr>
          <w:lang w:val="es-CO"/>
        </w:rPr>
        <w:t>lucha contra la corrupción.</w:t>
      </w:r>
      <w:r w:rsidR="0091599B" w:rsidRPr="00032440">
        <w:rPr>
          <w:lang w:val="es-CO"/>
        </w:rPr>
        <w:t xml:space="preserve"> </w:t>
      </w:r>
    </w:p>
    <w:p w14:paraId="481AB83B" w14:textId="459F915B" w:rsidR="008545F6" w:rsidRDefault="00FA2F70">
      <w:pPr>
        <w:pStyle w:val="Para"/>
        <w:rPr>
          <w:lang w:val="es-CO"/>
        </w:rPr>
      </w:pPr>
      <w:r w:rsidRPr="006605C9">
        <w:rPr>
          <w:lang w:val="es-CO"/>
        </w:rPr>
        <w:t>En ese sentido, a</w:t>
      </w:r>
      <w:r w:rsidR="00782734" w:rsidRPr="006605C9">
        <w:rPr>
          <w:lang w:val="es-CO"/>
        </w:rPr>
        <w:t xml:space="preserve">demás de asegurar </w:t>
      </w:r>
      <w:r w:rsidR="00834E2C" w:rsidRPr="006605C9">
        <w:rPr>
          <w:lang w:val="es-CO"/>
        </w:rPr>
        <w:t xml:space="preserve">la participación del sector privado en la </w:t>
      </w:r>
      <w:r w:rsidR="00782734" w:rsidRPr="006605C9">
        <w:rPr>
          <w:lang w:val="es-CO"/>
        </w:rPr>
        <w:t xml:space="preserve">consulta para el desarrollo de la estrategia nacional de </w:t>
      </w:r>
      <w:r w:rsidR="00782734" w:rsidRPr="00032440">
        <w:rPr>
          <w:lang w:val="es-CO"/>
        </w:rPr>
        <w:t>integridad</w:t>
      </w:r>
      <w:r w:rsidR="001C5220" w:rsidRPr="00032440">
        <w:rPr>
          <w:lang w:val="es-CO"/>
        </w:rPr>
        <w:t xml:space="preserve"> (</w:t>
      </w:r>
      <w:r w:rsidR="001C5220" w:rsidRPr="00A45960">
        <w:rPr>
          <w:highlight w:val="green"/>
          <w:lang w:val="es-CO"/>
        </w:rPr>
        <w:t>Capítulo 1</w:t>
      </w:r>
      <w:r w:rsidR="001C5220" w:rsidRPr="00032440">
        <w:rPr>
          <w:lang w:val="es-CO"/>
        </w:rPr>
        <w:t>)</w:t>
      </w:r>
      <w:r w:rsidR="00617ED6" w:rsidRPr="00032440">
        <w:rPr>
          <w:lang w:val="es-CO"/>
        </w:rPr>
        <w:t>, la</w:t>
      </w:r>
      <w:r w:rsidR="00617ED6" w:rsidRPr="006605C9">
        <w:rPr>
          <w:lang w:val="es-CO"/>
        </w:rPr>
        <w:t xml:space="preserve"> </w:t>
      </w:r>
      <w:r w:rsidR="00BE5AF0" w:rsidRPr="006605C9">
        <w:rPr>
          <w:lang w:val="es-CO"/>
        </w:rPr>
        <w:t>DIGEIG</w:t>
      </w:r>
      <w:r w:rsidR="00617ED6" w:rsidRPr="006605C9">
        <w:rPr>
          <w:lang w:val="es-CO"/>
        </w:rPr>
        <w:t xml:space="preserve"> podría tomar la iniciativa de fortalecer la base de evidencia sobre </w:t>
      </w:r>
      <w:r w:rsidR="00834E2C" w:rsidRPr="006605C9">
        <w:rPr>
          <w:lang w:val="es-CO"/>
        </w:rPr>
        <w:t xml:space="preserve">las </w:t>
      </w:r>
      <w:r w:rsidR="00617ED6" w:rsidRPr="006605C9">
        <w:rPr>
          <w:lang w:val="es-CO"/>
        </w:rPr>
        <w:t xml:space="preserve">prácticas y desafíos </w:t>
      </w:r>
      <w:r w:rsidR="001C5220" w:rsidRPr="006605C9">
        <w:rPr>
          <w:lang w:val="es-ES"/>
        </w:rPr>
        <w:t>en materia</w:t>
      </w:r>
      <w:r w:rsidR="001C5220" w:rsidRPr="006605C9">
        <w:rPr>
          <w:lang w:val="es-CO"/>
        </w:rPr>
        <w:t xml:space="preserve"> </w:t>
      </w:r>
      <w:r w:rsidR="00617ED6" w:rsidRPr="006605C9">
        <w:rPr>
          <w:lang w:val="es-CO"/>
        </w:rPr>
        <w:t xml:space="preserve">de integridad empresarial. </w:t>
      </w:r>
      <w:r w:rsidR="00834E2C" w:rsidRPr="006605C9">
        <w:rPr>
          <w:lang w:val="es-ES"/>
        </w:rPr>
        <w:t xml:space="preserve">Para esto, la DIGEIG podría colaborar con instituciones públicas pertinentes, como el Ministerio de Industria, Comercio y </w:t>
      </w:r>
      <w:proofErr w:type="spellStart"/>
      <w:r w:rsidR="00834E2C" w:rsidRPr="006605C9">
        <w:rPr>
          <w:lang w:val="es-ES"/>
        </w:rPr>
        <w:t>Mipymes</w:t>
      </w:r>
      <w:proofErr w:type="spellEnd"/>
      <w:r w:rsidR="00834E2C" w:rsidRPr="006605C9">
        <w:rPr>
          <w:lang w:val="es-ES"/>
        </w:rPr>
        <w:t xml:space="preserve"> y el Ministerio de Economía, Planificación y Desarrollo.</w:t>
      </w:r>
      <w:r w:rsidR="006605C9">
        <w:rPr>
          <w:lang w:val="es-ES"/>
        </w:rPr>
        <w:t xml:space="preserve"> </w:t>
      </w:r>
      <w:r w:rsidR="00617ED6" w:rsidRPr="006605C9">
        <w:rPr>
          <w:lang w:val="es-CO"/>
        </w:rPr>
        <w:t>La experiencia de la Agencia Francesa Anticorrupción (AFA) en la implementación de una encuesta nacional sobre integridad empresarial puede servir como ejemplo de una encuesta dirigida por el gobierno para comprender mejor los desafíos relacionados con las prácticas de integridad empresarial (</w:t>
      </w:r>
      <w:r w:rsidR="00A51EC9" w:rsidRPr="006605C9">
        <w:rPr>
          <w:lang w:val="es-CO"/>
        </w:rPr>
        <w:fldChar w:fldCharType="begin"/>
      </w:r>
      <w:r w:rsidR="00A51EC9" w:rsidRPr="006605C9">
        <w:rPr>
          <w:lang w:val="es-CO"/>
        </w:rPr>
        <w:instrText xml:space="preserve"> REF _Ref204614303 \h </w:instrText>
      </w:r>
      <w:r w:rsidR="00A51EC9" w:rsidRPr="006605C9">
        <w:rPr>
          <w:lang w:val="es-CO"/>
        </w:rPr>
      </w:r>
      <w:r w:rsidR="00A51EC9" w:rsidRPr="006605C9">
        <w:rPr>
          <w:lang w:val="es-CO"/>
        </w:rPr>
        <w:fldChar w:fldCharType="separate"/>
      </w:r>
      <w:r w:rsidR="00A45960" w:rsidRPr="00D80496">
        <w:rPr>
          <w:lang w:val="es-ES"/>
        </w:rPr>
        <w:t>Recuadro </w:t>
      </w:r>
      <w:r w:rsidR="00A45960">
        <w:rPr>
          <w:noProof/>
          <w:lang w:val="es-ES"/>
        </w:rPr>
        <w:t>5</w:t>
      </w:r>
      <w:r w:rsidR="00A45960" w:rsidRPr="00D80496">
        <w:rPr>
          <w:lang w:val="es-ES"/>
        </w:rPr>
        <w:t>.</w:t>
      </w:r>
      <w:r w:rsidR="00A45960">
        <w:rPr>
          <w:noProof/>
          <w:lang w:val="es-ES"/>
        </w:rPr>
        <w:t>7</w:t>
      </w:r>
      <w:r w:rsidR="00A51EC9" w:rsidRPr="006605C9">
        <w:rPr>
          <w:lang w:val="es-CO"/>
        </w:rPr>
        <w:fldChar w:fldCharType="end"/>
      </w:r>
      <w:r w:rsidR="00617ED6" w:rsidRPr="006605C9">
        <w:rPr>
          <w:lang w:val="es-CO"/>
        </w:rPr>
        <w:t>).</w:t>
      </w:r>
      <w:r w:rsidR="00262BA9" w:rsidRPr="006605C9">
        <w:rPr>
          <w:lang w:val="es-CO"/>
        </w:rPr>
        <w:t xml:space="preserve"> </w:t>
      </w:r>
    </w:p>
    <w:p w14:paraId="3AD44EAB" w14:textId="247DF0C9" w:rsidR="004A75DF" w:rsidRPr="006605C9" w:rsidRDefault="006605C9">
      <w:pPr>
        <w:pStyle w:val="Para"/>
        <w:rPr>
          <w:lang w:val="es-CO"/>
        </w:rPr>
      </w:pPr>
      <w:r>
        <w:rPr>
          <w:lang w:val="es-CO"/>
        </w:rPr>
        <w:t xml:space="preserve">Además, </w:t>
      </w:r>
      <w:r w:rsidR="008206C2">
        <w:rPr>
          <w:lang w:val="es-CO"/>
        </w:rPr>
        <w:t>p</w:t>
      </w:r>
      <w:r w:rsidR="006659C1" w:rsidRPr="006605C9">
        <w:rPr>
          <w:lang w:val="es-CO"/>
        </w:rPr>
        <w:t xml:space="preserve">ara medir las prácticas y </w:t>
      </w:r>
      <w:r w:rsidR="09FE5254" w:rsidRPr="006605C9">
        <w:rPr>
          <w:lang w:val="es-CO"/>
        </w:rPr>
        <w:t xml:space="preserve">los </w:t>
      </w:r>
      <w:r w:rsidR="006659C1" w:rsidRPr="006605C9">
        <w:rPr>
          <w:lang w:val="es-CO"/>
        </w:rPr>
        <w:t>desafíos de integridad empresarial</w:t>
      </w:r>
      <w:r w:rsidR="004838F6" w:rsidRPr="006605C9">
        <w:rPr>
          <w:lang w:val="es-CO"/>
        </w:rPr>
        <w:t>, l</w:t>
      </w:r>
      <w:r w:rsidR="00262BA9" w:rsidRPr="006605C9">
        <w:rPr>
          <w:lang w:val="es-CO"/>
        </w:rPr>
        <w:t xml:space="preserve">a DIGEIG podría fortalecer </w:t>
      </w:r>
      <w:r w:rsidR="006659C1" w:rsidRPr="006605C9">
        <w:rPr>
          <w:lang w:val="es-CO"/>
        </w:rPr>
        <w:t>su</w:t>
      </w:r>
      <w:r w:rsidR="00262BA9" w:rsidRPr="006605C9">
        <w:rPr>
          <w:lang w:val="es-CO"/>
        </w:rPr>
        <w:t xml:space="preserve"> cooperación con la comunidad académica, asociaciones</w:t>
      </w:r>
      <w:r w:rsidR="004838F6" w:rsidRPr="006605C9">
        <w:rPr>
          <w:lang w:val="es-CO"/>
        </w:rPr>
        <w:t xml:space="preserve"> sectoriales y/o </w:t>
      </w:r>
      <w:r w:rsidR="06DD437A" w:rsidRPr="006605C9">
        <w:rPr>
          <w:lang w:val="es-CO"/>
        </w:rPr>
        <w:t xml:space="preserve">las </w:t>
      </w:r>
      <w:r w:rsidR="004838F6" w:rsidRPr="006605C9">
        <w:rPr>
          <w:lang w:val="es-CO"/>
        </w:rPr>
        <w:t>organizaciones del sector privado. El socio académico puede servir como resguardo de la independencia y</w:t>
      </w:r>
      <w:r w:rsidR="21AB17A2" w:rsidRPr="006605C9">
        <w:rPr>
          <w:lang w:val="es-CO"/>
        </w:rPr>
        <w:t xml:space="preserve"> la</w:t>
      </w:r>
      <w:r w:rsidR="004838F6" w:rsidRPr="006605C9">
        <w:rPr>
          <w:lang w:val="es-CO"/>
        </w:rPr>
        <w:t xml:space="preserve"> solidez metodológica de la investigación, mientras que las asociaciones sectoriales pueden ayudar a difundir tanto las</w:t>
      </w:r>
      <w:r w:rsidR="006659C1" w:rsidRPr="006605C9">
        <w:rPr>
          <w:lang w:val="es-CO"/>
        </w:rPr>
        <w:t xml:space="preserve"> </w:t>
      </w:r>
      <w:r w:rsidR="004838F6" w:rsidRPr="006605C9">
        <w:rPr>
          <w:lang w:val="es-CO"/>
        </w:rPr>
        <w:t>encuestas como los resultados entre sus afiliados.</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3B4145" w:rsidRPr="00E2226B" w14:paraId="0EE3E3A7" w14:textId="77777777" w:rsidTr="00CC11B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0B5D781F" w14:textId="469B6370" w:rsidR="003B4145" w:rsidRPr="003B4145" w:rsidRDefault="00E20BBF" w:rsidP="003B4145">
            <w:pPr>
              <w:pStyle w:val="Caption"/>
              <w:rPr>
                <w:lang w:val="es-CO"/>
              </w:rPr>
            </w:pPr>
            <w:bookmarkStart w:id="67" w:name="_Ref204614303"/>
            <w:r w:rsidRPr="00D80496">
              <w:rPr>
                <w:lang w:val="es-ES"/>
              </w:rPr>
              <w:lastRenderedPageBreak/>
              <w:t>Recuadro</w:t>
            </w:r>
            <w:r w:rsidR="003B4145" w:rsidRPr="00D80496">
              <w:rPr>
                <w:lang w:val="es-ES"/>
              </w:rPr>
              <w:t> </w:t>
            </w:r>
            <w:r w:rsidR="003B4145">
              <w:rPr>
                <w:noProof/>
              </w:rPr>
              <w:fldChar w:fldCharType="begin"/>
            </w:r>
            <w:r w:rsidR="003B4145" w:rsidRPr="00D80496">
              <w:rPr>
                <w:noProof/>
                <w:lang w:val="es-ES"/>
              </w:rPr>
              <w:instrText xml:space="preserve"> STYLEREF 1 \s </w:instrText>
            </w:r>
            <w:r w:rsidR="003B4145">
              <w:rPr>
                <w:noProof/>
              </w:rPr>
              <w:fldChar w:fldCharType="separate"/>
            </w:r>
            <w:r w:rsidR="00A45960">
              <w:rPr>
                <w:noProof/>
                <w:lang w:val="es-ES"/>
              </w:rPr>
              <w:t>5</w:t>
            </w:r>
            <w:r w:rsidR="003B4145">
              <w:rPr>
                <w:noProof/>
              </w:rPr>
              <w:fldChar w:fldCharType="end"/>
            </w:r>
            <w:r w:rsidR="003B4145" w:rsidRPr="00D80496">
              <w:rPr>
                <w:lang w:val="es-ES"/>
              </w:rPr>
              <w:t>.</w:t>
            </w:r>
            <w:r w:rsidR="003B4145">
              <w:rPr>
                <w:noProof/>
              </w:rPr>
              <w:fldChar w:fldCharType="begin"/>
            </w:r>
            <w:r w:rsidR="003B4145" w:rsidRPr="00D80496">
              <w:rPr>
                <w:noProof/>
                <w:lang w:val="es-ES"/>
              </w:rPr>
              <w:instrText xml:space="preserve"> SEQ Box \* ARABIC \s 1 </w:instrText>
            </w:r>
            <w:r w:rsidR="003B4145">
              <w:rPr>
                <w:noProof/>
              </w:rPr>
              <w:fldChar w:fldCharType="separate"/>
            </w:r>
            <w:r w:rsidR="00A45960">
              <w:rPr>
                <w:noProof/>
                <w:lang w:val="es-ES"/>
              </w:rPr>
              <w:t>7</w:t>
            </w:r>
            <w:r w:rsidR="003B4145">
              <w:rPr>
                <w:noProof/>
              </w:rPr>
              <w:fldChar w:fldCharType="end"/>
            </w:r>
            <w:bookmarkEnd w:id="67"/>
            <w:r w:rsidR="003B4145" w:rsidRPr="00D80496">
              <w:rPr>
                <w:lang w:val="es-ES"/>
              </w:rPr>
              <w:t xml:space="preserve">. </w:t>
            </w:r>
            <w:r w:rsidR="003B4145" w:rsidRPr="003B4145">
              <w:rPr>
                <w:lang w:val="es-CO"/>
              </w:rPr>
              <w:t>Esfuerzos de la Agencia Francesa Anticorrupción para medir las prácticas de</w:t>
            </w:r>
            <w:r w:rsidR="003B4145">
              <w:rPr>
                <w:lang w:val="es-CO"/>
              </w:rPr>
              <w:t xml:space="preserve"> </w:t>
            </w:r>
            <w:r w:rsidR="003B4145" w:rsidRPr="003B4145">
              <w:rPr>
                <w:lang w:val="es-CO"/>
              </w:rPr>
              <w:t>integridad empresarial</w:t>
            </w:r>
          </w:p>
          <w:p w14:paraId="7AF70384" w14:textId="6F28BD83" w:rsidR="003B4145" w:rsidRDefault="00E20BBF" w:rsidP="00E20BBF">
            <w:pPr>
              <w:pStyle w:val="Para0"/>
              <w:rPr>
                <w:lang w:val="es-CO"/>
              </w:rPr>
            </w:pPr>
            <w:r w:rsidRPr="00E20BBF">
              <w:rPr>
                <w:lang w:val="es-CO"/>
              </w:rPr>
              <w:t xml:space="preserve">En 2020, la </w:t>
            </w:r>
            <w:r w:rsidRPr="003B4145">
              <w:rPr>
                <w:lang w:val="es-CO"/>
              </w:rPr>
              <w:t xml:space="preserve">Agencia Francesa Anticorrupción </w:t>
            </w:r>
            <w:r>
              <w:rPr>
                <w:lang w:val="es-CO"/>
              </w:rPr>
              <w:t>(</w:t>
            </w:r>
            <w:r w:rsidRPr="00E20BBF">
              <w:rPr>
                <w:lang w:val="es-CO"/>
              </w:rPr>
              <w:t>AFA</w:t>
            </w:r>
            <w:r>
              <w:rPr>
                <w:lang w:val="es-CO"/>
              </w:rPr>
              <w:t>)</w:t>
            </w:r>
            <w:r w:rsidRPr="00E20BBF">
              <w:rPr>
                <w:lang w:val="es-CO"/>
              </w:rPr>
              <w:t xml:space="preserve"> realizó una encuesta nacional con el fin de analizar la comprensión de las empresas</w:t>
            </w:r>
            <w:r>
              <w:rPr>
                <w:lang w:val="es-CO"/>
              </w:rPr>
              <w:t xml:space="preserve"> </w:t>
            </w:r>
            <w:r w:rsidRPr="00E20BBF">
              <w:rPr>
                <w:lang w:val="es-CO"/>
              </w:rPr>
              <w:t>de Francia acerca de los riesgos de corrupción y el marco jurídico vigente, así como la madurez de sus</w:t>
            </w:r>
            <w:r>
              <w:rPr>
                <w:lang w:val="es-CO"/>
              </w:rPr>
              <w:t xml:space="preserve"> </w:t>
            </w:r>
            <w:r w:rsidRPr="00E20BBF">
              <w:rPr>
                <w:lang w:val="es-CO"/>
              </w:rPr>
              <w:t>sistemas de prevención y detección de la corrupción. La encuesta fue abierta a las empresas</w:t>
            </w:r>
            <w:r>
              <w:rPr>
                <w:lang w:val="es-CO"/>
              </w:rPr>
              <w:t xml:space="preserve"> </w:t>
            </w:r>
            <w:r w:rsidRPr="00E20BBF">
              <w:rPr>
                <w:lang w:val="es-CO"/>
              </w:rPr>
              <w:t>independientemente de su tamaño y consistió en un cuestionario anónimo accesible en línea. Las</w:t>
            </w:r>
            <w:r>
              <w:rPr>
                <w:lang w:val="es-CO"/>
              </w:rPr>
              <w:t xml:space="preserve"> </w:t>
            </w:r>
            <w:r w:rsidRPr="00E20BBF">
              <w:rPr>
                <w:lang w:val="es-CO"/>
              </w:rPr>
              <w:t>organizaciones profesionales fueron socios clave en la difusión de la encuesta y participaron</w:t>
            </w:r>
            <w:r>
              <w:rPr>
                <w:lang w:val="es-CO"/>
              </w:rPr>
              <w:t xml:space="preserve"> </w:t>
            </w:r>
            <w:r w:rsidRPr="00E20BBF">
              <w:rPr>
                <w:lang w:val="es-CO"/>
              </w:rPr>
              <w:t>activamente en actividades de comunicación movilizando a sus miembros. Como resultado se llegó a</w:t>
            </w:r>
            <w:r>
              <w:rPr>
                <w:lang w:val="es-CO"/>
              </w:rPr>
              <w:t xml:space="preserve"> </w:t>
            </w:r>
            <w:r w:rsidRPr="00E20BBF">
              <w:rPr>
                <w:lang w:val="es-CO"/>
              </w:rPr>
              <w:t>más de 2000 empresas, de las cuales unas 400 empresas, incluidas pequeñas y medianas empresas</w:t>
            </w:r>
            <w:r>
              <w:rPr>
                <w:lang w:val="es-CO"/>
              </w:rPr>
              <w:t xml:space="preserve"> </w:t>
            </w:r>
            <w:r w:rsidRPr="00187DD1">
              <w:rPr>
                <w:lang w:val="es-CO"/>
              </w:rPr>
              <w:t>(PYME), proporcionaron respuestas accionables.</w:t>
            </w:r>
          </w:p>
          <w:p w14:paraId="6CA22077" w14:textId="7104F300" w:rsidR="00187DD1" w:rsidRPr="00187DD1" w:rsidRDefault="00187DD1" w:rsidP="00187DD1">
            <w:pPr>
              <w:pStyle w:val="Para0"/>
              <w:rPr>
                <w:lang w:val="es-CO"/>
              </w:rPr>
            </w:pPr>
            <w:r w:rsidRPr="00187DD1">
              <w:rPr>
                <w:lang w:val="es-CO"/>
              </w:rPr>
              <w:t>La encuesta proporcionó información clave sobre el panorama de la integridad empresarial en Francia,</w:t>
            </w:r>
            <w:r>
              <w:rPr>
                <w:lang w:val="es-CO"/>
              </w:rPr>
              <w:t xml:space="preserve"> </w:t>
            </w:r>
            <w:r w:rsidRPr="00187DD1">
              <w:rPr>
                <w:lang w:val="es-CO"/>
              </w:rPr>
              <w:t>por ejemplo:</w:t>
            </w:r>
          </w:p>
          <w:p w14:paraId="53E9AB90" w14:textId="6A554D03" w:rsidR="00187DD1" w:rsidRPr="00187DD1" w:rsidRDefault="00187DD1" w:rsidP="00F54B49">
            <w:pPr>
              <w:pStyle w:val="BulletedList"/>
              <w:rPr>
                <w:lang w:val="es-CO"/>
              </w:rPr>
            </w:pPr>
            <w:r w:rsidRPr="00187DD1">
              <w:rPr>
                <w:lang w:val="es-CO"/>
              </w:rPr>
              <w:t>Aunque las empresas informaron tener un conocimiento claro acerca de los delitos de</w:t>
            </w:r>
            <w:r>
              <w:rPr>
                <w:lang w:val="es-CO"/>
              </w:rPr>
              <w:t xml:space="preserve"> </w:t>
            </w:r>
            <w:r w:rsidRPr="00187DD1">
              <w:rPr>
                <w:lang w:val="es-CO"/>
              </w:rPr>
              <w:t>corrupción y no obstante 70% de ellas cuent</w:t>
            </w:r>
            <w:r w:rsidR="00265FCE">
              <w:rPr>
                <w:lang w:val="es-CO"/>
              </w:rPr>
              <w:t>e</w:t>
            </w:r>
            <w:r w:rsidRPr="00187DD1">
              <w:rPr>
                <w:lang w:val="es-CO"/>
              </w:rPr>
              <w:t xml:space="preserve"> con un programa de cumplimiento anticorrupción,</w:t>
            </w:r>
            <w:r>
              <w:rPr>
                <w:lang w:val="es-CO"/>
              </w:rPr>
              <w:t xml:space="preserve"> </w:t>
            </w:r>
            <w:r w:rsidRPr="00187DD1">
              <w:rPr>
                <w:lang w:val="es-CO"/>
              </w:rPr>
              <w:t>estos programas de cumplimiento presentan deficiencias importantes en términos de mapeo</w:t>
            </w:r>
            <w:r>
              <w:rPr>
                <w:lang w:val="es-CO"/>
              </w:rPr>
              <w:t xml:space="preserve"> </w:t>
            </w:r>
            <w:r w:rsidRPr="00187DD1">
              <w:rPr>
                <w:lang w:val="es-CO"/>
              </w:rPr>
              <w:t>de riesgos y gestión de riesgos de terceros.</w:t>
            </w:r>
          </w:p>
          <w:p w14:paraId="0DCFC0A5" w14:textId="35166F15" w:rsidR="00187DD1" w:rsidRPr="00187DD1" w:rsidRDefault="00187DD1" w:rsidP="00F54B49">
            <w:pPr>
              <w:pStyle w:val="BulletedList"/>
              <w:rPr>
                <w:lang w:val="es-CO"/>
              </w:rPr>
            </w:pPr>
            <w:r w:rsidRPr="00187DD1">
              <w:rPr>
                <w:lang w:val="es-CO"/>
              </w:rPr>
              <w:t>La posición del responsable de la función de cumplimiento es crucial para la implementación</w:t>
            </w:r>
            <w:r>
              <w:rPr>
                <w:lang w:val="es-CO"/>
              </w:rPr>
              <w:t xml:space="preserve"> </w:t>
            </w:r>
            <w:r w:rsidRPr="00187DD1">
              <w:rPr>
                <w:lang w:val="es-CO"/>
              </w:rPr>
              <w:t>eficaz de sistemas de cumplimiento y debe reforzarse.</w:t>
            </w:r>
          </w:p>
          <w:p w14:paraId="15B789E3" w14:textId="68A08A80" w:rsidR="00187DD1" w:rsidRPr="00187DD1" w:rsidRDefault="00187DD1" w:rsidP="00F54B49">
            <w:pPr>
              <w:pStyle w:val="BulletedList"/>
              <w:rPr>
                <w:lang w:val="es-CO"/>
              </w:rPr>
            </w:pPr>
            <w:r w:rsidRPr="00187DD1">
              <w:rPr>
                <w:lang w:val="es-CO"/>
              </w:rPr>
              <w:t>Las PYME (que no están sujetas a las obligaciones de cumplimiento establecidas en el artículo</w:t>
            </w:r>
            <w:r>
              <w:rPr>
                <w:lang w:val="es-CO"/>
              </w:rPr>
              <w:t xml:space="preserve"> </w:t>
            </w:r>
            <w:r w:rsidRPr="00187DD1">
              <w:rPr>
                <w:lang w:val="es-CO"/>
              </w:rPr>
              <w:t xml:space="preserve">17 de la Ley </w:t>
            </w:r>
            <w:proofErr w:type="spellStart"/>
            <w:r w:rsidRPr="00187DD1">
              <w:rPr>
                <w:lang w:val="es-CO"/>
              </w:rPr>
              <w:t>Sapin</w:t>
            </w:r>
            <w:proofErr w:type="spellEnd"/>
            <w:r w:rsidRPr="00187DD1">
              <w:rPr>
                <w:lang w:val="es-CO"/>
              </w:rPr>
              <w:t xml:space="preserve"> II sobre transparencia en la vida económica) parecen estar rezagadas en la</w:t>
            </w:r>
            <w:r>
              <w:rPr>
                <w:lang w:val="es-CO"/>
              </w:rPr>
              <w:t xml:space="preserve"> </w:t>
            </w:r>
            <w:r w:rsidRPr="00187DD1">
              <w:rPr>
                <w:lang w:val="es-CO"/>
              </w:rPr>
              <w:t>aplicación de los programas de cumplimiento anticorrupción.</w:t>
            </w:r>
          </w:p>
          <w:p w14:paraId="1F80295F" w14:textId="7D763F5F" w:rsidR="00187DD1" w:rsidRPr="00187DD1" w:rsidRDefault="00187DD1" w:rsidP="00187DD1">
            <w:pPr>
              <w:pStyle w:val="Para0"/>
              <w:rPr>
                <w:lang w:val="es-CO"/>
              </w:rPr>
            </w:pPr>
            <w:r w:rsidRPr="00187DD1">
              <w:rPr>
                <w:lang w:val="es-CO"/>
              </w:rPr>
              <w:t>Los resultados de la encuesta servirán de referencia para medir los avances y las lagunas en materia</w:t>
            </w:r>
            <w:r>
              <w:rPr>
                <w:lang w:val="es-CO"/>
              </w:rPr>
              <w:t xml:space="preserve"> </w:t>
            </w:r>
            <w:r w:rsidRPr="00187DD1">
              <w:rPr>
                <w:lang w:val="es-CO"/>
              </w:rPr>
              <w:t>de integridad empresarial en el futuro. Además, ayudaron a informar las prioridades y recomendaciones</w:t>
            </w:r>
            <w:r>
              <w:rPr>
                <w:lang w:val="es-CO"/>
              </w:rPr>
              <w:t xml:space="preserve"> </w:t>
            </w:r>
            <w:r w:rsidRPr="00187DD1">
              <w:rPr>
                <w:lang w:val="es-CO"/>
              </w:rPr>
              <w:t>de la AFA para 2021 en materia de integridad empresarial.</w:t>
            </w:r>
          </w:p>
          <w:p w14:paraId="79AA21E9" w14:textId="7F87C8B3" w:rsidR="003B4145" w:rsidRPr="00775FF9" w:rsidRDefault="00187DD1" w:rsidP="00CC11B7">
            <w:pPr>
              <w:pStyle w:val="Sourcenotes"/>
            </w:pPr>
            <w:r>
              <w:t>Fuente</w:t>
            </w:r>
            <w:r w:rsidR="003B4145">
              <w:t xml:space="preserve">: </w:t>
            </w:r>
            <w:sdt>
              <w:sdtPr>
                <w:id w:val="962155011"/>
                <w:citation/>
              </w:sdtPr>
              <w:sdtContent>
                <w:r w:rsidR="00133F86">
                  <w:fldChar w:fldCharType="begin"/>
                </w:r>
                <w:r w:rsidR="00133F86">
                  <w:instrText xml:space="preserve"> CITATION Mend_LIRhDmmlvjOL1do1G8yPJg \l 2057 </w:instrText>
                </w:r>
                <w:r w:rsidR="00133F86">
                  <w:fldChar w:fldCharType="separate"/>
                </w:r>
                <w:r w:rsidR="00032440" w:rsidRPr="00032440">
                  <w:rPr>
                    <w:noProof/>
                  </w:rPr>
                  <w:t>(</w:t>
                </w:r>
                <w:bookmarkStart w:id="68" w:name="Mend_LIRhDmmlvjOL1do1G8yPJg_60"/>
                <w:r w:rsidR="00032440" w:rsidRPr="00032440">
                  <w:rPr>
                    <w:noProof/>
                  </w:rPr>
                  <w:t>AFA, 2020</w:t>
                </w:r>
                <w:r w:rsidR="00032440" w:rsidRPr="00032440">
                  <w:rPr>
                    <w:noProof/>
                    <w:vertAlign w:val="subscript"/>
                  </w:rPr>
                  <w:t>[60]</w:t>
                </w:r>
                <w:r w:rsidR="00032440" w:rsidRPr="00032440">
                  <w:rPr>
                    <w:noProof/>
                  </w:rPr>
                  <w:t>)</w:t>
                </w:r>
                <w:bookmarkEnd w:id="68"/>
                <w:r w:rsidR="00133F86">
                  <w:fldChar w:fldCharType="end"/>
                </w:r>
              </w:sdtContent>
            </w:sdt>
          </w:p>
        </w:tc>
      </w:tr>
    </w:tbl>
    <w:p w14:paraId="498A8B82" w14:textId="69D12AF4" w:rsidR="00F36DA5" w:rsidRPr="007716A2" w:rsidRDefault="00257884" w:rsidP="00F36DA5">
      <w:pPr>
        <w:pStyle w:val="Heading2"/>
        <w:rPr>
          <w:lang w:val="es-CO"/>
        </w:rPr>
      </w:pPr>
      <w:r w:rsidRPr="007716A2">
        <w:rPr>
          <w:lang w:val="es-CO"/>
        </w:rPr>
        <w:t>Propuestas de</w:t>
      </w:r>
      <w:r w:rsidR="007716A2" w:rsidRPr="007716A2">
        <w:rPr>
          <w:lang w:val="es-CO"/>
        </w:rPr>
        <w:t xml:space="preserve"> acción</w:t>
      </w:r>
    </w:p>
    <w:tbl>
      <w:tblPr>
        <w:tblStyle w:val="TableGrid"/>
        <w:tblW w:w="5000" w:type="pct"/>
        <w:jc w:val="center"/>
        <w:shd w:val="clear" w:color="auto" w:fill="EEECE1" w:themeFill="accent3"/>
        <w:tblCellMar>
          <w:top w:w="142" w:type="dxa"/>
          <w:bottom w:w="142" w:type="dxa"/>
        </w:tblCellMar>
        <w:tblLook w:val="04A0" w:firstRow="1" w:lastRow="0" w:firstColumn="1" w:lastColumn="0" w:noHBand="0" w:noVBand="1"/>
      </w:tblPr>
      <w:tblGrid>
        <w:gridCol w:w="9253"/>
      </w:tblGrid>
      <w:tr w:rsidR="00F36DA5" w:rsidRPr="00A57651" w14:paraId="1915AA72" w14:textId="77777777" w:rsidTr="2C0EDB78">
        <w:trPr>
          <w:jc w:val="center"/>
        </w:trPr>
        <w:tc>
          <w:tcPr>
            <w:tcW w:w="5000" w:type="pct"/>
            <w:tcBorders>
              <w:top w:val="nil"/>
              <w:left w:val="nil"/>
              <w:bottom w:val="nil"/>
              <w:right w:val="single" w:sz="36" w:space="0" w:color="448114" w:themeColor="accent4"/>
            </w:tcBorders>
            <w:shd w:val="clear" w:color="auto" w:fill="EEECE1" w:themeFill="accent3"/>
          </w:tcPr>
          <w:p w14:paraId="136CC30F" w14:textId="1714F02B" w:rsidR="00F124C1" w:rsidRPr="003B7921" w:rsidRDefault="00F124C1" w:rsidP="00F124C1">
            <w:pPr>
              <w:pStyle w:val="BoxHeading"/>
              <w:rPr>
                <w:lang w:val="es-CO"/>
              </w:rPr>
            </w:pPr>
            <w:r w:rsidRPr="003B7921">
              <w:rPr>
                <w:lang w:val="es-CO"/>
              </w:rPr>
              <w:lastRenderedPageBreak/>
              <w:t xml:space="preserve">Promover </w:t>
            </w:r>
            <w:r w:rsidR="00E17E36">
              <w:rPr>
                <w:lang w:val="es-CO"/>
              </w:rPr>
              <w:t>una educación en</w:t>
            </w:r>
            <w:r w:rsidRPr="003B7921">
              <w:rPr>
                <w:lang w:val="es-CO"/>
              </w:rPr>
              <w:t xml:space="preserve"> integridad en todo</w:t>
            </w:r>
            <w:r w:rsidR="00386188">
              <w:rPr>
                <w:lang w:val="es-CO"/>
              </w:rPr>
              <w:t>s</w:t>
            </w:r>
            <w:r w:rsidRPr="003B7921">
              <w:rPr>
                <w:lang w:val="es-CO"/>
              </w:rPr>
              <w:t xml:space="preserve"> los niveles </w:t>
            </w:r>
          </w:p>
          <w:p w14:paraId="5F741D64" w14:textId="049E21C8" w:rsidR="00A54011" w:rsidRPr="00A54011" w:rsidRDefault="006E0544" w:rsidP="00A54011">
            <w:pPr>
              <w:pStyle w:val="BulletedList"/>
              <w:rPr>
                <w:lang w:val="es-CO"/>
              </w:rPr>
            </w:pPr>
            <w:r>
              <w:rPr>
                <w:lang w:val="es-CO"/>
              </w:rPr>
              <w:t>E</w:t>
            </w:r>
            <w:r w:rsidRPr="003B7921">
              <w:rPr>
                <w:lang w:val="es-CO"/>
              </w:rPr>
              <w:t xml:space="preserve">l </w:t>
            </w:r>
            <w:r>
              <w:rPr>
                <w:lang w:val="es-CO"/>
              </w:rPr>
              <w:t>M</w:t>
            </w:r>
            <w:r w:rsidRPr="003B7921">
              <w:rPr>
                <w:lang w:val="es-CO"/>
              </w:rPr>
              <w:t xml:space="preserve">inisterio de </w:t>
            </w:r>
            <w:r>
              <w:rPr>
                <w:lang w:val="es-CO"/>
              </w:rPr>
              <w:t>E</w:t>
            </w:r>
            <w:r w:rsidRPr="003B7921">
              <w:rPr>
                <w:lang w:val="es-CO"/>
              </w:rPr>
              <w:t xml:space="preserve">ducación </w:t>
            </w:r>
            <w:r w:rsidR="00A54011">
              <w:rPr>
                <w:lang w:val="es-CO"/>
              </w:rPr>
              <w:t xml:space="preserve">podría </w:t>
            </w:r>
            <w:r w:rsidR="00A54011" w:rsidRPr="00A54011">
              <w:rPr>
                <w:lang w:val="es-CO"/>
              </w:rPr>
              <w:t>fortalecer el contenido de la competencia fundamental “Ética y Ciudadanía” con el fin de cubrir otras áreas relevantes para la educación en integridad</w:t>
            </w:r>
            <w:r w:rsidR="00251426">
              <w:rPr>
                <w:lang w:val="es-CO"/>
              </w:rPr>
              <w:t>.</w:t>
            </w:r>
          </w:p>
          <w:p w14:paraId="0E2B8387" w14:textId="5098B6AC" w:rsidR="00251426" w:rsidRDefault="00251426" w:rsidP="00251426">
            <w:pPr>
              <w:pStyle w:val="BulletedList"/>
              <w:rPr>
                <w:lang w:val="es-CO"/>
              </w:rPr>
            </w:pPr>
            <w:r w:rsidRPr="00251426">
              <w:rPr>
                <w:lang w:val="es-CO"/>
              </w:rPr>
              <w:t>La República Dominicana, por medio de alianzas entre entidades públicas y organizaciones civiles, podría fortalecer la educación en integridad a través de más capacitación personalizada y actividades extracurriculares</w:t>
            </w:r>
            <w:r>
              <w:rPr>
                <w:lang w:val="es-CO"/>
              </w:rPr>
              <w:t>.</w:t>
            </w:r>
            <w:r w:rsidRPr="00251426">
              <w:rPr>
                <w:lang w:val="es-CO"/>
              </w:rPr>
              <w:t xml:space="preserve"> </w:t>
            </w:r>
          </w:p>
          <w:p w14:paraId="4CA3521B" w14:textId="760E034F" w:rsidR="004453A1" w:rsidRPr="004453A1" w:rsidRDefault="004453A1" w:rsidP="004453A1">
            <w:pPr>
              <w:pStyle w:val="BulletedList"/>
              <w:rPr>
                <w:lang w:val="es-CO"/>
              </w:rPr>
            </w:pPr>
            <w:r w:rsidRPr="004453A1">
              <w:rPr>
                <w:lang w:val="es-CO"/>
              </w:rPr>
              <w:t>Las universidades podrían considerar la integración de cursos sobre integridad pública y anticorrupción en sus programas, con base en lineamientos del MESCyT</w:t>
            </w:r>
            <w:r>
              <w:rPr>
                <w:lang w:val="es-CO"/>
              </w:rPr>
              <w:t>.</w:t>
            </w:r>
          </w:p>
          <w:p w14:paraId="38D7CD99" w14:textId="1920CB53" w:rsidR="006E0544" w:rsidRPr="00251426" w:rsidRDefault="00EB3521" w:rsidP="00CC11B7">
            <w:pPr>
              <w:pStyle w:val="BulletedList"/>
              <w:rPr>
                <w:lang w:val="es-CO"/>
              </w:rPr>
            </w:pPr>
            <w:r>
              <w:rPr>
                <w:lang w:val="es-CO"/>
              </w:rPr>
              <w:t>La República Dominicana debe</w:t>
            </w:r>
            <w:r w:rsidR="006E0544" w:rsidRPr="00251426">
              <w:rPr>
                <w:lang w:val="es-CO"/>
              </w:rPr>
              <w:t xml:space="preserve"> invertir en la capacitación y </w:t>
            </w:r>
            <w:r w:rsidR="0086700C">
              <w:rPr>
                <w:lang w:val="es-CO"/>
              </w:rPr>
              <w:t>desarrollo de capacidades</w:t>
            </w:r>
            <w:r w:rsidR="0086700C" w:rsidRPr="00251426">
              <w:rPr>
                <w:lang w:val="es-CO"/>
              </w:rPr>
              <w:t xml:space="preserve"> </w:t>
            </w:r>
            <w:r w:rsidR="006E0544" w:rsidRPr="00251426">
              <w:rPr>
                <w:lang w:val="es-CO"/>
              </w:rPr>
              <w:t>de las personas docentes en materia de integridad y prevención de la corrupción</w:t>
            </w:r>
            <w:r w:rsidR="004453A1">
              <w:rPr>
                <w:lang w:val="es-CO"/>
              </w:rPr>
              <w:t>.</w:t>
            </w:r>
          </w:p>
          <w:p w14:paraId="230912DB" w14:textId="0BE2EBAC" w:rsidR="005F3AE1" w:rsidRPr="0053123C" w:rsidRDefault="001C13F0" w:rsidP="005F3AE1">
            <w:pPr>
              <w:pStyle w:val="BoxHeading"/>
              <w:rPr>
                <w:lang w:val="es-CO"/>
              </w:rPr>
            </w:pPr>
            <w:r w:rsidRPr="0053123C">
              <w:rPr>
                <w:lang w:val="es-CO"/>
              </w:rPr>
              <w:t xml:space="preserve">Promover una cultura </w:t>
            </w:r>
            <w:r w:rsidR="0024540F">
              <w:rPr>
                <w:lang w:val="es-CO"/>
              </w:rPr>
              <w:t xml:space="preserve">ciudadana </w:t>
            </w:r>
            <w:r w:rsidRPr="0053123C">
              <w:rPr>
                <w:lang w:val="es-CO"/>
              </w:rPr>
              <w:t>de integridad</w:t>
            </w:r>
          </w:p>
          <w:p w14:paraId="07455D54" w14:textId="669C9A3E" w:rsidR="00365099" w:rsidRPr="0053123C" w:rsidRDefault="00365099" w:rsidP="00365099">
            <w:pPr>
              <w:pStyle w:val="BulletedList"/>
              <w:rPr>
                <w:lang w:val="es-CO"/>
              </w:rPr>
            </w:pPr>
            <w:r w:rsidRPr="0053123C">
              <w:rPr>
                <w:lang w:val="es-CO"/>
              </w:rPr>
              <w:t>La DIGEIG puede liderar la realización de una campaña nacional de concientización al conjunto de la sociedad y prom</w:t>
            </w:r>
            <w:r w:rsidR="00675C63" w:rsidRPr="00B407B5">
              <w:rPr>
                <w:lang w:val="es-CO"/>
              </w:rPr>
              <w:t>over</w:t>
            </w:r>
            <w:r w:rsidRPr="0053123C">
              <w:rPr>
                <w:lang w:val="es-CO"/>
              </w:rPr>
              <w:t xml:space="preserve"> un compromiso nacional por la integridad dominicana. </w:t>
            </w:r>
          </w:p>
          <w:p w14:paraId="1AB20374" w14:textId="5B80E7EC" w:rsidR="00B76BD1" w:rsidRPr="0053123C" w:rsidRDefault="00996A1A" w:rsidP="00CC11B7">
            <w:pPr>
              <w:pStyle w:val="BulletedList"/>
              <w:rPr>
                <w:lang w:val="es-CO"/>
              </w:rPr>
            </w:pPr>
            <w:r w:rsidRPr="0053123C">
              <w:rPr>
                <w:lang w:val="es-CO"/>
              </w:rPr>
              <w:t>El Ministerio de Educación Superior, Ciencia y Tecnología, en conjunto con la DIGEIG y en alianza con el sector académico, podrían generan una estrategia de promoción de investigaciones y generación de conocimiento en materia de integridad y anticorrupción</w:t>
            </w:r>
            <w:r w:rsidR="00365099" w:rsidRPr="0053123C">
              <w:rPr>
                <w:lang w:val="es-CO"/>
              </w:rPr>
              <w:t>.</w:t>
            </w:r>
          </w:p>
          <w:p w14:paraId="296F00FE" w14:textId="5AF8EA21" w:rsidR="005F3AE1" w:rsidRPr="00BC0ED3" w:rsidRDefault="000657EE" w:rsidP="00B76BD1">
            <w:pPr>
              <w:pStyle w:val="BoxHeading"/>
              <w:rPr>
                <w:lang w:val="es-CO"/>
              </w:rPr>
            </w:pPr>
            <w:r w:rsidRPr="00BC0ED3">
              <w:rPr>
                <w:lang w:val="es-CO"/>
              </w:rPr>
              <w:t>Involucrar</w:t>
            </w:r>
            <w:r w:rsidR="002F6C5E" w:rsidRPr="00BC0ED3">
              <w:rPr>
                <w:lang w:val="es-CO"/>
              </w:rPr>
              <w:t xml:space="preserve"> </w:t>
            </w:r>
            <w:r w:rsidRPr="00BC0ED3">
              <w:rPr>
                <w:lang w:val="es-CO"/>
              </w:rPr>
              <w:t>a</w:t>
            </w:r>
            <w:r w:rsidR="002F6C5E" w:rsidRPr="00BC0ED3">
              <w:rPr>
                <w:lang w:val="es-CO"/>
              </w:rPr>
              <w:t xml:space="preserve"> la ciudadanía en las instituciones y </w:t>
            </w:r>
            <w:r w:rsidRPr="00BC0ED3">
              <w:rPr>
                <w:lang w:val="es-CO"/>
              </w:rPr>
              <w:t xml:space="preserve">a las </w:t>
            </w:r>
            <w:r w:rsidR="002F6C5E" w:rsidRPr="00BC0ED3">
              <w:rPr>
                <w:lang w:val="es-CO"/>
              </w:rPr>
              <w:t xml:space="preserve">organizaciones </w:t>
            </w:r>
            <w:r w:rsidRPr="00BC0ED3">
              <w:rPr>
                <w:lang w:val="es-CO"/>
              </w:rPr>
              <w:t>de la sociedad civil</w:t>
            </w:r>
            <w:r w:rsidR="00A810CB">
              <w:rPr>
                <w:lang w:val="es-CO"/>
              </w:rPr>
              <w:t xml:space="preserve"> </w:t>
            </w:r>
            <w:r w:rsidR="00A810CB" w:rsidRPr="00A810CB">
              <w:rPr>
                <w:lang w:val="es-CO"/>
              </w:rPr>
              <w:t>en la toma de decisiones públicas</w:t>
            </w:r>
          </w:p>
          <w:p w14:paraId="7EAE4653" w14:textId="22BE570D" w:rsidR="00EE2E87" w:rsidRPr="00BC0ED3" w:rsidRDefault="00926A21" w:rsidP="00EE2E87">
            <w:pPr>
              <w:pStyle w:val="BulletedList"/>
              <w:rPr>
                <w:lang w:val="es-CO"/>
              </w:rPr>
            </w:pPr>
            <w:r w:rsidRPr="00BC0ED3">
              <w:rPr>
                <w:lang w:val="es-CO"/>
              </w:rPr>
              <w:t>La República Dominicana podría asegurar que las entidades del sistema de integridad y las entidades que brinden servicios públicos publiquen información relevante y ofrezcan canales de participación efectivos a la ciudadanía.</w:t>
            </w:r>
          </w:p>
          <w:p w14:paraId="4D7F4ECC" w14:textId="12A1F685" w:rsidR="00926A21" w:rsidRPr="00681FD6" w:rsidRDefault="00681FD6" w:rsidP="00681FD6">
            <w:pPr>
              <w:pStyle w:val="BulletedList"/>
              <w:rPr>
                <w:lang w:val="es-CO"/>
              </w:rPr>
            </w:pPr>
            <w:r w:rsidRPr="2C0EDB78">
              <w:rPr>
                <w:lang w:val="es-CO"/>
              </w:rPr>
              <w:t>El CASFL podría abrir una convocatoria a asociaciones sin fines de lucro para</w:t>
            </w:r>
            <w:r w:rsidR="5F076DE3" w:rsidRPr="2C0EDB78">
              <w:rPr>
                <w:lang w:val="es-CO"/>
              </w:rPr>
              <w:t xml:space="preserve"> que</w:t>
            </w:r>
            <w:r w:rsidRPr="2C0EDB78">
              <w:rPr>
                <w:lang w:val="es-CO"/>
              </w:rPr>
              <w:t xml:space="preserve"> capacit</w:t>
            </w:r>
            <w:r w:rsidR="7BB3198F" w:rsidRPr="2C0EDB78">
              <w:rPr>
                <w:lang w:val="es-CO"/>
              </w:rPr>
              <w:t>en</w:t>
            </w:r>
            <w:r w:rsidRPr="2C0EDB78">
              <w:rPr>
                <w:lang w:val="es-CO"/>
              </w:rPr>
              <w:t xml:space="preserve"> en temas de integridad y la República Dominicana podría seguir con sus esfuerzos para promover la participación nivel local y para involucrar y responsabilizar a la juventud</w:t>
            </w:r>
            <w:r w:rsidR="40828157" w:rsidRPr="2C0EDB78">
              <w:rPr>
                <w:lang w:val="es-CO"/>
              </w:rPr>
              <w:t>.</w:t>
            </w:r>
          </w:p>
          <w:p w14:paraId="0737A7B8" w14:textId="7F7377DE" w:rsidR="00EE2E87" w:rsidRPr="00BC0ED3" w:rsidRDefault="00BC0ED3" w:rsidP="00BC0ED3">
            <w:pPr>
              <w:pStyle w:val="BulletedList"/>
              <w:rPr>
                <w:lang w:val="es-CO"/>
              </w:rPr>
            </w:pPr>
            <w:r w:rsidRPr="00BC0ED3">
              <w:rPr>
                <w:lang w:val="es-CO"/>
              </w:rPr>
              <w:t>La República Dominicana debería buscar institucionalizar la participación de los ciudadanos y de la sociedad civil organizada en el desarrollo y</w:t>
            </w:r>
            <w:r w:rsidR="002B2AA0">
              <w:rPr>
                <w:lang w:val="es-CO"/>
              </w:rPr>
              <w:t xml:space="preserve"> </w:t>
            </w:r>
            <w:r w:rsidRPr="00BC0ED3">
              <w:rPr>
                <w:lang w:val="es-CO"/>
              </w:rPr>
              <w:t>el seguimiento de sus Estrategias Nacionales de Integridad Pública.</w:t>
            </w:r>
            <w:r w:rsidR="00EE2E87" w:rsidRPr="00BC0ED3">
              <w:rPr>
                <w:lang w:val="es-CO"/>
              </w:rPr>
              <w:tab/>
            </w:r>
          </w:p>
          <w:p w14:paraId="64710C82" w14:textId="6E8A2CA6" w:rsidR="005F3AE1" w:rsidRPr="004A759A" w:rsidRDefault="000116DE" w:rsidP="005F3AE1">
            <w:pPr>
              <w:pStyle w:val="BoxHeading"/>
              <w:rPr>
                <w:lang w:val="es-CO"/>
              </w:rPr>
            </w:pPr>
            <w:r w:rsidRPr="004A759A">
              <w:rPr>
                <w:lang w:val="es-CO"/>
              </w:rPr>
              <w:t xml:space="preserve">Fortalecer la </w:t>
            </w:r>
            <w:r w:rsidR="00177148">
              <w:rPr>
                <w:lang w:val="es-CO"/>
              </w:rPr>
              <w:t>corresponsabilidad y la participación</w:t>
            </w:r>
            <w:r w:rsidRPr="004A759A">
              <w:rPr>
                <w:lang w:val="es-CO"/>
              </w:rPr>
              <w:t xml:space="preserve"> del sector empresarial </w:t>
            </w:r>
            <w:r w:rsidR="00A810CB">
              <w:rPr>
                <w:lang w:val="es-CO"/>
              </w:rPr>
              <w:t>con la integridad pública</w:t>
            </w:r>
          </w:p>
          <w:p w14:paraId="4073DB93" w14:textId="66AA0A45" w:rsidR="00EA632E" w:rsidRDefault="377B5BEB" w:rsidP="00EA632E">
            <w:pPr>
              <w:pStyle w:val="BulletedList"/>
              <w:rPr>
                <w:lang w:val="es-CO"/>
              </w:rPr>
            </w:pPr>
            <w:r w:rsidRPr="2C0EDB78">
              <w:rPr>
                <w:lang w:val="es-CO"/>
              </w:rPr>
              <w:t>En alianza público-privada se puede impulsar la ampliación de la cobertura de programas de cumplimiento en el sector privado, con adaptación a las tipologías de empresas y sectores</w:t>
            </w:r>
            <w:r w:rsidR="006C3238">
              <w:rPr>
                <w:lang w:val="es-CO"/>
              </w:rPr>
              <w:t>,</w:t>
            </w:r>
            <w:r w:rsidR="2B3B2886" w:rsidRPr="2C0EDB78">
              <w:rPr>
                <w:lang w:val="es-CO"/>
              </w:rPr>
              <w:t xml:space="preserve"> y verificación externa</w:t>
            </w:r>
            <w:r w:rsidR="17A56AAF" w:rsidRPr="2C0EDB78">
              <w:rPr>
                <w:lang w:val="es-CO"/>
              </w:rPr>
              <w:t>.</w:t>
            </w:r>
          </w:p>
          <w:p w14:paraId="5F53489D" w14:textId="55E6851C" w:rsidR="005F3AE1" w:rsidRPr="004A759A" w:rsidRDefault="004A759A" w:rsidP="004A759A">
            <w:pPr>
              <w:pStyle w:val="BulletedList"/>
              <w:rPr>
                <w:lang w:val="es-CO"/>
              </w:rPr>
            </w:pPr>
            <w:r w:rsidRPr="004A759A">
              <w:rPr>
                <w:lang w:val="es-CO"/>
              </w:rPr>
              <w:t>La DIGEIG podría fortalecer la base de evidencia sobre prácticas y desafíos en materia de integridad empresarial en la República Dominicana</w:t>
            </w:r>
            <w:r>
              <w:rPr>
                <w:lang w:val="es-CO"/>
              </w:rPr>
              <w:t>.</w:t>
            </w:r>
            <w:r w:rsidR="00103608" w:rsidRPr="004A759A">
              <w:rPr>
                <w:lang w:val="es-CO"/>
              </w:rPr>
              <w:t xml:space="preserve"> </w:t>
            </w:r>
            <w:r w:rsidR="008C05E3" w:rsidRPr="004A759A">
              <w:rPr>
                <w:lang w:val="es-CO"/>
              </w:rPr>
              <w:tab/>
            </w:r>
          </w:p>
        </w:tc>
      </w:tr>
    </w:tbl>
    <w:p w14:paraId="0FE212EA" w14:textId="452FE6C7" w:rsidR="00F36DA5" w:rsidRPr="008C05E3" w:rsidRDefault="00F36DA5" w:rsidP="00F36DA5">
      <w:pPr>
        <w:pStyle w:val="Para"/>
        <w:numPr>
          <w:ilvl w:val="0"/>
          <w:numId w:val="0"/>
        </w:numPr>
        <w:rPr>
          <w:lang w:val="es-ES"/>
        </w:rPr>
      </w:pPr>
    </w:p>
    <w:p w14:paraId="59B5297F" w14:textId="77777777" w:rsidR="00F36DA5" w:rsidRPr="008C05E3" w:rsidRDefault="00F36DA5">
      <w:pPr>
        <w:widowControl/>
        <w:spacing w:after="200" w:line="276" w:lineRule="auto"/>
        <w:jc w:val="left"/>
        <w:rPr>
          <w:sz w:val="20"/>
          <w:lang w:val="es-ES"/>
        </w:rPr>
      </w:pPr>
      <w:r w:rsidRPr="008C05E3">
        <w:rPr>
          <w:lang w:val="es-ES"/>
        </w:rPr>
        <w:br w:type="page"/>
      </w:r>
    </w:p>
    <w:sdt>
      <w:sdtPr>
        <w:rPr>
          <w:rFonts w:eastAsiaTheme="minorEastAsia" w:cstheme="minorBidi"/>
          <w:b w:val="0"/>
          <w:color w:val="auto"/>
          <w:sz w:val="22"/>
          <w:szCs w:val="22"/>
        </w:rPr>
        <w:id w:val="-1999727391"/>
        <w:docPartObj>
          <w:docPartGallery w:val="Bibliographies"/>
          <w:docPartUnique/>
        </w:docPartObj>
      </w:sdtPr>
      <w:sdtContent>
        <w:p w14:paraId="4BE0399E" w14:textId="1CB28513" w:rsidR="00F36DA5" w:rsidRPr="00F4193F" w:rsidRDefault="007716A2" w:rsidP="00B407B5">
          <w:pPr>
            <w:pStyle w:val="Heading2"/>
          </w:pPr>
          <w:proofErr w:type="spellStart"/>
          <w:r w:rsidRPr="00F4193F">
            <w:t>Referencias</w:t>
          </w:r>
          <w:proofErr w:type="spellEnd"/>
        </w:p>
        <w:sdt>
          <w:sdtPr>
            <w:id w:val="-117772956"/>
            <w:bibliography/>
          </w:sdtPr>
          <w:sdtContent>
            <w:p w14:paraId="135CC3E2" w14:textId="77777777" w:rsidR="00032440" w:rsidRDefault="00F36DA5">
              <w:pPr>
                <w:rPr>
                  <w:noProof/>
                </w:rPr>
              </w:pPr>
              <w:r>
                <w:fldChar w:fldCharType="begin"/>
              </w:r>
              <w:r>
                <w:instrText xml:space="preserve"> BIBLIOGRAPHY </w:instrText>
              </w:r>
              <w:r>
                <w:fldChar w:fldCharType="separate"/>
              </w:r>
            </w:p>
            <w:tbl>
              <w:tblPr>
                <w:tblW w:w="4880" w:type="pct"/>
                <w:tblInd w:w="60" w:type="dxa"/>
                <w:tblCellMar>
                  <w:top w:w="60" w:type="dxa"/>
                  <w:left w:w="60" w:type="dxa"/>
                  <w:bottom w:w="60" w:type="dxa"/>
                  <w:right w:w="60" w:type="dxa"/>
                </w:tblCellMar>
                <w:tblLook w:val="04A0" w:firstRow="1" w:lastRow="0" w:firstColumn="1" w:lastColumn="0" w:noHBand="0" w:noVBand="1"/>
              </w:tblPr>
              <w:tblGrid>
                <w:gridCol w:w="8475"/>
                <w:gridCol w:w="600"/>
              </w:tblGrid>
              <w:tr w:rsidR="00032440" w14:paraId="189F82B3" w14:textId="77777777">
                <w:trPr>
                  <w:divId w:val="268315029"/>
                </w:trPr>
                <w:tc>
                  <w:tcPr>
                    <w:tcW w:w="0" w:type="auto"/>
                    <w:hideMark/>
                  </w:tcPr>
                  <w:p w14:paraId="3FB43733" w14:textId="75ECAAAE" w:rsidR="00032440" w:rsidRDefault="00032440">
                    <w:pPr>
                      <w:pStyle w:val="Bibliography"/>
                      <w:rPr>
                        <w:noProof/>
                        <w:sz w:val="24"/>
                        <w:szCs w:val="24"/>
                      </w:rPr>
                    </w:pPr>
                    <w:r>
                      <w:rPr>
                        <w:noProof/>
                      </w:rPr>
                      <w:t xml:space="preserve">AFA (2020), </w:t>
                    </w:r>
                    <w:r>
                      <w:rPr>
                        <w:i/>
                        <w:iCs/>
                        <w:noProof/>
                      </w:rPr>
                      <w:t>National Diagnostic Survey of Anti-Corruption Systems in Business - 2020 Survey results</w:t>
                    </w:r>
                    <w:r>
                      <w:rPr>
                        <w:noProof/>
                      </w:rPr>
                      <w:t xml:space="preserve">, Agence Française Anticorruption, Paris, </w:t>
                    </w:r>
                    <w:r>
                      <w:rPr>
                        <w:noProof/>
                        <w:color w:val="0000FF"/>
                        <w:u w:val="single"/>
                      </w:rPr>
                      <w:t>https://www.agence-francaise-anticorruption.gouv.fr/files/2021-03/National%20Diagnostic.pdf</w:t>
                    </w:r>
                    <w:r>
                      <w:rPr>
                        <w:noProof/>
                      </w:rPr>
                      <w:t xml:space="preserve"> (accessed on 28 July 2025).</w:t>
                    </w:r>
                  </w:p>
                </w:tc>
                <w:tc>
                  <w:tcPr>
                    <w:tcW w:w="600" w:type="dxa"/>
                    <w:noWrap/>
                    <w:hideMark/>
                  </w:tcPr>
                  <w:p w14:paraId="7FB68880" w14:textId="77777777" w:rsidR="00032440" w:rsidRDefault="00032440">
                    <w:pPr>
                      <w:spacing w:before="100" w:beforeAutospacing="1" w:after="100" w:afterAutospacing="1"/>
                      <w:jc w:val="right"/>
                      <w:rPr>
                        <w:noProof/>
                      </w:rPr>
                    </w:pPr>
                    <w:r>
                      <w:rPr>
                        <w:noProof/>
                        <w:color w:val="000000"/>
                        <w:sz w:val="16"/>
                        <w:szCs w:val="16"/>
                      </w:rPr>
                      <w:t>[60]</w:t>
                    </w:r>
                  </w:p>
                </w:tc>
              </w:tr>
              <w:tr w:rsidR="00032440" w14:paraId="34CC26FA" w14:textId="77777777">
                <w:trPr>
                  <w:divId w:val="268315029"/>
                </w:trPr>
                <w:tc>
                  <w:tcPr>
                    <w:tcW w:w="0" w:type="auto"/>
                    <w:hideMark/>
                  </w:tcPr>
                  <w:p w14:paraId="3A65CB98" w14:textId="77777777" w:rsidR="00032440" w:rsidRDefault="00032440">
                    <w:pPr>
                      <w:pStyle w:val="Bibliography"/>
                      <w:rPr>
                        <w:noProof/>
                      </w:rPr>
                    </w:pPr>
                    <w:r>
                      <w:rPr>
                        <w:noProof/>
                      </w:rPr>
                      <w:t xml:space="preserve">Ajzenman, N. (2021), “The Power of Example: Corruption Spurs Corruption”, </w:t>
                    </w:r>
                    <w:r>
                      <w:rPr>
                        <w:i/>
                        <w:iCs/>
                        <w:noProof/>
                      </w:rPr>
                      <w:t>American Economic Journal: Applied Economics</w:t>
                    </w:r>
                    <w:r>
                      <w:rPr>
                        <w:noProof/>
                      </w:rPr>
                      <w:t xml:space="preserve">, Vol. 27/2, pp. 230-57, </w:t>
                    </w:r>
                    <w:r>
                      <w:rPr>
                        <w:noProof/>
                        <w:color w:val="0000FF"/>
                        <w:u w:val="single"/>
                      </w:rPr>
                      <w:t>https://doi.org/10.1257/APP.20180612.</w:t>
                    </w:r>
                  </w:p>
                </w:tc>
                <w:tc>
                  <w:tcPr>
                    <w:tcW w:w="600" w:type="dxa"/>
                    <w:noWrap/>
                    <w:hideMark/>
                  </w:tcPr>
                  <w:p w14:paraId="6E405364" w14:textId="77777777" w:rsidR="00032440" w:rsidRDefault="00032440">
                    <w:pPr>
                      <w:spacing w:before="100" w:beforeAutospacing="1" w:after="100" w:afterAutospacing="1"/>
                      <w:jc w:val="right"/>
                      <w:rPr>
                        <w:noProof/>
                      </w:rPr>
                    </w:pPr>
                    <w:r>
                      <w:rPr>
                        <w:noProof/>
                        <w:color w:val="000000"/>
                        <w:sz w:val="16"/>
                        <w:szCs w:val="16"/>
                      </w:rPr>
                      <w:t>[21]</w:t>
                    </w:r>
                  </w:p>
                </w:tc>
              </w:tr>
              <w:tr w:rsidR="00032440" w14:paraId="0901007A" w14:textId="77777777">
                <w:trPr>
                  <w:divId w:val="268315029"/>
                </w:trPr>
                <w:tc>
                  <w:tcPr>
                    <w:tcW w:w="0" w:type="auto"/>
                    <w:hideMark/>
                  </w:tcPr>
                  <w:p w14:paraId="17002435" w14:textId="77777777" w:rsidR="00032440" w:rsidRPr="00605A6C" w:rsidRDefault="00032440">
                    <w:pPr>
                      <w:pStyle w:val="Bibliography"/>
                      <w:rPr>
                        <w:noProof/>
                        <w:lang w:val="es-ES"/>
                      </w:rPr>
                    </w:pPr>
                    <w:r w:rsidRPr="00605A6C">
                      <w:rPr>
                        <w:noProof/>
                        <w:lang w:val="es-ES"/>
                      </w:rPr>
                      <w:t xml:space="preserve">Asociación Internacional para la Evaluación del Rendimiento Académico (2016), </w:t>
                    </w:r>
                    <w:r w:rsidRPr="00605A6C">
                      <w:rPr>
                        <w:i/>
                        <w:iCs/>
                        <w:noProof/>
                        <w:lang w:val="es-ES"/>
                      </w:rPr>
                      <w:t>Estudio Internacional de Educación Cívica y Ciudadana (ICCS)</w:t>
                    </w:r>
                    <w:r w:rsidRPr="00605A6C">
                      <w:rPr>
                        <w:noProof/>
                        <w:lang w:val="es-ES"/>
                      </w:rPr>
                      <w:t xml:space="preserve">, </w:t>
                    </w:r>
                    <w:r w:rsidRPr="00605A6C">
                      <w:rPr>
                        <w:noProof/>
                        <w:color w:val="0000FF"/>
                        <w:u w:val="single"/>
                        <w:lang w:val="es-ES"/>
                      </w:rPr>
                      <w:t>https://ideice.gob.do/documentacion/publicaciones-msg-set-id-6-art-p1-154-estudio-internacional-de-educacion-civica-y-ciudadana-iccs-2016-republica-dominicana</w:t>
                    </w:r>
                    <w:r w:rsidRPr="00605A6C">
                      <w:rPr>
                        <w:noProof/>
                        <w:lang w:val="es-ES"/>
                      </w:rPr>
                      <w:t>.</w:t>
                    </w:r>
                  </w:p>
                </w:tc>
                <w:tc>
                  <w:tcPr>
                    <w:tcW w:w="600" w:type="dxa"/>
                    <w:noWrap/>
                    <w:hideMark/>
                  </w:tcPr>
                  <w:p w14:paraId="7B79C17E" w14:textId="77777777" w:rsidR="00032440" w:rsidRDefault="00032440">
                    <w:pPr>
                      <w:spacing w:before="100" w:beforeAutospacing="1" w:after="100" w:afterAutospacing="1"/>
                      <w:jc w:val="right"/>
                      <w:rPr>
                        <w:noProof/>
                      </w:rPr>
                    </w:pPr>
                    <w:r>
                      <w:rPr>
                        <w:noProof/>
                        <w:color w:val="000000"/>
                        <w:sz w:val="16"/>
                        <w:szCs w:val="16"/>
                      </w:rPr>
                      <w:t>[4]</w:t>
                    </w:r>
                  </w:p>
                </w:tc>
              </w:tr>
              <w:tr w:rsidR="00032440" w14:paraId="5AB0346D" w14:textId="77777777">
                <w:trPr>
                  <w:divId w:val="268315029"/>
                </w:trPr>
                <w:tc>
                  <w:tcPr>
                    <w:tcW w:w="0" w:type="auto"/>
                    <w:hideMark/>
                  </w:tcPr>
                  <w:p w14:paraId="067C0BFC" w14:textId="77777777" w:rsidR="00032440" w:rsidRPr="00605A6C" w:rsidRDefault="00032440">
                    <w:pPr>
                      <w:pStyle w:val="Bibliography"/>
                      <w:rPr>
                        <w:noProof/>
                        <w:lang w:val="es-ES"/>
                      </w:rPr>
                    </w:pPr>
                    <w:r w:rsidRPr="00605A6C">
                      <w:rPr>
                        <w:noProof/>
                        <w:lang w:val="es-ES"/>
                      </w:rPr>
                      <w:t xml:space="preserve">Banco Mundial (2021), </w:t>
                    </w:r>
                    <w:r w:rsidRPr="00605A6C">
                      <w:rPr>
                        <w:i/>
                        <w:iCs/>
                        <w:noProof/>
                        <w:lang w:val="es-ES"/>
                      </w:rPr>
                      <w:t>Docentes Exitosos, Alumnos Exitosos- Reclutamiento y Apoyo de la Profesion mas Importante para la Sociedad</w:t>
                    </w:r>
                    <w:r w:rsidRPr="00605A6C">
                      <w:rPr>
                        <w:noProof/>
                        <w:lang w:val="es-ES"/>
                      </w:rPr>
                      <w:t>, The World Bank Group.</w:t>
                    </w:r>
                  </w:p>
                </w:tc>
                <w:tc>
                  <w:tcPr>
                    <w:tcW w:w="600" w:type="dxa"/>
                    <w:noWrap/>
                    <w:hideMark/>
                  </w:tcPr>
                  <w:p w14:paraId="5FE476D8" w14:textId="77777777" w:rsidR="00032440" w:rsidRDefault="00032440">
                    <w:pPr>
                      <w:spacing w:before="100" w:beforeAutospacing="1" w:after="100" w:afterAutospacing="1"/>
                      <w:jc w:val="right"/>
                      <w:rPr>
                        <w:noProof/>
                      </w:rPr>
                    </w:pPr>
                    <w:r>
                      <w:rPr>
                        <w:noProof/>
                        <w:color w:val="000000"/>
                        <w:sz w:val="16"/>
                        <w:szCs w:val="16"/>
                      </w:rPr>
                      <w:t>[10]</w:t>
                    </w:r>
                  </w:p>
                </w:tc>
              </w:tr>
              <w:tr w:rsidR="00032440" w14:paraId="71FE54A7" w14:textId="77777777">
                <w:trPr>
                  <w:divId w:val="268315029"/>
                </w:trPr>
                <w:tc>
                  <w:tcPr>
                    <w:tcW w:w="0" w:type="auto"/>
                    <w:hideMark/>
                  </w:tcPr>
                  <w:p w14:paraId="34D83262" w14:textId="77777777" w:rsidR="00032440" w:rsidRDefault="00032440">
                    <w:pPr>
                      <w:pStyle w:val="Bibliography"/>
                      <w:rPr>
                        <w:noProof/>
                      </w:rPr>
                    </w:pPr>
                    <w:r>
                      <w:rPr>
                        <w:noProof/>
                      </w:rPr>
                      <w:t xml:space="preserve">Bicchieri, C. and E. Xiao (2009), “Do the right thing: But only if others do so”, </w:t>
                    </w:r>
                    <w:r>
                      <w:rPr>
                        <w:i/>
                        <w:iCs/>
                        <w:noProof/>
                      </w:rPr>
                      <w:t>Journal of Behavioral Decision Making</w:t>
                    </w:r>
                    <w:r>
                      <w:rPr>
                        <w:noProof/>
                      </w:rPr>
                      <w:t xml:space="preserve">, Vol. 22/2, pp. 1191-208, </w:t>
                    </w:r>
                    <w:r>
                      <w:rPr>
                        <w:noProof/>
                        <w:color w:val="0000FF"/>
                        <w:u w:val="single"/>
                      </w:rPr>
                      <w:t>https://doi.org/10.1002/bdm.621</w:t>
                    </w:r>
                    <w:r>
                      <w:rPr>
                        <w:noProof/>
                      </w:rPr>
                      <w:t>.</w:t>
                    </w:r>
                  </w:p>
                </w:tc>
                <w:tc>
                  <w:tcPr>
                    <w:tcW w:w="600" w:type="dxa"/>
                    <w:noWrap/>
                    <w:hideMark/>
                  </w:tcPr>
                  <w:p w14:paraId="6511ABF2" w14:textId="77777777" w:rsidR="00032440" w:rsidRDefault="00032440">
                    <w:pPr>
                      <w:spacing w:before="100" w:beforeAutospacing="1" w:after="100" w:afterAutospacing="1"/>
                      <w:jc w:val="right"/>
                      <w:rPr>
                        <w:noProof/>
                      </w:rPr>
                    </w:pPr>
                    <w:r>
                      <w:rPr>
                        <w:noProof/>
                        <w:color w:val="000000"/>
                        <w:sz w:val="16"/>
                        <w:szCs w:val="16"/>
                      </w:rPr>
                      <w:t>[22]</w:t>
                    </w:r>
                  </w:p>
                </w:tc>
              </w:tr>
              <w:tr w:rsidR="00032440" w14:paraId="6AC903EC" w14:textId="77777777">
                <w:trPr>
                  <w:divId w:val="268315029"/>
                </w:trPr>
                <w:tc>
                  <w:tcPr>
                    <w:tcW w:w="0" w:type="auto"/>
                    <w:hideMark/>
                  </w:tcPr>
                  <w:p w14:paraId="45028088" w14:textId="77777777" w:rsidR="00032440" w:rsidRDefault="00032440">
                    <w:pPr>
                      <w:pStyle w:val="Bibliography"/>
                      <w:rPr>
                        <w:noProof/>
                      </w:rPr>
                    </w:pPr>
                    <w:r>
                      <w:rPr>
                        <w:noProof/>
                      </w:rPr>
                      <w:t xml:space="preserve">Bolle, F. and P. Otto (2010), “A Price Is a Signal: on Intrinsic Motivation, Crowding-out, and Crowding-in”, </w:t>
                    </w:r>
                    <w:r>
                      <w:rPr>
                        <w:i/>
                        <w:iCs/>
                        <w:noProof/>
                      </w:rPr>
                      <w:t>Kyklos</w:t>
                    </w:r>
                    <w:r>
                      <w:rPr>
                        <w:noProof/>
                      </w:rPr>
                      <w:t xml:space="preserve">, Vol. 63/1, pp. 9-22, </w:t>
                    </w:r>
                    <w:r>
                      <w:rPr>
                        <w:noProof/>
                        <w:color w:val="0000FF"/>
                        <w:u w:val="single"/>
                      </w:rPr>
                      <w:t>https://doi.org/10.1111/j.1467-6435.2010.00458.x</w:t>
                    </w:r>
                    <w:r>
                      <w:rPr>
                        <w:noProof/>
                      </w:rPr>
                      <w:t>.</w:t>
                    </w:r>
                  </w:p>
                </w:tc>
                <w:tc>
                  <w:tcPr>
                    <w:tcW w:w="600" w:type="dxa"/>
                    <w:noWrap/>
                    <w:hideMark/>
                  </w:tcPr>
                  <w:p w14:paraId="0C09B09C" w14:textId="77777777" w:rsidR="00032440" w:rsidRDefault="00032440">
                    <w:pPr>
                      <w:spacing w:before="100" w:beforeAutospacing="1" w:after="100" w:afterAutospacing="1"/>
                      <w:jc w:val="right"/>
                      <w:rPr>
                        <w:noProof/>
                      </w:rPr>
                    </w:pPr>
                    <w:r>
                      <w:rPr>
                        <w:noProof/>
                        <w:color w:val="000000"/>
                        <w:sz w:val="16"/>
                        <w:szCs w:val="16"/>
                      </w:rPr>
                      <w:t>[42]</w:t>
                    </w:r>
                  </w:p>
                </w:tc>
              </w:tr>
              <w:tr w:rsidR="00032440" w14:paraId="20C7EF9B" w14:textId="77777777">
                <w:trPr>
                  <w:divId w:val="268315029"/>
                </w:trPr>
                <w:tc>
                  <w:tcPr>
                    <w:tcW w:w="0" w:type="auto"/>
                    <w:hideMark/>
                  </w:tcPr>
                  <w:p w14:paraId="3CA857DD" w14:textId="77777777" w:rsidR="00032440" w:rsidRDefault="00032440">
                    <w:pPr>
                      <w:pStyle w:val="Bibliography"/>
                      <w:rPr>
                        <w:noProof/>
                      </w:rPr>
                    </w:pPr>
                    <w:r>
                      <w:rPr>
                        <w:noProof/>
                      </w:rPr>
                      <w:t xml:space="preserve">Castro, C. and I. Lopes (2022), “E-Government as a Tool in Controlling Corruption”, </w:t>
                    </w:r>
                    <w:r>
                      <w:rPr>
                        <w:i/>
                        <w:iCs/>
                        <w:noProof/>
                      </w:rPr>
                      <w:t>International Journal of Public Administration</w:t>
                    </w:r>
                    <w:r>
                      <w:rPr>
                        <w:noProof/>
                      </w:rPr>
                      <w:t xml:space="preserve">, Vol. 46/16, pp. 1137–1150, </w:t>
                    </w:r>
                    <w:r>
                      <w:rPr>
                        <w:noProof/>
                        <w:color w:val="0000FF"/>
                        <w:u w:val="single"/>
                      </w:rPr>
                      <w:t>https://doi.org/10.1080/01900692.2022.2076695</w:t>
                    </w:r>
                    <w:r>
                      <w:rPr>
                        <w:noProof/>
                      </w:rPr>
                      <w:t>.</w:t>
                    </w:r>
                  </w:p>
                </w:tc>
                <w:tc>
                  <w:tcPr>
                    <w:tcW w:w="600" w:type="dxa"/>
                    <w:noWrap/>
                    <w:hideMark/>
                  </w:tcPr>
                  <w:p w14:paraId="213F9F1D" w14:textId="77777777" w:rsidR="00032440" w:rsidRDefault="00032440">
                    <w:pPr>
                      <w:spacing w:before="100" w:beforeAutospacing="1" w:after="100" w:afterAutospacing="1"/>
                      <w:jc w:val="right"/>
                      <w:rPr>
                        <w:noProof/>
                      </w:rPr>
                    </w:pPr>
                    <w:r>
                      <w:rPr>
                        <w:noProof/>
                        <w:color w:val="000000"/>
                        <w:sz w:val="16"/>
                        <w:szCs w:val="16"/>
                      </w:rPr>
                      <w:t>[39]</w:t>
                    </w:r>
                  </w:p>
                </w:tc>
              </w:tr>
              <w:tr w:rsidR="00032440" w14:paraId="71F3E6DC" w14:textId="77777777">
                <w:trPr>
                  <w:divId w:val="268315029"/>
                </w:trPr>
                <w:tc>
                  <w:tcPr>
                    <w:tcW w:w="0" w:type="auto"/>
                    <w:hideMark/>
                  </w:tcPr>
                  <w:p w14:paraId="313FDF82" w14:textId="77777777" w:rsidR="00032440" w:rsidRDefault="00032440">
                    <w:pPr>
                      <w:pStyle w:val="Bibliography"/>
                      <w:rPr>
                        <w:noProof/>
                      </w:rPr>
                    </w:pPr>
                    <w:r>
                      <w:rPr>
                        <w:noProof/>
                      </w:rPr>
                      <w:t xml:space="preserve">Cheeseman, N. and C. Peiffe (2021), “The Curse of Good Intentions: Why Anticorruption Messaging Can Encourage Bribery”, </w:t>
                    </w:r>
                    <w:r>
                      <w:rPr>
                        <w:i/>
                        <w:iCs/>
                        <w:noProof/>
                      </w:rPr>
                      <w:t>American Political Science Review</w:t>
                    </w:r>
                    <w:r>
                      <w:rPr>
                        <w:noProof/>
                      </w:rPr>
                      <w:t xml:space="preserve">, pp. 1-15, </w:t>
                    </w:r>
                    <w:r>
                      <w:rPr>
                        <w:noProof/>
                        <w:color w:val="0000FF"/>
                        <w:u w:val="single"/>
                      </w:rPr>
                      <w:t>https://doi.org/10.1017/S0003055421001398</w:t>
                    </w:r>
                    <w:r>
                      <w:rPr>
                        <w:noProof/>
                      </w:rPr>
                      <w:t>.</w:t>
                    </w:r>
                  </w:p>
                </w:tc>
                <w:tc>
                  <w:tcPr>
                    <w:tcW w:w="600" w:type="dxa"/>
                    <w:noWrap/>
                    <w:hideMark/>
                  </w:tcPr>
                  <w:p w14:paraId="7A6E3BAA" w14:textId="77777777" w:rsidR="00032440" w:rsidRDefault="00032440">
                    <w:pPr>
                      <w:spacing w:before="100" w:beforeAutospacing="1" w:after="100" w:afterAutospacing="1"/>
                      <w:jc w:val="right"/>
                      <w:rPr>
                        <w:noProof/>
                      </w:rPr>
                    </w:pPr>
                    <w:r>
                      <w:rPr>
                        <w:noProof/>
                        <w:color w:val="000000"/>
                        <w:sz w:val="16"/>
                        <w:szCs w:val="16"/>
                      </w:rPr>
                      <w:t>[19]</w:t>
                    </w:r>
                  </w:p>
                </w:tc>
              </w:tr>
              <w:tr w:rsidR="00032440" w14:paraId="3AA37C7D" w14:textId="77777777">
                <w:trPr>
                  <w:divId w:val="268315029"/>
                </w:trPr>
                <w:tc>
                  <w:tcPr>
                    <w:tcW w:w="0" w:type="auto"/>
                    <w:hideMark/>
                  </w:tcPr>
                  <w:p w14:paraId="34EC7ABC" w14:textId="77777777" w:rsidR="00032440" w:rsidRPr="00605A6C" w:rsidRDefault="00032440">
                    <w:pPr>
                      <w:pStyle w:val="Bibliography"/>
                      <w:rPr>
                        <w:noProof/>
                        <w:lang w:val="es-ES"/>
                      </w:rPr>
                    </w:pPr>
                    <w:r w:rsidRPr="00605A6C">
                      <w:rPr>
                        <w:noProof/>
                        <w:lang w:val="es-ES"/>
                      </w:rPr>
                      <w:t xml:space="preserve">Contraloría General de la República de Costa Rica (n.d.), </w:t>
                    </w:r>
                    <w:r w:rsidRPr="00605A6C">
                      <w:rPr>
                        <w:i/>
                        <w:iCs/>
                        <w:noProof/>
                        <w:lang w:val="es-ES"/>
                      </w:rPr>
                      <w:t>Juntos somos más, Programa de Contralores Juveniles y Galardón de la Probidad</w:t>
                    </w:r>
                    <w:r w:rsidRPr="00605A6C">
                      <w:rPr>
                        <w:noProof/>
                        <w:lang w:val="es-ES"/>
                      </w:rPr>
                      <w:t xml:space="preserve">, </w:t>
                    </w:r>
                    <w:r w:rsidRPr="00605A6C">
                      <w:rPr>
                        <w:noProof/>
                        <w:color w:val="0000FF"/>
                        <w:u w:val="single"/>
                        <w:lang w:val="es-ES"/>
                      </w:rPr>
                      <w:t>https://sites.google.com/cgr.go.cr/juntos-somos-mas/</w:t>
                    </w:r>
                    <w:r w:rsidRPr="00605A6C">
                      <w:rPr>
                        <w:noProof/>
                        <w:lang w:val="es-ES"/>
                      </w:rPr>
                      <w:t>.</w:t>
                    </w:r>
                  </w:p>
                </w:tc>
                <w:tc>
                  <w:tcPr>
                    <w:tcW w:w="600" w:type="dxa"/>
                    <w:noWrap/>
                    <w:hideMark/>
                  </w:tcPr>
                  <w:p w14:paraId="6F2D5F07" w14:textId="77777777" w:rsidR="00032440" w:rsidRDefault="00032440">
                    <w:pPr>
                      <w:spacing w:before="100" w:beforeAutospacing="1" w:after="100" w:afterAutospacing="1"/>
                      <w:jc w:val="right"/>
                      <w:rPr>
                        <w:noProof/>
                      </w:rPr>
                    </w:pPr>
                    <w:r>
                      <w:rPr>
                        <w:noProof/>
                        <w:color w:val="000000"/>
                        <w:sz w:val="16"/>
                        <w:szCs w:val="16"/>
                      </w:rPr>
                      <w:t>[48]</w:t>
                    </w:r>
                  </w:p>
                </w:tc>
              </w:tr>
              <w:tr w:rsidR="00032440" w14:paraId="3F099200" w14:textId="77777777">
                <w:trPr>
                  <w:divId w:val="268315029"/>
                </w:trPr>
                <w:tc>
                  <w:tcPr>
                    <w:tcW w:w="0" w:type="auto"/>
                    <w:hideMark/>
                  </w:tcPr>
                  <w:p w14:paraId="2CEBA572" w14:textId="77777777" w:rsidR="00032440" w:rsidRDefault="00032440">
                    <w:pPr>
                      <w:pStyle w:val="Bibliography"/>
                      <w:rPr>
                        <w:noProof/>
                      </w:rPr>
                    </w:pPr>
                    <w:r>
                      <w:rPr>
                        <w:noProof/>
                      </w:rPr>
                      <w:t xml:space="preserve">Corbacho, A. et al. (2016), “Corruption as a Self-Fulfilling Prophecy: Evidence from a Survey Experiment in Costa Rica”, </w:t>
                    </w:r>
                    <w:r>
                      <w:rPr>
                        <w:i/>
                        <w:iCs/>
                        <w:noProof/>
                      </w:rPr>
                      <w:t>American Journal of Political Science</w:t>
                    </w:r>
                    <w:r>
                      <w:rPr>
                        <w:noProof/>
                      </w:rPr>
                      <w:t xml:space="preserve">, Vol. 00/0, pp. 1-16, </w:t>
                    </w:r>
                    <w:r>
                      <w:rPr>
                        <w:noProof/>
                        <w:color w:val="0000FF"/>
                        <w:u w:val="single"/>
                      </w:rPr>
                      <w:t>https://doi.org/10.1111/ajps.12244</w:t>
                    </w:r>
                    <w:r>
                      <w:rPr>
                        <w:noProof/>
                      </w:rPr>
                      <w:t>.</w:t>
                    </w:r>
                  </w:p>
                </w:tc>
                <w:tc>
                  <w:tcPr>
                    <w:tcW w:w="600" w:type="dxa"/>
                    <w:noWrap/>
                    <w:hideMark/>
                  </w:tcPr>
                  <w:p w14:paraId="6736DEAD" w14:textId="77777777" w:rsidR="00032440" w:rsidRDefault="00032440">
                    <w:pPr>
                      <w:spacing w:before="100" w:beforeAutospacing="1" w:after="100" w:afterAutospacing="1"/>
                      <w:jc w:val="right"/>
                      <w:rPr>
                        <w:noProof/>
                      </w:rPr>
                    </w:pPr>
                    <w:r>
                      <w:rPr>
                        <w:noProof/>
                        <w:color w:val="000000"/>
                        <w:sz w:val="16"/>
                        <w:szCs w:val="16"/>
                      </w:rPr>
                      <w:t>[18]</w:t>
                    </w:r>
                  </w:p>
                </w:tc>
              </w:tr>
              <w:tr w:rsidR="00032440" w14:paraId="2DC9E017" w14:textId="77777777">
                <w:trPr>
                  <w:divId w:val="268315029"/>
                </w:trPr>
                <w:tc>
                  <w:tcPr>
                    <w:tcW w:w="0" w:type="auto"/>
                    <w:hideMark/>
                  </w:tcPr>
                  <w:p w14:paraId="6D32ED34" w14:textId="77777777" w:rsidR="00032440" w:rsidRPr="00605A6C" w:rsidRDefault="00032440">
                    <w:pPr>
                      <w:pStyle w:val="Bibliography"/>
                      <w:rPr>
                        <w:noProof/>
                        <w:lang w:val="es-ES"/>
                      </w:rPr>
                    </w:pPr>
                    <w:r w:rsidRPr="00605A6C">
                      <w:rPr>
                        <w:noProof/>
                        <w:lang w:val="es-ES"/>
                      </w:rPr>
                      <w:t xml:space="preserve">Corporación Latinobarómetro (2018), </w:t>
                    </w:r>
                    <w:r w:rsidRPr="00605A6C">
                      <w:rPr>
                        <w:i/>
                        <w:iCs/>
                        <w:noProof/>
                        <w:lang w:val="es-ES"/>
                      </w:rPr>
                      <w:t>Informe 2018</w:t>
                    </w:r>
                    <w:r w:rsidRPr="00605A6C">
                      <w:rPr>
                        <w:noProof/>
                        <w:lang w:val="es-ES"/>
                      </w:rPr>
                      <w:t xml:space="preserve">, </w:t>
                    </w:r>
                    <w:r w:rsidRPr="00605A6C">
                      <w:rPr>
                        <w:noProof/>
                        <w:color w:val="0000FF"/>
                        <w:u w:val="single"/>
                        <w:lang w:val="es-ES"/>
                      </w:rPr>
                      <w:t>https://www.latinobarometro.org/latContents.jsp</w:t>
                    </w:r>
                    <w:r w:rsidRPr="00605A6C">
                      <w:rPr>
                        <w:noProof/>
                        <w:lang w:val="es-ES"/>
                      </w:rPr>
                      <w:t>.</w:t>
                    </w:r>
                  </w:p>
                </w:tc>
                <w:tc>
                  <w:tcPr>
                    <w:tcW w:w="600" w:type="dxa"/>
                    <w:noWrap/>
                    <w:hideMark/>
                  </w:tcPr>
                  <w:p w14:paraId="55C2D09C" w14:textId="77777777" w:rsidR="00032440" w:rsidRDefault="00032440">
                    <w:pPr>
                      <w:spacing w:before="100" w:beforeAutospacing="1" w:after="100" w:afterAutospacing="1"/>
                      <w:jc w:val="right"/>
                      <w:rPr>
                        <w:noProof/>
                      </w:rPr>
                    </w:pPr>
                    <w:r>
                      <w:rPr>
                        <w:noProof/>
                        <w:color w:val="000000"/>
                        <w:sz w:val="16"/>
                        <w:szCs w:val="16"/>
                      </w:rPr>
                      <w:t>[15]</w:t>
                    </w:r>
                  </w:p>
                </w:tc>
              </w:tr>
              <w:tr w:rsidR="00032440" w14:paraId="2527C28F" w14:textId="77777777">
                <w:trPr>
                  <w:divId w:val="268315029"/>
                </w:trPr>
                <w:tc>
                  <w:tcPr>
                    <w:tcW w:w="0" w:type="auto"/>
                    <w:hideMark/>
                  </w:tcPr>
                  <w:p w14:paraId="34A6B004" w14:textId="77777777" w:rsidR="00032440" w:rsidRPr="00605A6C" w:rsidRDefault="00032440">
                    <w:pPr>
                      <w:pStyle w:val="Bibliography"/>
                      <w:rPr>
                        <w:noProof/>
                        <w:lang w:val="es-ES"/>
                      </w:rPr>
                    </w:pPr>
                    <w:r w:rsidRPr="00605A6C">
                      <w:rPr>
                        <w:noProof/>
                        <w:lang w:val="es-ES"/>
                      </w:rPr>
                      <w:t xml:space="preserve">Crespo, A. (2024), </w:t>
                    </w:r>
                    <w:r w:rsidRPr="00605A6C">
                      <w:rPr>
                        <w:i/>
                        <w:iCs/>
                        <w:noProof/>
                        <w:lang w:val="es-ES"/>
                      </w:rPr>
                      <w:t>Más del 50% de las organizaciones necesita fortalecer su programa de Cumplimiento</w:t>
                    </w:r>
                    <w:r w:rsidRPr="00605A6C">
                      <w:rPr>
                        <w:noProof/>
                        <w:lang w:val="es-ES"/>
                      </w:rPr>
                      <w:t xml:space="preserve">, </w:t>
                    </w:r>
                    <w:r w:rsidRPr="00605A6C">
                      <w:rPr>
                        <w:noProof/>
                        <w:color w:val="0000FF"/>
                        <w:u w:val="single"/>
                        <w:lang w:val="es-ES"/>
                      </w:rPr>
                      <w:t>https://www.ey.com/es_ce/newsroom/2024/12/organizaciones-fortalecer-programa-cumplimiento</w:t>
                    </w:r>
                    <w:r w:rsidRPr="00605A6C">
                      <w:rPr>
                        <w:noProof/>
                        <w:lang w:val="es-ES"/>
                      </w:rPr>
                      <w:t xml:space="preserve"> (accessed on 15 Diciembre 2025).</w:t>
                    </w:r>
                  </w:p>
                </w:tc>
                <w:tc>
                  <w:tcPr>
                    <w:tcW w:w="600" w:type="dxa"/>
                    <w:noWrap/>
                    <w:hideMark/>
                  </w:tcPr>
                  <w:p w14:paraId="79BB653D" w14:textId="77777777" w:rsidR="00032440" w:rsidRDefault="00032440">
                    <w:pPr>
                      <w:spacing w:before="100" w:beforeAutospacing="1" w:after="100" w:afterAutospacing="1"/>
                      <w:jc w:val="right"/>
                      <w:rPr>
                        <w:noProof/>
                      </w:rPr>
                    </w:pPr>
                    <w:r>
                      <w:rPr>
                        <w:noProof/>
                        <w:color w:val="000000"/>
                        <w:sz w:val="16"/>
                        <w:szCs w:val="16"/>
                      </w:rPr>
                      <w:t>[56]</w:t>
                    </w:r>
                  </w:p>
                </w:tc>
              </w:tr>
              <w:tr w:rsidR="00032440" w14:paraId="2A796B86" w14:textId="77777777">
                <w:trPr>
                  <w:divId w:val="268315029"/>
                </w:trPr>
                <w:tc>
                  <w:tcPr>
                    <w:tcW w:w="0" w:type="auto"/>
                    <w:hideMark/>
                  </w:tcPr>
                  <w:p w14:paraId="015FA2EC" w14:textId="77777777" w:rsidR="00032440" w:rsidRDefault="00032440">
                    <w:pPr>
                      <w:pStyle w:val="Bibliography"/>
                      <w:rPr>
                        <w:noProof/>
                      </w:rPr>
                    </w:pPr>
                    <w:r>
                      <w:rPr>
                        <w:noProof/>
                      </w:rPr>
                      <w:t xml:space="preserve">DIGEIG (2025), , </w:t>
                    </w:r>
                    <w:r>
                      <w:rPr>
                        <w:noProof/>
                        <w:color w:val="0000FF"/>
                        <w:u w:val="single"/>
                      </w:rPr>
                      <w:t>https://www.digeig.gob.do/celebracion-del-dia-nacional-de-la-etica-ciudadana-2024</w:t>
                    </w:r>
                    <w:r>
                      <w:rPr>
                        <w:noProof/>
                      </w:rPr>
                      <w:t xml:space="preserve"> (accessed on 25 Junio 2025).</w:t>
                    </w:r>
                  </w:p>
                </w:tc>
                <w:tc>
                  <w:tcPr>
                    <w:tcW w:w="600" w:type="dxa"/>
                    <w:noWrap/>
                    <w:hideMark/>
                  </w:tcPr>
                  <w:p w14:paraId="4CF9E956" w14:textId="77777777" w:rsidR="00032440" w:rsidRDefault="00032440">
                    <w:pPr>
                      <w:spacing w:before="100" w:beforeAutospacing="1" w:after="100" w:afterAutospacing="1"/>
                      <w:jc w:val="right"/>
                      <w:rPr>
                        <w:noProof/>
                      </w:rPr>
                    </w:pPr>
                    <w:r>
                      <w:rPr>
                        <w:noProof/>
                        <w:color w:val="000000"/>
                        <w:sz w:val="16"/>
                        <w:szCs w:val="16"/>
                      </w:rPr>
                      <w:t>[17]</w:t>
                    </w:r>
                  </w:p>
                </w:tc>
              </w:tr>
              <w:tr w:rsidR="00032440" w14:paraId="5A2050D4" w14:textId="77777777">
                <w:trPr>
                  <w:divId w:val="268315029"/>
                </w:trPr>
                <w:tc>
                  <w:tcPr>
                    <w:tcW w:w="0" w:type="auto"/>
                    <w:hideMark/>
                  </w:tcPr>
                  <w:p w14:paraId="0F1ECC79" w14:textId="77777777" w:rsidR="00032440" w:rsidRPr="00605A6C" w:rsidRDefault="00032440">
                    <w:pPr>
                      <w:pStyle w:val="Bibliography"/>
                      <w:rPr>
                        <w:noProof/>
                        <w:lang w:val="es-ES"/>
                      </w:rPr>
                    </w:pPr>
                    <w:r w:rsidRPr="00605A6C">
                      <w:rPr>
                        <w:noProof/>
                        <w:lang w:val="es-ES"/>
                      </w:rPr>
                      <w:t xml:space="preserve">Disla, N. (2016), “Juventud y municipalidad en República Dominicana: experiencias de </w:t>
                    </w:r>
                    <w:r w:rsidRPr="00605A6C">
                      <w:rPr>
                        <w:noProof/>
                        <w:lang w:val="es-ES"/>
                      </w:rPr>
                      <w:lastRenderedPageBreak/>
                      <w:t xml:space="preserve">participación comunitaria a nivel local”, </w:t>
                    </w:r>
                    <w:r w:rsidRPr="00605A6C">
                      <w:rPr>
                        <w:i/>
                        <w:iCs/>
                        <w:noProof/>
                        <w:lang w:val="es-ES"/>
                      </w:rPr>
                      <w:t>Observatorio Político Dominicano 26 de enero 2016</w:t>
                    </w:r>
                    <w:r w:rsidRPr="00605A6C">
                      <w:rPr>
                        <w:noProof/>
                        <w:lang w:val="es-ES"/>
                      </w:rPr>
                      <w:t xml:space="preserve">, </w:t>
                    </w:r>
                    <w:r w:rsidRPr="00605A6C">
                      <w:rPr>
                        <w:noProof/>
                        <w:color w:val="0000FF"/>
                        <w:u w:val="single"/>
                        <w:lang w:val="es-ES"/>
                      </w:rPr>
                      <w:t>https://www.opd.org.do/index.php/analisis-gobiernolocal/2107-juventud-y-municipalidad-en-republica-dominicana-experiencias-de-participacion-comunitaria-a-nivel-local</w:t>
                    </w:r>
                    <w:r w:rsidRPr="00605A6C">
                      <w:rPr>
                        <w:noProof/>
                        <w:lang w:val="es-ES"/>
                      </w:rPr>
                      <w:t>.</w:t>
                    </w:r>
                  </w:p>
                </w:tc>
                <w:tc>
                  <w:tcPr>
                    <w:tcW w:w="600" w:type="dxa"/>
                    <w:noWrap/>
                    <w:hideMark/>
                  </w:tcPr>
                  <w:p w14:paraId="2B96FACD" w14:textId="77777777" w:rsidR="00032440" w:rsidRDefault="00032440">
                    <w:pPr>
                      <w:spacing w:before="100" w:beforeAutospacing="1" w:after="100" w:afterAutospacing="1"/>
                      <w:jc w:val="right"/>
                      <w:rPr>
                        <w:noProof/>
                      </w:rPr>
                    </w:pPr>
                    <w:r>
                      <w:rPr>
                        <w:noProof/>
                        <w:color w:val="000000"/>
                        <w:sz w:val="16"/>
                        <w:szCs w:val="16"/>
                      </w:rPr>
                      <w:lastRenderedPageBreak/>
                      <w:t>[43]</w:t>
                    </w:r>
                  </w:p>
                </w:tc>
              </w:tr>
              <w:tr w:rsidR="00032440" w14:paraId="7B9C3C71" w14:textId="77777777">
                <w:trPr>
                  <w:divId w:val="268315029"/>
                </w:trPr>
                <w:tc>
                  <w:tcPr>
                    <w:tcW w:w="0" w:type="auto"/>
                    <w:hideMark/>
                  </w:tcPr>
                  <w:p w14:paraId="24C9C45C" w14:textId="77777777" w:rsidR="00032440" w:rsidRPr="00605A6C" w:rsidRDefault="00032440">
                    <w:pPr>
                      <w:pStyle w:val="Bibliography"/>
                      <w:rPr>
                        <w:noProof/>
                        <w:lang w:val="es-ES"/>
                      </w:rPr>
                    </w:pPr>
                    <w:r w:rsidRPr="00605A6C">
                      <w:rPr>
                        <w:noProof/>
                        <w:lang w:val="es-ES"/>
                      </w:rPr>
                      <w:t xml:space="preserve">Domingo, S. (ed.) (2024), </w:t>
                    </w:r>
                    <w:r w:rsidRPr="00605A6C">
                      <w:rPr>
                        <w:i/>
                        <w:iCs/>
                        <w:noProof/>
                        <w:lang w:val="es-ES"/>
                      </w:rPr>
                      <w:t>Encuesta de Cultura Democrática 2022-2023</w:t>
                    </w:r>
                    <w:r w:rsidRPr="00605A6C">
                      <w:rPr>
                        <w:noProof/>
                        <w:lang w:val="es-ES"/>
                      </w:rPr>
                      <w:t xml:space="preserve">, </w:t>
                    </w:r>
                    <w:r w:rsidRPr="00605A6C">
                      <w:rPr>
                        <w:noProof/>
                        <w:color w:val="0000FF"/>
                        <w:u w:val="single"/>
                        <w:lang w:val="es-ES"/>
                      </w:rPr>
                      <w:t>https://mepyd.gob.do/publicacion/cultura-democratica-en-republica-dominicana-2022-2023/</w:t>
                    </w:r>
                    <w:r w:rsidRPr="00605A6C">
                      <w:rPr>
                        <w:noProof/>
                        <w:lang w:val="es-ES"/>
                      </w:rPr>
                      <w:t>.</w:t>
                    </w:r>
                  </w:p>
                </w:tc>
                <w:tc>
                  <w:tcPr>
                    <w:tcW w:w="600" w:type="dxa"/>
                    <w:noWrap/>
                    <w:hideMark/>
                  </w:tcPr>
                  <w:p w14:paraId="6B7ED41D" w14:textId="77777777" w:rsidR="00032440" w:rsidRDefault="00032440">
                    <w:pPr>
                      <w:spacing w:before="100" w:beforeAutospacing="1" w:after="100" w:afterAutospacing="1"/>
                      <w:jc w:val="right"/>
                      <w:rPr>
                        <w:noProof/>
                      </w:rPr>
                    </w:pPr>
                    <w:r>
                      <w:rPr>
                        <w:noProof/>
                        <w:color w:val="000000"/>
                        <w:sz w:val="16"/>
                        <w:szCs w:val="16"/>
                      </w:rPr>
                      <w:t>[16]</w:t>
                    </w:r>
                  </w:p>
                </w:tc>
              </w:tr>
              <w:tr w:rsidR="00032440" w14:paraId="26FD8BC6" w14:textId="77777777">
                <w:trPr>
                  <w:divId w:val="268315029"/>
                </w:trPr>
                <w:tc>
                  <w:tcPr>
                    <w:tcW w:w="0" w:type="auto"/>
                    <w:hideMark/>
                  </w:tcPr>
                  <w:p w14:paraId="33C7A813" w14:textId="77777777" w:rsidR="00032440" w:rsidRPr="00605A6C" w:rsidRDefault="00032440">
                    <w:pPr>
                      <w:pStyle w:val="Bibliography"/>
                      <w:rPr>
                        <w:noProof/>
                        <w:lang w:val="es-ES"/>
                      </w:rPr>
                    </w:pPr>
                    <w:r w:rsidRPr="00605A6C">
                      <w:rPr>
                        <w:noProof/>
                        <w:lang w:val="es-ES"/>
                      </w:rPr>
                      <w:t xml:space="preserve">ENIPC (2021), </w:t>
                    </w:r>
                    <w:r w:rsidRPr="00605A6C">
                      <w:rPr>
                        <w:i/>
                        <w:iCs/>
                        <w:noProof/>
                        <w:lang w:val="es-ES"/>
                      </w:rPr>
                      <w:t>Estrategia Nacional de Integridad y Prevención de la Corrupción (ENIPC) 2021-2030</w:t>
                    </w:r>
                    <w:r w:rsidRPr="00605A6C">
                      <w:rPr>
                        <w:noProof/>
                        <w:lang w:val="es-ES"/>
                      </w:rPr>
                      <w:t xml:space="preserve">, </w:t>
                    </w:r>
                    <w:r w:rsidRPr="00605A6C">
                      <w:rPr>
                        <w:noProof/>
                        <w:color w:val="0000FF"/>
                        <w:u w:val="single"/>
                        <w:lang w:val="es-ES"/>
                      </w:rPr>
                      <w:t>https://drive.google.com/file/d/1q4ZoSuoZ4mxHcgApyHYTyE-PWCWhOdTP/view</w:t>
                    </w:r>
                    <w:r w:rsidRPr="00605A6C">
                      <w:rPr>
                        <w:noProof/>
                        <w:lang w:val="es-ES"/>
                      </w:rPr>
                      <w:t>.</w:t>
                    </w:r>
                  </w:p>
                </w:tc>
                <w:tc>
                  <w:tcPr>
                    <w:tcW w:w="600" w:type="dxa"/>
                    <w:noWrap/>
                    <w:hideMark/>
                  </w:tcPr>
                  <w:p w14:paraId="0D879F79" w14:textId="77777777" w:rsidR="00032440" w:rsidRDefault="00032440">
                    <w:pPr>
                      <w:spacing w:before="100" w:beforeAutospacing="1" w:after="100" w:afterAutospacing="1"/>
                      <w:jc w:val="right"/>
                      <w:rPr>
                        <w:noProof/>
                      </w:rPr>
                    </w:pPr>
                    <w:r>
                      <w:rPr>
                        <w:noProof/>
                        <w:color w:val="000000"/>
                        <w:sz w:val="16"/>
                        <w:szCs w:val="16"/>
                      </w:rPr>
                      <w:t>[49]</w:t>
                    </w:r>
                  </w:p>
                </w:tc>
              </w:tr>
              <w:tr w:rsidR="00032440" w14:paraId="6253FB80" w14:textId="77777777">
                <w:trPr>
                  <w:divId w:val="268315029"/>
                </w:trPr>
                <w:tc>
                  <w:tcPr>
                    <w:tcW w:w="0" w:type="auto"/>
                    <w:hideMark/>
                  </w:tcPr>
                  <w:p w14:paraId="67E7E1DA" w14:textId="77777777" w:rsidR="00032440" w:rsidRDefault="00032440">
                    <w:pPr>
                      <w:pStyle w:val="Bibliography"/>
                      <w:rPr>
                        <w:noProof/>
                      </w:rPr>
                    </w:pPr>
                    <w:r>
                      <w:rPr>
                        <w:noProof/>
                      </w:rPr>
                      <w:t xml:space="preserve">Gino, F., S. Ayal and D. Ariely (2009), “Contagion and differentiation in unethical behavior: the effect of one bad apple on the barrel”, </w:t>
                    </w:r>
                    <w:r>
                      <w:rPr>
                        <w:i/>
                        <w:iCs/>
                        <w:noProof/>
                      </w:rPr>
                      <w:t>Psychological science</w:t>
                    </w:r>
                    <w:r>
                      <w:rPr>
                        <w:noProof/>
                      </w:rPr>
                      <w:t xml:space="preserve">, Vol. 20/3, pp. 393-8, </w:t>
                    </w:r>
                    <w:r>
                      <w:rPr>
                        <w:noProof/>
                        <w:color w:val="0000FF"/>
                        <w:u w:val="single"/>
                      </w:rPr>
                      <w:t>https://doi.org/10.1111/j.1467-9280.2009.02306.x</w:t>
                    </w:r>
                    <w:r>
                      <w:rPr>
                        <w:noProof/>
                      </w:rPr>
                      <w:t>.</w:t>
                    </w:r>
                  </w:p>
                </w:tc>
                <w:tc>
                  <w:tcPr>
                    <w:tcW w:w="600" w:type="dxa"/>
                    <w:noWrap/>
                    <w:hideMark/>
                  </w:tcPr>
                  <w:p w14:paraId="45D04781" w14:textId="77777777" w:rsidR="00032440" w:rsidRDefault="00032440">
                    <w:pPr>
                      <w:spacing w:before="100" w:beforeAutospacing="1" w:after="100" w:afterAutospacing="1"/>
                      <w:jc w:val="right"/>
                      <w:rPr>
                        <w:noProof/>
                      </w:rPr>
                    </w:pPr>
                    <w:r>
                      <w:rPr>
                        <w:noProof/>
                        <w:color w:val="000000"/>
                        <w:sz w:val="16"/>
                        <w:szCs w:val="16"/>
                      </w:rPr>
                      <w:t>[23]</w:t>
                    </w:r>
                  </w:p>
                </w:tc>
              </w:tr>
              <w:tr w:rsidR="00032440" w14:paraId="6B6940FB" w14:textId="77777777">
                <w:trPr>
                  <w:divId w:val="268315029"/>
                </w:trPr>
                <w:tc>
                  <w:tcPr>
                    <w:tcW w:w="0" w:type="auto"/>
                    <w:hideMark/>
                  </w:tcPr>
                  <w:p w14:paraId="4AE43CF5" w14:textId="77777777" w:rsidR="00032440" w:rsidRPr="00605A6C" w:rsidRDefault="00032440">
                    <w:pPr>
                      <w:pStyle w:val="Bibliography"/>
                      <w:rPr>
                        <w:noProof/>
                        <w:lang w:val="es-ES"/>
                      </w:rPr>
                    </w:pPr>
                    <w:r w:rsidRPr="00605A6C">
                      <w:rPr>
                        <w:noProof/>
                        <w:lang w:val="es-ES"/>
                      </w:rPr>
                      <w:t xml:space="preserve">Gobierno de Chile (2023), </w:t>
                    </w:r>
                    <w:r w:rsidRPr="00605A6C">
                      <w:rPr>
                        <w:i/>
                        <w:iCs/>
                        <w:noProof/>
                        <w:lang w:val="es-ES"/>
                      </w:rPr>
                      <w:t>Estrategia Nacional de Integridad Pública</w:t>
                    </w:r>
                    <w:r w:rsidRPr="00605A6C">
                      <w:rPr>
                        <w:noProof/>
                        <w:lang w:val="es-ES"/>
                      </w:rPr>
                      <w:t>, Ministerio Secretaría General de la Presidencia, Santiago.</w:t>
                    </w:r>
                  </w:p>
                </w:tc>
                <w:tc>
                  <w:tcPr>
                    <w:tcW w:w="600" w:type="dxa"/>
                    <w:noWrap/>
                    <w:hideMark/>
                  </w:tcPr>
                  <w:p w14:paraId="31036C94" w14:textId="77777777" w:rsidR="00032440" w:rsidRDefault="00032440">
                    <w:pPr>
                      <w:spacing w:before="100" w:beforeAutospacing="1" w:after="100" w:afterAutospacing="1"/>
                      <w:jc w:val="right"/>
                      <w:rPr>
                        <w:noProof/>
                      </w:rPr>
                    </w:pPr>
                    <w:r>
                      <w:rPr>
                        <w:noProof/>
                        <w:color w:val="000000"/>
                        <w:sz w:val="16"/>
                        <w:szCs w:val="16"/>
                      </w:rPr>
                      <w:t>[50]</w:t>
                    </w:r>
                  </w:p>
                </w:tc>
              </w:tr>
              <w:tr w:rsidR="00032440" w14:paraId="35618E67" w14:textId="77777777">
                <w:trPr>
                  <w:divId w:val="268315029"/>
                </w:trPr>
                <w:tc>
                  <w:tcPr>
                    <w:tcW w:w="0" w:type="auto"/>
                    <w:hideMark/>
                  </w:tcPr>
                  <w:p w14:paraId="3FEEC782" w14:textId="77777777" w:rsidR="00032440" w:rsidRDefault="00032440">
                    <w:pPr>
                      <w:pStyle w:val="Bibliography"/>
                      <w:rPr>
                        <w:noProof/>
                      </w:rPr>
                    </w:pPr>
                    <w:r>
                      <w:rPr>
                        <w:noProof/>
                      </w:rPr>
                      <w:t xml:space="preserve">Gobierno de la República Dominicana (2022), </w:t>
                    </w:r>
                    <w:r>
                      <w:rPr>
                        <w:i/>
                        <w:iCs/>
                        <w:noProof/>
                      </w:rPr>
                      <w:t>Agenda Digital 2030 República Dominicana</w:t>
                    </w:r>
                    <w:r>
                      <w:rPr>
                        <w:noProof/>
                      </w:rPr>
                      <w:t xml:space="preserve">, </w:t>
                    </w:r>
                    <w:r>
                      <w:rPr>
                        <w:noProof/>
                        <w:color w:val="0000FF"/>
                        <w:u w:val="single"/>
                      </w:rPr>
                      <w:t>https://agendadigital.gob.do/wp-content/uploads/2022/02/Agenda-Digital-2030-v2.pdf</w:t>
                    </w:r>
                    <w:r>
                      <w:rPr>
                        <w:noProof/>
                      </w:rPr>
                      <w:t>.</w:t>
                    </w:r>
                  </w:p>
                </w:tc>
                <w:tc>
                  <w:tcPr>
                    <w:tcW w:w="600" w:type="dxa"/>
                    <w:noWrap/>
                    <w:hideMark/>
                  </w:tcPr>
                  <w:p w14:paraId="4668967A" w14:textId="77777777" w:rsidR="00032440" w:rsidRDefault="00032440">
                    <w:pPr>
                      <w:spacing w:before="100" w:beforeAutospacing="1" w:after="100" w:afterAutospacing="1"/>
                      <w:jc w:val="right"/>
                      <w:rPr>
                        <w:noProof/>
                      </w:rPr>
                    </w:pPr>
                    <w:r>
                      <w:rPr>
                        <w:noProof/>
                        <w:color w:val="000000"/>
                        <w:sz w:val="16"/>
                        <w:szCs w:val="16"/>
                      </w:rPr>
                      <w:t>[40]</w:t>
                    </w:r>
                  </w:p>
                </w:tc>
              </w:tr>
              <w:tr w:rsidR="00032440" w14:paraId="065A2459" w14:textId="77777777">
                <w:trPr>
                  <w:divId w:val="268315029"/>
                </w:trPr>
                <w:tc>
                  <w:tcPr>
                    <w:tcW w:w="0" w:type="auto"/>
                    <w:hideMark/>
                  </w:tcPr>
                  <w:p w14:paraId="7AA0D537" w14:textId="77777777" w:rsidR="00032440" w:rsidRPr="00605A6C" w:rsidRDefault="00032440">
                    <w:pPr>
                      <w:pStyle w:val="Bibliography"/>
                      <w:rPr>
                        <w:noProof/>
                        <w:lang w:val="es-ES"/>
                      </w:rPr>
                    </w:pPr>
                    <w:r w:rsidRPr="00605A6C">
                      <w:rPr>
                        <w:noProof/>
                        <w:lang w:val="es-ES"/>
                      </w:rPr>
                      <w:t xml:space="preserve">Gobierno de la República Dominicana (2010), </w:t>
                    </w:r>
                    <w:r w:rsidRPr="00605A6C">
                      <w:rPr>
                        <w:i/>
                        <w:iCs/>
                        <w:noProof/>
                        <w:lang w:val="es-ES"/>
                      </w:rPr>
                      <w:t>Constitución de la República Dominicana</w:t>
                    </w:r>
                    <w:r w:rsidRPr="00605A6C">
                      <w:rPr>
                        <w:noProof/>
                        <w:lang w:val="es-ES"/>
                      </w:rPr>
                      <w:t xml:space="preserve">, </w:t>
                    </w:r>
                    <w:r w:rsidRPr="00605A6C">
                      <w:rPr>
                        <w:noProof/>
                        <w:color w:val="0000FF"/>
                        <w:u w:val="single"/>
                        <w:lang w:val="es-ES"/>
                      </w:rPr>
                      <w:t>https://www.cijc.org/es/NuestrasConstituciones/REP%C3%9ABLICA-DOMINICANA-Constitucion.pdf</w:t>
                    </w:r>
                    <w:r w:rsidRPr="00605A6C">
                      <w:rPr>
                        <w:noProof/>
                        <w:lang w:val="es-ES"/>
                      </w:rPr>
                      <w:t>.</w:t>
                    </w:r>
                  </w:p>
                </w:tc>
                <w:tc>
                  <w:tcPr>
                    <w:tcW w:w="600" w:type="dxa"/>
                    <w:noWrap/>
                    <w:hideMark/>
                  </w:tcPr>
                  <w:p w14:paraId="072089FB" w14:textId="77777777" w:rsidR="00032440" w:rsidRDefault="00032440">
                    <w:pPr>
                      <w:spacing w:before="100" w:beforeAutospacing="1" w:after="100" w:afterAutospacing="1"/>
                      <w:jc w:val="right"/>
                      <w:rPr>
                        <w:noProof/>
                      </w:rPr>
                    </w:pPr>
                    <w:r>
                      <w:rPr>
                        <w:noProof/>
                        <w:color w:val="000000"/>
                        <w:sz w:val="16"/>
                        <w:szCs w:val="16"/>
                      </w:rPr>
                      <w:t>[3]</w:t>
                    </w:r>
                  </w:p>
                </w:tc>
              </w:tr>
              <w:tr w:rsidR="00032440" w14:paraId="239417A5" w14:textId="77777777">
                <w:trPr>
                  <w:divId w:val="268315029"/>
                </w:trPr>
                <w:tc>
                  <w:tcPr>
                    <w:tcW w:w="0" w:type="auto"/>
                    <w:hideMark/>
                  </w:tcPr>
                  <w:p w14:paraId="4B312CB8" w14:textId="77777777" w:rsidR="00032440" w:rsidRPr="00605A6C" w:rsidRDefault="00032440">
                    <w:pPr>
                      <w:pStyle w:val="Bibliography"/>
                      <w:rPr>
                        <w:noProof/>
                        <w:lang w:val="es-ES"/>
                      </w:rPr>
                    </w:pPr>
                    <w:r w:rsidRPr="00605A6C">
                      <w:rPr>
                        <w:noProof/>
                        <w:lang w:val="es-ES"/>
                      </w:rPr>
                      <w:t xml:space="preserve">Guzmán Molina, U. (2024), </w:t>
                    </w:r>
                    <w:r w:rsidRPr="00605A6C">
                      <w:rPr>
                        <w:i/>
                        <w:iCs/>
                        <w:noProof/>
                        <w:lang w:val="es-ES"/>
                      </w:rPr>
                      <w:t>Es bajo RD importancia dan empresas para incorporar integridad</w:t>
                    </w:r>
                    <w:r w:rsidRPr="00605A6C">
                      <w:rPr>
                        <w:noProof/>
                        <w:lang w:val="es-ES"/>
                      </w:rPr>
                      <w:t xml:space="preserve">, </w:t>
                    </w:r>
                    <w:r w:rsidRPr="00605A6C">
                      <w:rPr>
                        <w:noProof/>
                        <w:color w:val="0000FF"/>
                        <w:u w:val="single"/>
                        <w:lang w:val="es-ES"/>
                      </w:rPr>
                      <w:t>https://hoy.com.do/economia/es-bajo-rd-importancia-dan-empresas-para-incorporar-integridad_1021109.html</w:t>
                    </w:r>
                    <w:r w:rsidRPr="00605A6C">
                      <w:rPr>
                        <w:noProof/>
                        <w:lang w:val="es-ES"/>
                      </w:rPr>
                      <w:t xml:space="preserve"> (accessed on 15 Diciembre 2025).</w:t>
                    </w:r>
                  </w:p>
                </w:tc>
                <w:tc>
                  <w:tcPr>
                    <w:tcW w:w="600" w:type="dxa"/>
                    <w:noWrap/>
                    <w:hideMark/>
                  </w:tcPr>
                  <w:p w14:paraId="388D6623" w14:textId="77777777" w:rsidR="00032440" w:rsidRDefault="00032440">
                    <w:pPr>
                      <w:spacing w:before="100" w:beforeAutospacing="1" w:after="100" w:afterAutospacing="1"/>
                      <w:jc w:val="right"/>
                      <w:rPr>
                        <w:noProof/>
                      </w:rPr>
                    </w:pPr>
                    <w:r>
                      <w:rPr>
                        <w:noProof/>
                        <w:color w:val="000000"/>
                        <w:sz w:val="16"/>
                        <w:szCs w:val="16"/>
                      </w:rPr>
                      <w:t>[55]</w:t>
                    </w:r>
                  </w:p>
                </w:tc>
              </w:tr>
              <w:tr w:rsidR="00032440" w14:paraId="24E89406" w14:textId="77777777">
                <w:trPr>
                  <w:divId w:val="268315029"/>
                </w:trPr>
                <w:tc>
                  <w:tcPr>
                    <w:tcW w:w="0" w:type="auto"/>
                    <w:hideMark/>
                  </w:tcPr>
                  <w:p w14:paraId="035BE0FF" w14:textId="77777777" w:rsidR="00032440" w:rsidRPr="00605A6C" w:rsidRDefault="00032440">
                    <w:pPr>
                      <w:pStyle w:val="Bibliography"/>
                      <w:rPr>
                        <w:noProof/>
                        <w:lang w:val="es-ES"/>
                      </w:rPr>
                    </w:pPr>
                    <w:r w:rsidRPr="00605A6C">
                      <w:rPr>
                        <w:noProof/>
                        <w:lang w:val="es-ES"/>
                      </w:rPr>
                      <w:t xml:space="preserve">IDEICE (2022), </w:t>
                    </w:r>
                    <w:r w:rsidRPr="00605A6C">
                      <w:rPr>
                        <w:i/>
                        <w:iCs/>
                        <w:noProof/>
                        <w:lang w:val="es-ES"/>
                      </w:rPr>
                      <w:t>Plan estratégico institucional 2022-2025</w:t>
                    </w:r>
                    <w:r w:rsidRPr="00605A6C">
                      <w:rPr>
                        <w:noProof/>
                        <w:lang w:val="es-ES"/>
                      </w:rPr>
                      <w:t xml:space="preserve">, </w:t>
                    </w:r>
                    <w:r w:rsidRPr="00605A6C">
                      <w:rPr>
                        <w:noProof/>
                        <w:color w:val="0000FF"/>
                        <w:u w:val="single"/>
                        <w:lang w:val="es-ES"/>
                      </w:rPr>
                      <w:t>https://ideice.gob.do/transparencia/plan-estrategico</w:t>
                    </w:r>
                    <w:r w:rsidRPr="00605A6C">
                      <w:rPr>
                        <w:noProof/>
                        <w:lang w:val="es-ES"/>
                      </w:rPr>
                      <w:t xml:space="preserve"> (accessed on 28 Noviembre 2025).</w:t>
                    </w:r>
                  </w:p>
                </w:tc>
                <w:tc>
                  <w:tcPr>
                    <w:tcW w:w="600" w:type="dxa"/>
                    <w:noWrap/>
                    <w:hideMark/>
                  </w:tcPr>
                  <w:p w14:paraId="76D3581F" w14:textId="77777777" w:rsidR="00032440" w:rsidRDefault="00032440">
                    <w:pPr>
                      <w:spacing w:before="100" w:beforeAutospacing="1" w:after="100" w:afterAutospacing="1"/>
                      <w:jc w:val="right"/>
                      <w:rPr>
                        <w:noProof/>
                      </w:rPr>
                    </w:pPr>
                    <w:r>
                      <w:rPr>
                        <w:noProof/>
                        <w:color w:val="000000"/>
                        <w:sz w:val="16"/>
                        <w:szCs w:val="16"/>
                      </w:rPr>
                      <w:t>[11]</w:t>
                    </w:r>
                  </w:p>
                </w:tc>
              </w:tr>
              <w:tr w:rsidR="00032440" w14:paraId="75893743" w14:textId="77777777">
                <w:trPr>
                  <w:divId w:val="268315029"/>
                </w:trPr>
                <w:tc>
                  <w:tcPr>
                    <w:tcW w:w="0" w:type="auto"/>
                    <w:hideMark/>
                  </w:tcPr>
                  <w:p w14:paraId="09838047" w14:textId="77777777" w:rsidR="00032440" w:rsidRDefault="00032440">
                    <w:pPr>
                      <w:pStyle w:val="Bibliography"/>
                      <w:rPr>
                        <w:noProof/>
                      </w:rPr>
                    </w:pPr>
                    <w:r>
                      <w:rPr>
                        <w:noProof/>
                      </w:rPr>
                      <w:t xml:space="preserve">LAPOP (2023), </w:t>
                    </w:r>
                    <w:r>
                      <w:rPr>
                        <w:i/>
                        <w:iCs/>
                        <w:noProof/>
                      </w:rPr>
                      <w:t>Pulso de la democracia en la República Dominicana 2023</w:t>
                    </w:r>
                    <w:r>
                      <w:rPr>
                        <w:noProof/>
                      </w:rPr>
                      <w:t xml:space="preserve">, Vanderbilt University, Center for Gloabl Democracy, Latin American Public Opinion Project (LAPOP), </w:t>
                    </w:r>
                    <w:r>
                      <w:rPr>
                        <w:noProof/>
                        <w:color w:val="0000FF"/>
                        <w:u w:val="single"/>
                      </w:rPr>
                      <w:t>https://www.vanderbilt.edu/lapop/ABDOM2023-Pulso-de-la-democracia-final-20240216.pdf</w:t>
                    </w:r>
                    <w:r>
                      <w:rPr>
                        <w:noProof/>
                      </w:rPr>
                      <w:t xml:space="preserve"> (accessed on 26 July 2025).</w:t>
                    </w:r>
                  </w:p>
                </w:tc>
                <w:tc>
                  <w:tcPr>
                    <w:tcW w:w="600" w:type="dxa"/>
                    <w:noWrap/>
                    <w:hideMark/>
                  </w:tcPr>
                  <w:p w14:paraId="14DCCBF5" w14:textId="77777777" w:rsidR="00032440" w:rsidRDefault="00032440">
                    <w:pPr>
                      <w:spacing w:before="100" w:beforeAutospacing="1" w:after="100" w:afterAutospacing="1"/>
                      <w:jc w:val="right"/>
                      <w:rPr>
                        <w:noProof/>
                      </w:rPr>
                    </w:pPr>
                    <w:r>
                      <w:rPr>
                        <w:noProof/>
                        <w:color w:val="000000"/>
                        <w:sz w:val="16"/>
                        <w:szCs w:val="16"/>
                      </w:rPr>
                      <w:t>[41]</w:t>
                    </w:r>
                  </w:p>
                </w:tc>
              </w:tr>
              <w:tr w:rsidR="00032440" w14:paraId="1D83880E" w14:textId="77777777">
                <w:trPr>
                  <w:divId w:val="268315029"/>
                </w:trPr>
                <w:tc>
                  <w:tcPr>
                    <w:tcW w:w="0" w:type="auto"/>
                    <w:hideMark/>
                  </w:tcPr>
                  <w:p w14:paraId="2C1A0D90" w14:textId="77777777" w:rsidR="00032440" w:rsidRDefault="00032440">
                    <w:pPr>
                      <w:pStyle w:val="Bibliography"/>
                      <w:rPr>
                        <w:noProof/>
                      </w:rPr>
                    </w:pPr>
                    <w:r>
                      <w:rPr>
                        <w:noProof/>
                      </w:rPr>
                      <w:t xml:space="preserve">Lunn, P. (2014), </w:t>
                    </w:r>
                    <w:r>
                      <w:rPr>
                        <w:i/>
                        <w:iCs/>
                        <w:noProof/>
                      </w:rPr>
                      <w:t>Regulatory Policy and Behavioural Economics</w:t>
                    </w:r>
                    <w:r>
                      <w:rPr>
                        <w:noProof/>
                      </w:rPr>
                      <w:t xml:space="preserve">, OECD Publishing, Paris,, </w:t>
                    </w:r>
                    <w:r>
                      <w:rPr>
                        <w:noProof/>
                        <w:color w:val="0000FF"/>
                        <w:u w:val="single"/>
                      </w:rPr>
                      <w:t>https://doi.org/10.1787/9789264207851-en</w:t>
                    </w:r>
                    <w:r>
                      <w:rPr>
                        <w:noProof/>
                      </w:rPr>
                      <w:t>.</w:t>
                    </w:r>
                  </w:p>
                </w:tc>
                <w:tc>
                  <w:tcPr>
                    <w:tcW w:w="600" w:type="dxa"/>
                    <w:noWrap/>
                    <w:hideMark/>
                  </w:tcPr>
                  <w:p w14:paraId="7E87097A" w14:textId="77777777" w:rsidR="00032440" w:rsidRDefault="00032440">
                    <w:pPr>
                      <w:spacing w:before="100" w:beforeAutospacing="1" w:after="100" w:afterAutospacing="1"/>
                      <w:jc w:val="right"/>
                      <w:rPr>
                        <w:noProof/>
                      </w:rPr>
                    </w:pPr>
                    <w:r>
                      <w:rPr>
                        <w:noProof/>
                        <w:color w:val="000000"/>
                        <w:sz w:val="16"/>
                        <w:szCs w:val="16"/>
                      </w:rPr>
                      <w:t>[13]</w:t>
                    </w:r>
                  </w:p>
                </w:tc>
              </w:tr>
              <w:tr w:rsidR="00032440" w14:paraId="098BA433" w14:textId="77777777">
                <w:trPr>
                  <w:divId w:val="268315029"/>
                </w:trPr>
                <w:tc>
                  <w:tcPr>
                    <w:tcW w:w="0" w:type="auto"/>
                    <w:hideMark/>
                  </w:tcPr>
                  <w:p w14:paraId="5A0748F1" w14:textId="77777777" w:rsidR="00032440" w:rsidRPr="00605A6C" w:rsidRDefault="00032440">
                    <w:pPr>
                      <w:pStyle w:val="Bibliography"/>
                      <w:rPr>
                        <w:noProof/>
                        <w:lang w:val="es-ES"/>
                      </w:rPr>
                    </w:pPr>
                    <w:r w:rsidRPr="00605A6C">
                      <w:rPr>
                        <w:noProof/>
                        <w:lang w:val="es-ES"/>
                      </w:rPr>
                      <w:t xml:space="preserve">Madera, N. (2021), “Participación juvenil ciudadana en República Dominicana”, </w:t>
                    </w:r>
                    <w:r w:rsidRPr="00605A6C">
                      <w:rPr>
                        <w:i/>
                        <w:iCs/>
                        <w:noProof/>
                        <w:lang w:val="es-ES"/>
                      </w:rPr>
                      <w:t>Revista Latinoamericana Liderazgo Innovación y Sociedad</w:t>
                    </w:r>
                    <w:r w:rsidRPr="00605A6C">
                      <w:rPr>
                        <w:noProof/>
                        <w:lang w:val="es-ES"/>
                      </w:rPr>
                      <w:t>, Ministerio de Administración Pública, Observatorio Nacional de la Calidad de los Servicios Públicos, pp. 114- 140.</w:t>
                    </w:r>
                  </w:p>
                </w:tc>
                <w:tc>
                  <w:tcPr>
                    <w:tcW w:w="600" w:type="dxa"/>
                    <w:noWrap/>
                    <w:hideMark/>
                  </w:tcPr>
                  <w:p w14:paraId="648626CE" w14:textId="77777777" w:rsidR="00032440" w:rsidRDefault="00032440">
                    <w:pPr>
                      <w:spacing w:before="100" w:beforeAutospacing="1" w:after="100" w:afterAutospacing="1"/>
                      <w:jc w:val="right"/>
                      <w:rPr>
                        <w:noProof/>
                      </w:rPr>
                    </w:pPr>
                    <w:r>
                      <w:rPr>
                        <w:noProof/>
                        <w:color w:val="000000"/>
                        <w:sz w:val="16"/>
                        <w:szCs w:val="16"/>
                      </w:rPr>
                      <w:t>[44]</w:t>
                    </w:r>
                  </w:p>
                </w:tc>
              </w:tr>
              <w:tr w:rsidR="00032440" w14:paraId="372874DF" w14:textId="77777777">
                <w:trPr>
                  <w:divId w:val="268315029"/>
                </w:trPr>
                <w:tc>
                  <w:tcPr>
                    <w:tcW w:w="0" w:type="auto"/>
                    <w:hideMark/>
                  </w:tcPr>
                  <w:p w14:paraId="4D26F991" w14:textId="77777777" w:rsidR="00032440" w:rsidRDefault="00032440">
                    <w:pPr>
                      <w:pStyle w:val="Bibliography"/>
                      <w:rPr>
                        <w:noProof/>
                      </w:rPr>
                    </w:pPr>
                    <w:r>
                      <w:rPr>
                        <w:noProof/>
                      </w:rPr>
                      <w:t xml:space="preserve">Mann, C. (2011), </w:t>
                    </w:r>
                    <w:r>
                      <w:rPr>
                        <w:i/>
                        <w:iCs/>
                        <w:noProof/>
                      </w:rPr>
                      <w:t>Behaviour changing campaigns: success and failure factors</w:t>
                    </w:r>
                    <w:r>
                      <w:rPr>
                        <w:noProof/>
                      </w:rPr>
                      <w:t xml:space="preserve">, U4 Anti-Corruption Resource Centre, Bergen, </w:t>
                    </w:r>
                    <w:r>
                      <w:rPr>
                        <w:noProof/>
                        <w:color w:val="0000FF"/>
                        <w:u w:val="single"/>
                      </w:rPr>
                      <w:t>https://www.u4.no/publications/behaviour-changing-campaigns-success-and-failure-factors.</w:t>
                    </w:r>
                  </w:p>
                </w:tc>
                <w:tc>
                  <w:tcPr>
                    <w:tcW w:w="600" w:type="dxa"/>
                    <w:noWrap/>
                    <w:hideMark/>
                  </w:tcPr>
                  <w:p w14:paraId="6B40FCA0" w14:textId="77777777" w:rsidR="00032440" w:rsidRDefault="00032440">
                    <w:pPr>
                      <w:spacing w:before="100" w:beforeAutospacing="1" w:after="100" w:afterAutospacing="1"/>
                      <w:jc w:val="right"/>
                      <w:rPr>
                        <w:noProof/>
                      </w:rPr>
                    </w:pPr>
                    <w:r>
                      <w:rPr>
                        <w:noProof/>
                        <w:color w:val="000000"/>
                        <w:sz w:val="16"/>
                        <w:szCs w:val="16"/>
                      </w:rPr>
                      <w:t>[26]</w:t>
                    </w:r>
                  </w:p>
                </w:tc>
              </w:tr>
              <w:tr w:rsidR="00032440" w14:paraId="163D4FC8" w14:textId="77777777">
                <w:trPr>
                  <w:divId w:val="268315029"/>
                </w:trPr>
                <w:tc>
                  <w:tcPr>
                    <w:tcW w:w="0" w:type="auto"/>
                    <w:hideMark/>
                  </w:tcPr>
                  <w:p w14:paraId="26185479" w14:textId="77777777" w:rsidR="00032440" w:rsidRPr="00605A6C" w:rsidRDefault="00032440">
                    <w:pPr>
                      <w:pStyle w:val="Bibliography"/>
                      <w:rPr>
                        <w:noProof/>
                        <w:lang w:val="es-ES"/>
                      </w:rPr>
                    </w:pPr>
                    <w:r w:rsidRPr="00605A6C">
                      <w:rPr>
                        <w:noProof/>
                        <w:lang w:val="es-ES"/>
                      </w:rPr>
                      <w:t xml:space="preserve">Ministerio de Educación de la República Dominicana (2023), </w:t>
                    </w:r>
                    <w:r w:rsidRPr="00605A6C">
                      <w:rPr>
                        <w:i/>
                        <w:iCs/>
                        <w:noProof/>
                        <w:lang w:val="es-ES"/>
                      </w:rPr>
                      <w:t>Adecuación curricular Nivel primario</w:t>
                    </w:r>
                    <w:r w:rsidRPr="00605A6C">
                      <w:rPr>
                        <w:noProof/>
                        <w:lang w:val="es-ES"/>
                      </w:rPr>
                      <w:t xml:space="preserve">, </w:t>
                    </w:r>
                    <w:r w:rsidRPr="00605A6C">
                      <w:rPr>
                        <w:noProof/>
                        <w:color w:val="0000FF"/>
                        <w:u w:val="single"/>
                        <w:lang w:val="es-ES"/>
                      </w:rPr>
                      <w:t>https://www.educando.edu.do/portal/wp-content/uploads/2023/10/2.-Adecuacion-Nivel-Primario-Oct-2023-.-Final.pdf?_gl=1*1s</w:t>
                    </w:r>
                    <w:r w:rsidRPr="00605A6C">
                      <w:rPr>
                        <w:noProof/>
                        <w:lang w:val="es-ES"/>
                      </w:rPr>
                      <w:t xml:space="preserve"> (accessed on 20 Mayo 2025).</w:t>
                    </w:r>
                  </w:p>
                </w:tc>
                <w:tc>
                  <w:tcPr>
                    <w:tcW w:w="600" w:type="dxa"/>
                    <w:noWrap/>
                    <w:hideMark/>
                  </w:tcPr>
                  <w:p w14:paraId="0E6D680C" w14:textId="77777777" w:rsidR="00032440" w:rsidRDefault="00032440">
                    <w:pPr>
                      <w:spacing w:before="100" w:beforeAutospacing="1" w:after="100" w:afterAutospacing="1"/>
                      <w:jc w:val="right"/>
                      <w:rPr>
                        <w:noProof/>
                      </w:rPr>
                    </w:pPr>
                    <w:r>
                      <w:rPr>
                        <w:noProof/>
                        <w:color w:val="000000"/>
                        <w:sz w:val="16"/>
                        <w:szCs w:val="16"/>
                      </w:rPr>
                      <w:t>[5]</w:t>
                    </w:r>
                  </w:p>
                </w:tc>
              </w:tr>
              <w:tr w:rsidR="00032440" w14:paraId="407A0846" w14:textId="77777777">
                <w:trPr>
                  <w:divId w:val="268315029"/>
                </w:trPr>
                <w:tc>
                  <w:tcPr>
                    <w:tcW w:w="0" w:type="auto"/>
                    <w:hideMark/>
                  </w:tcPr>
                  <w:p w14:paraId="492A60B5" w14:textId="77777777" w:rsidR="00032440" w:rsidRPr="00605A6C" w:rsidRDefault="00032440">
                    <w:pPr>
                      <w:pStyle w:val="Bibliography"/>
                      <w:rPr>
                        <w:noProof/>
                        <w:lang w:val="pt-BR"/>
                      </w:rPr>
                    </w:pPr>
                    <w:r w:rsidRPr="00605A6C">
                      <w:rPr>
                        <w:noProof/>
                        <w:lang w:val="pt-BR"/>
                      </w:rPr>
                      <w:lastRenderedPageBreak/>
                      <w:t xml:space="preserve">Ministerul Justiției (2021), </w:t>
                    </w:r>
                    <w:r w:rsidRPr="00605A6C">
                      <w:rPr>
                        <w:i/>
                        <w:iCs/>
                        <w:noProof/>
                        <w:lang w:val="pt-BR"/>
                      </w:rPr>
                      <w:t>Metodologia de monitorizare a implementarii SNA 2021-2025</w:t>
                    </w:r>
                    <w:r w:rsidRPr="00605A6C">
                      <w:rPr>
                        <w:noProof/>
                        <w:lang w:val="pt-BR"/>
                      </w:rPr>
                      <w:t xml:space="preserve">, </w:t>
                    </w:r>
                    <w:r w:rsidRPr="00605A6C">
                      <w:rPr>
                        <w:noProof/>
                        <w:color w:val="0000FF"/>
                        <w:u w:val="single"/>
                        <w:lang w:val="pt-BR"/>
                      </w:rPr>
                      <w:t>https://sna.just.ro/en/a/metodologia-de-monitorizare/metodologia-de-monitorizare-a-implementarii-sna-2021-2025</w:t>
                    </w:r>
                    <w:r w:rsidRPr="00605A6C">
                      <w:rPr>
                        <w:noProof/>
                        <w:lang w:val="pt-BR"/>
                      </w:rPr>
                      <w:t>.</w:t>
                    </w:r>
                  </w:p>
                </w:tc>
                <w:tc>
                  <w:tcPr>
                    <w:tcW w:w="600" w:type="dxa"/>
                    <w:noWrap/>
                    <w:hideMark/>
                  </w:tcPr>
                  <w:p w14:paraId="79CCCA4E" w14:textId="77777777" w:rsidR="00032440" w:rsidRDefault="00032440">
                    <w:pPr>
                      <w:spacing w:before="100" w:beforeAutospacing="1" w:after="100" w:afterAutospacing="1"/>
                      <w:jc w:val="right"/>
                      <w:rPr>
                        <w:noProof/>
                      </w:rPr>
                    </w:pPr>
                    <w:r>
                      <w:rPr>
                        <w:noProof/>
                        <w:color w:val="000000"/>
                        <w:sz w:val="16"/>
                        <w:szCs w:val="16"/>
                      </w:rPr>
                      <w:t>[52]</w:t>
                    </w:r>
                  </w:p>
                </w:tc>
              </w:tr>
              <w:tr w:rsidR="00032440" w14:paraId="4F7F504C" w14:textId="77777777">
                <w:trPr>
                  <w:divId w:val="268315029"/>
                </w:trPr>
                <w:tc>
                  <w:tcPr>
                    <w:tcW w:w="0" w:type="auto"/>
                    <w:hideMark/>
                  </w:tcPr>
                  <w:p w14:paraId="249C3BAD" w14:textId="77777777" w:rsidR="00032440" w:rsidRDefault="00032440">
                    <w:pPr>
                      <w:pStyle w:val="Bibliography"/>
                      <w:rPr>
                        <w:noProof/>
                      </w:rPr>
                    </w:pPr>
                    <w:r>
                      <w:rPr>
                        <w:noProof/>
                      </w:rPr>
                      <w:t xml:space="preserve">Minsiterio de la Juventud (2025), </w:t>
                    </w:r>
                    <w:r>
                      <w:rPr>
                        <w:i/>
                        <w:iCs/>
                        <w:noProof/>
                      </w:rPr>
                      <w:t>Ministerio de la Juventud celebra 2do Congreso Nacional de Ética y Juventud 2025</w:t>
                    </w:r>
                    <w:r>
                      <w:rPr>
                        <w:noProof/>
                      </w:rPr>
                      <w:t xml:space="preserve">, </w:t>
                    </w:r>
                    <w:r>
                      <w:rPr>
                        <w:noProof/>
                        <w:color w:val="0000FF"/>
                        <w:u w:val="single"/>
                      </w:rPr>
                      <w:t>https://juventud.gob.do/ministerio-de-la-juventud-celebra-2do-congreso-nacional-de-etica-y-juventud-2025/</w:t>
                    </w:r>
                    <w:r>
                      <w:rPr>
                        <w:noProof/>
                      </w:rPr>
                      <w:t>.</w:t>
                    </w:r>
                  </w:p>
                </w:tc>
                <w:tc>
                  <w:tcPr>
                    <w:tcW w:w="600" w:type="dxa"/>
                    <w:noWrap/>
                    <w:hideMark/>
                  </w:tcPr>
                  <w:p w14:paraId="18AA11F3" w14:textId="77777777" w:rsidR="00032440" w:rsidRDefault="00032440">
                    <w:pPr>
                      <w:spacing w:before="100" w:beforeAutospacing="1" w:after="100" w:afterAutospacing="1"/>
                      <w:jc w:val="right"/>
                      <w:rPr>
                        <w:noProof/>
                      </w:rPr>
                    </w:pPr>
                    <w:r>
                      <w:rPr>
                        <w:noProof/>
                        <w:color w:val="000000"/>
                        <w:sz w:val="16"/>
                        <w:szCs w:val="16"/>
                      </w:rPr>
                      <w:t>[46]</w:t>
                    </w:r>
                  </w:p>
                </w:tc>
              </w:tr>
              <w:tr w:rsidR="00032440" w14:paraId="7332A85F" w14:textId="77777777">
                <w:trPr>
                  <w:divId w:val="268315029"/>
                </w:trPr>
                <w:tc>
                  <w:tcPr>
                    <w:tcW w:w="0" w:type="auto"/>
                    <w:hideMark/>
                  </w:tcPr>
                  <w:p w14:paraId="62385637" w14:textId="77777777" w:rsidR="00032440" w:rsidRPr="00605A6C" w:rsidRDefault="00032440">
                    <w:pPr>
                      <w:pStyle w:val="Bibliography"/>
                      <w:rPr>
                        <w:noProof/>
                        <w:lang w:val="es-ES"/>
                      </w:rPr>
                    </w:pPr>
                    <w:r w:rsidRPr="00605A6C">
                      <w:rPr>
                        <w:noProof/>
                        <w:lang w:val="es-ES"/>
                      </w:rPr>
                      <w:t xml:space="preserve">OECD (2025), </w:t>
                    </w:r>
                    <w:r w:rsidRPr="00605A6C">
                      <w:rPr>
                        <w:i/>
                        <w:iCs/>
                        <w:noProof/>
                        <w:lang w:val="es-ES"/>
                      </w:rPr>
                      <w:t>Encuesta de la OCDE sobre los determinantes de la confianza en las instituciones públicas de América Latina y el Caribe Resultados 2025</w:t>
                    </w:r>
                    <w:r w:rsidRPr="00605A6C">
                      <w:rPr>
                        <w:noProof/>
                        <w:lang w:val="es-ES"/>
                      </w:rPr>
                      <w:t xml:space="preserve">, OECD Publishing, Paris,, </w:t>
                    </w:r>
                    <w:r w:rsidRPr="00605A6C">
                      <w:rPr>
                        <w:noProof/>
                        <w:color w:val="0000FF"/>
                        <w:u w:val="single"/>
                        <w:lang w:val="es-ES"/>
                      </w:rPr>
                      <w:t>https://doi.org/10.1787/b4dea13c-es</w:t>
                    </w:r>
                    <w:r w:rsidRPr="00605A6C">
                      <w:rPr>
                        <w:noProof/>
                        <w:lang w:val="es-ES"/>
                      </w:rPr>
                      <w:t>.</w:t>
                    </w:r>
                  </w:p>
                </w:tc>
                <w:tc>
                  <w:tcPr>
                    <w:tcW w:w="600" w:type="dxa"/>
                    <w:noWrap/>
                    <w:hideMark/>
                  </w:tcPr>
                  <w:p w14:paraId="26505752" w14:textId="77777777" w:rsidR="00032440" w:rsidRDefault="00032440">
                    <w:pPr>
                      <w:spacing w:before="100" w:beforeAutospacing="1" w:after="100" w:afterAutospacing="1"/>
                      <w:jc w:val="right"/>
                      <w:rPr>
                        <w:noProof/>
                      </w:rPr>
                    </w:pPr>
                    <w:r>
                      <w:rPr>
                        <w:noProof/>
                        <w:color w:val="000000"/>
                        <w:sz w:val="16"/>
                        <w:szCs w:val="16"/>
                      </w:rPr>
                      <w:t>[31]</w:t>
                    </w:r>
                  </w:p>
                </w:tc>
              </w:tr>
              <w:tr w:rsidR="00032440" w14:paraId="12459079" w14:textId="77777777">
                <w:trPr>
                  <w:divId w:val="268315029"/>
                </w:trPr>
                <w:tc>
                  <w:tcPr>
                    <w:tcW w:w="0" w:type="auto"/>
                    <w:hideMark/>
                  </w:tcPr>
                  <w:p w14:paraId="79723E91" w14:textId="77777777" w:rsidR="00032440" w:rsidRDefault="00032440">
                    <w:pPr>
                      <w:pStyle w:val="Bibliography"/>
                      <w:rPr>
                        <w:noProof/>
                      </w:rPr>
                    </w:pPr>
                    <w:r>
                      <w:rPr>
                        <w:noProof/>
                      </w:rPr>
                      <w:t xml:space="preserve">OECD (2025), </w:t>
                    </w:r>
                    <w:r>
                      <w:rPr>
                        <w:i/>
                        <w:iCs/>
                        <w:noProof/>
                      </w:rPr>
                      <w:t>OECD Integrity Review of Brazil 2025: Consolidating Progress on Public Integrity</w:t>
                    </w:r>
                    <w:r>
                      <w:rPr>
                        <w:noProof/>
                      </w:rPr>
                      <w:t xml:space="preserve">, OECD Public Governance Reviews, OECD Publishing, Paris, </w:t>
                    </w:r>
                    <w:r>
                      <w:rPr>
                        <w:noProof/>
                        <w:color w:val="0000FF"/>
                        <w:u w:val="single"/>
                      </w:rPr>
                      <w:t>https://doi.org/10.1787/cfcce75d-en</w:t>
                    </w:r>
                    <w:r>
                      <w:rPr>
                        <w:noProof/>
                      </w:rPr>
                      <w:t>.</w:t>
                    </w:r>
                  </w:p>
                </w:tc>
                <w:tc>
                  <w:tcPr>
                    <w:tcW w:w="600" w:type="dxa"/>
                    <w:noWrap/>
                    <w:hideMark/>
                  </w:tcPr>
                  <w:p w14:paraId="2ED73CD5" w14:textId="77777777" w:rsidR="00032440" w:rsidRDefault="00032440">
                    <w:pPr>
                      <w:spacing w:before="100" w:beforeAutospacing="1" w:after="100" w:afterAutospacing="1"/>
                      <w:jc w:val="right"/>
                      <w:rPr>
                        <w:noProof/>
                      </w:rPr>
                    </w:pPr>
                    <w:r>
                      <w:rPr>
                        <w:noProof/>
                        <w:color w:val="000000"/>
                        <w:sz w:val="16"/>
                        <w:szCs w:val="16"/>
                      </w:rPr>
                      <w:t>[8]</w:t>
                    </w:r>
                  </w:p>
                </w:tc>
              </w:tr>
              <w:tr w:rsidR="00032440" w14:paraId="3B29AFAB" w14:textId="77777777">
                <w:trPr>
                  <w:divId w:val="268315029"/>
                </w:trPr>
                <w:tc>
                  <w:tcPr>
                    <w:tcW w:w="0" w:type="auto"/>
                    <w:hideMark/>
                  </w:tcPr>
                  <w:p w14:paraId="11C42450" w14:textId="77777777" w:rsidR="00032440" w:rsidRPr="00605A6C" w:rsidRDefault="00032440">
                    <w:pPr>
                      <w:pStyle w:val="Bibliography"/>
                      <w:rPr>
                        <w:noProof/>
                        <w:lang w:val="es-ES"/>
                      </w:rPr>
                    </w:pPr>
                    <w:r w:rsidRPr="00605A6C">
                      <w:rPr>
                        <w:noProof/>
                        <w:lang w:val="es-ES"/>
                      </w:rPr>
                      <w:t xml:space="preserve">OECD (2024), </w:t>
                    </w:r>
                    <w:r w:rsidRPr="00605A6C">
                      <w:rPr>
                        <w:i/>
                        <w:iCs/>
                        <w:noProof/>
                        <w:lang w:val="es-ES"/>
                      </w:rPr>
                      <w:t>Hechos frente a falsedades: Fortaleciendo la democracia a través de la integridad de la información</w:t>
                    </w:r>
                    <w:r w:rsidRPr="00605A6C">
                      <w:rPr>
                        <w:noProof/>
                        <w:lang w:val="es-ES"/>
                      </w:rPr>
                      <w:t xml:space="preserve">, OECD Publishing, Paris, </w:t>
                    </w:r>
                    <w:r w:rsidRPr="00605A6C">
                      <w:rPr>
                        <w:noProof/>
                        <w:color w:val="0000FF"/>
                        <w:u w:val="single"/>
                        <w:lang w:val="es-ES"/>
                      </w:rPr>
                      <w:t>https://doi.org/10.1787/06f8ca41-es</w:t>
                    </w:r>
                    <w:r w:rsidRPr="00605A6C">
                      <w:rPr>
                        <w:noProof/>
                        <w:lang w:val="es-ES"/>
                      </w:rPr>
                      <w:t>.</w:t>
                    </w:r>
                  </w:p>
                </w:tc>
                <w:tc>
                  <w:tcPr>
                    <w:tcW w:w="600" w:type="dxa"/>
                    <w:noWrap/>
                    <w:hideMark/>
                  </w:tcPr>
                  <w:p w14:paraId="2CB1C6F0" w14:textId="77777777" w:rsidR="00032440" w:rsidRDefault="00032440">
                    <w:pPr>
                      <w:spacing w:before="100" w:beforeAutospacing="1" w:after="100" w:afterAutospacing="1"/>
                      <w:jc w:val="right"/>
                      <w:rPr>
                        <w:noProof/>
                      </w:rPr>
                    </w:pPr>
                    <w:r>
                      <w:rPr>
                        <w:noProof/>
                        <w:color w:val="000000"/>
                        <w:sz w:val="16"/>
                        <w:szCs w:val="16"/>
                      </w:rPr>
                      <w:t>[6]</w:t>
                    </w:r>
                  </w:p>
                </w:tc>
              </w:tr>
              <w:tr w:rsidR="00032440" w14:paraId="3DE4352C" w14:textId="77777777">
                <w:trPr>
                  <w:divId w:val="268315029"/>
                </w:trPr>
                <w:tc>
                  <w:tcPr>
                    <w:tcW w:w="0" w:type="auto"/>
                    <w:hideMark/>
                  </w:tcPr>
                  <w:p w14:paraId="4944FBBA" w14:textId="77777777" w:rsidR="00032440" w:rsidRPr="00605A6C" w:rsidRDefault="00032440">
                    <w:pPr>
                      <w:pStyle w:val="Bibliography"/>
                      <w:rPr>
                        <w:noProof/>
                        <w:lang w:val="es-ES"/>
                      </w:rPr>
                    </w:pPr>
                    <w:r w:rsidRPr="00605A6C">
                      <w:rPr>
                        <w:noProof/>
                        <w:lang w:val="es-ES"/>
                      </w:rPr>
                      <w:t xml:space="preserve">OECD (2024), </w:t>
                    </w:r>
                    <w:r w:rsidRPr="00605A6C">
                      <w:rPr>
                        <w:i/>
                        <w:iCs/>
                        <w:noProof/>
                        <w:lang w:val="es-ES"/>
                      </w:rPr>
                      <w:t>Promoviendo la Integridad Pública en la Sociedad Ecuatoriana: Hacia un Sistema Nacional de Integridad</w:t>
                    </w:r>
                    <w:r w:rsidRPr="00605A6C">
                      <w:rPr>
                        <w:noProof/>
                        <w:lang w:val="es-ES"/>
                      </w:rPr>
                      <w:t xml:space="preserve">, Estudios de la OCDE sobre Gobernanza Pública, OECD Publishing, Paris,, </w:t>
                    </w:r>
                    <w:r w:rsidRPr="00605A6C">
                      <w:rPr>
                        <w:noProof/>
                        <w:color w:val="0000FF"/>
                        <w:u w:val="single"/>
                        <w:lang w:val="es-ES"/>
                      </w:rPr>
                      <w:t>https://doi.org/10.1787/2c074ccf-es</w:t>
                    </w:r>
                    <w:r w:rsidRPr="00605A6C">
                      <w:rPr>
                        <w:noProof/>
                        <w:lang w:val="es-ES"/>
                      </w:rPr>
                      <w:t>.</w:t>
                    </w:r>
                  </w:p>
                </w:tc>
                <w:tc>
                  <w:tcPr>
                    <w:tcW w:w="600" w:type="dxa"/>
                    <w:noWrap/>
                    <w:hideMark/>
                  </w:tcPr>
                  <w:p w14:paraId="7679E8C8" w14:textId="77777777" w:rsidR="00032440" w:rsidRDefault="00032440">
                    <w:pPr>
                      <w:spacing w:before="100" w:beforeAutospacing="1" w:after="100" w:afterAutospacing="1"/>
                      <w:jc w:val="right"/>
                      <w:rPr>
                        <w:noProof/>
                      </w:rPr>
                    </w:pPr>
                    <w:r>
                      <w:rPr>
                        <w:noProof/>
                        <w:color w:val="000000"/>
                        <w:sz w:val="16"/>
                        <w:szCs w:val="16"/>
                      </w:rPr>
                      <w:t>[9]</w:t>
                    </w:r>
                  </w:p>
                </w:tc>
              </w:tr>
              <w:tr w:rsidR="00032440" w14:paraId="0F67EA4F" w14:textId="77777777">
                <w:trPr>
                  <w:divId w:val="268315029"/>
                </w:trPr>
                <w:tc>
                  <w:tcPr>
                    <w:tcW w:w="0" w:type="auto"/>
                    <w:hideMark/>
                  </w:tcPr>
                  <w:p w14:paraId="76D89DD7" w14:textId="77777777" w:rsidR="00032440" w:rsidRPr="00605A6C" w:rsidRDefault="00032440">
                    <w:pPr>
                      <w:pStyle w:val="Bibliography"/>
                      <w:rPr>
                        <w:noProof/>
                        <w:lang w:val="es-ES"/>
                      </w:rPr>
                    </w:pPr>
                    <w:r w:rsidRPr="00605A6C">
                      <w:rPr>
                        <w:noProof/>
                        <w:lang w:val="es-ES"/>
                      </w:rPr>
                      <w:t xml:space="preserve">OECD (2023), </w:t>
                    </w:r>
                    <w:r w:rsidRPr="00605A6C">
                      <w:rPr>
                        <w:i/>
                        <w:iCs/>
                        <w:noProof/>
                        <w:lang w:val="es-ES"/>
                      </w:rPr>
                      <w:t>Directrices de la OCDE sobre Procesos de Participación Ciudadana</w:t>
                    </w:r>
                    <w:r w:rsidRPr="00605A6C">
                      <w:rPr>
                        <w:noProof/>
                        <w:lang w:val="es-ES"/>
                      </w:rPr>
                      <w:t xml:space="preserve">, Estudios de la OCDE sobre Gobernanza Pública OECD Publishing, Paris, </w:t>
                    </w:r>
                    <w:r w:rsidRPr="00605A6C">
                      <w:rPr>
                        <w:noProof/>
                        <w:color w:val="0000FF"/>
                        <w:u w:val="single"/>
                        <w:lang w:val="es-ES"/>
                      </w:rPr>
                      <w:t>https://doi.org/10.1787/f1b22902-es</w:t>
                    </w:r>
                    <w:r w:rsidRPr="00605A6C">
                      <w:rPr>
                        <w:noProof/>
                        <w:lang w:val="es-ES"/>
                      </w:rPr>
                      <w:t>.</w:t>
                    </w:r>
                  </w:p>
                </w:tc>
                <w:tc>
                  <w:tcPr>
                    <w:tcW w:w="600" w:type="dxa"/>
                    <w:noWrap/>
                    <w:hideMark/>
                  </w:tcPr>
                  <w:p w14:paraId="6F2C3E88" w14:textId="77777777" w:rsidR="00032440" w:rsidRDefault="00032440">
                    <w:pPr>
                      <w:spacing w:before="100" w:beforeAutospacing="1" w:after="100" w:afterAutospacing="1"/>
                      <w:jc w:val="right"/>
                      <w:rPr>
                        <w:noProof/>
                      </w:rPr>
                    </w:pPr>
                    <w:r>
                      <w:rPr>
                        <w:noProof/>
                        <w:color w:val="000000"/>
                        <w:sz w:val="16"/>
                        <w:szCs w:val="16"/>
                      </w:rPr>
                      <w:t>[38]</w:t>
                    </w:r>
                  </w:p>
                </w:tc>
              </w:tr>
              <w:tr w:rsidR="00032440" w14:paraId="6ABC52D6" w14:textId="77777777">
                <w:trPr>
                  <w:divId w:val="268315029"/>
                </w:trPr>
                <w:tc>
                  <w:tcPr>
                    <w:tcW w:w="0" w:type="auto"/>
                    <w:hideMark/>
                  </w:tcPr>
                  <w:p w14:paraId="209498C4" w14:textId="77777777" w:rsidR="00032440" w:rsidRPr="00605A6C" w:rsidRDefault="00032440">
                    <w:pPr>
                      <w:pStyle w:val="Bibliography"/>
                      <w:rPr>
                        <w:noProof/>
                        <w:lang w:val="es-ES"/>
                      </w:rPr>
                    </w:pPr>
                    <w:r w:rsidRPr="00605A6C">
                      <w:rPr>
                        <w:noProof/>
                        <w:lang w:val="es-ES"/>
                      </w:rPr>
                      <w:t xml:space="preserve">OECD (2023), </w:t>
                    </w:r>
                    <w:r w:rsidRPr="00605A6C">
                      <w:rPr>
                        <w:i/>
                        <w:iCs/>
                        <w:noProof/>
                        <w:lang w:val="es-ES"/>
                      </w:rPr>
                      <w:t>Líneas Directrices de la OCDE para Empresas Multinacionales sobre Conducta Empresarial Responsable</w:t>
                    </w:r>
                    <w:r w:rsidRPr="00605A6C">
                      <w:rPr>
                        <w:noProof/>
                        <w:lang w:val="es-ES"/>
                      </w:rPr>
                      <w:t xml:space="preserve">, OECD Publishing, Paris, </w:t>
                    </w:r>
                    <w:r w:rsidRPr="00605A6C">
                      <w:rPr>
                        <w:noProof/>
                        <w:color w:val="0000FF"/>
                        <w:u w:val="single"/>
                        <w:lang w:val="es-ES"/>
                      </w:rPr>
                      <w:t>https://doi.org/10.1787/7abea681-es</w:t>
                    </w:r>
                    <w:r w:rsidRPr="00605A6C">
                      <w:rPr>
                        <w:noProof/>
                        <w:lang w:val="es-ES"/>
                      </w:rPr>
                      <w:t>.</w:t>
                    </w:r>
                  </w:p>
                </w:tc>
                <w:tc>
                  <w:tcPr>
                    <w:tcW w:w="600" w:type="dxa"/>
                    <w:noWrap/>
                    <w:hideMark/>
                  </w:tcPr>
                  <w:p w14:paraId="7FB5564A" w14:textId="77777777" w:rsidR="00032440" w:rsidRDefault="00032440">
                    <w:pPr>
                      <w:spacing w:before="100" w:beforeAutospacing="1" w:after="100" w:afterAutospacing="1"/>
                      <w:jc w:val="right"/>
                      <w:rPr>
                        <w:noProof/>
                      </w:rPr>
                    </w:pPr>
                    <w:r>
                      <w:rPr>
                        <w:noProof/>
                        <w:color w:val="000000"/>
                        <w:sz w:val="16"/>
                        <w:szCs w:val="16"/>
                      </w:rPr>
                      <w:t>[59]</w:t>
                    </w:r>
                  </w:p>
                </w:tc>
              </w:tr>
              <w:tr w:rsidR="00032440" w14:paraId="42CB18D6" w14:textId="77777777">
                <w:trPr>
                  <w:divId w:val="268315029"/>
                </w:trPr>
                <w:tc>
                  <w:tcPr>
                    <w:tcW w:w="0" w:type="auto"/>
                    <w:hideMark/>
                  </w:tcPr>
                  <w:p w14:paraId="55C2C29E" w14:textId="77777777" w:rsidR="00032440" w:rsidRDefault="00032440">
                    <w:pPr>
                      <w:pStyle w:val="Bibliography"/>
                      <w:rPr>
                        <w:noProof/>
                      </w:rPr>
                    </w:pPr>
                    <w:r>
                      <w:rPr>
                        <w:noProof/>
                      </w:rPr>
                      <w:t xml:space="preserve">OECD (2023), </w:t>
                    </w:r>
                    <w:r>
                      <w:rPr>
                        <w:i/>
                        <w:iCs/>
                        <w:noProof/>
                      </w:rPr>
                      <w:t>Strengthening Romania’s Integrity and Anti-corruption Measures</w:t>
                    </w:r>
                    <w:r>
                      <w:rPr>
                        <w:noProof/>
                      </w:rPr>
                      <w:t xml:space="preserve">, OECD Public Governance Reviews, OECD Publishing, Paris, </w:t>
                    </w:r>
                    <w:r>
                      <w:rPr>
                        <w:noProof/>
                        <w:color w:val="0000FF"/>
                        <w:u w:val="single"/>
                      </w:rPr>
                      <w:t>https://doi.org/10.1787/ff88cfa4-en</w:t>
                    </w:r>
                    <w:r>
                      <w:rPr>
                        <w:noProof/>
                      </w:rPr>
                      <w:t>.</w:t>
                    </w:r>
                  </w:p>
                </w:tc>
                <w:tc>
                  <w:tcPr>
                    <w:tcW w:w="600" w:type="dxa"/>
                    <w:noWrap/>
                    <w:hideMark/>
                  </w:tcPr>
                  <w:p w14:paraId="2BB1104D" w14:textId="77777777" w:rsidR="00032440" w:rsidRDefault="00032440">
                    <w:pPr>
                      <w:spacing w:before="100" w:beforeAutospacing="1" w:after="100" w:afterAutospacing="1"/>
                      <w:jc w:val="right"/>
                      <w:rPr>
                        <w:noProof/>
                      </w:rPr>
                    </w:pPr>
                    <w:r>
                      <w:rPr>
                        <w:noProof/>
                        <w:color w:val="000000"/>
                        <w:sz w:val="16"/>
                        <w:szCs w:val="16"/>
                      </w:rPr>
                      <w:t>[51]</w:t>
                    </w:r>
                  </w:p>
                </w:tc>
              </w:tr>
              <w:tr w:rsidR="00032440" w14:paraId="35BEF5AB" w14:textId="77777777">
                <w:trPr>
                  <w:divId w:val="268315029"/>
                </w:trPr>
                <w:tc>
                  <w:tcPr>
                    <w:tcW w:w="0" w:type="auto"/>
                    <w:hideMark/>
                  </w:tcPr>
                  <w:p w14:paraId="0484B2CC" w14:textId="77777777" w:rsidR="00032440" w:rsidRDefault="00032440">
                    <w:pPr>
                      <w:pStyle w:val="Bibliography"/>
                      <w:rPr>
                        <w:noProof/>
                      </w:rPr>
                    </w:pPr>
                    <w:r>
                      <w:rPr>
                        <w:noProof/>
                      </w:rPr>
                      <w:t>OECD (2022), “Engaging citizens in cohesion policy: DG REGIO and OECD pilot project final report”</w:t>
                    </w:r>
                    <w:r>
                      <w:rPr>
                        <w:i/>
                        <w:iCs/>
                        <w:noProof/>
                      </w:rPr>
                      <w:t>, OECD Working Papers on Public Governance</w:t>
                    </w:r>
                    <w:r>
                      <w:rPr>
                        <w:noProof/>
                      </w:rPr>
                      <w:t xml:space="preserve">, No. 50, OECD Publishing, Paris, </w:t>
                    </w:r>
                    <w:r>
                      <w:rPr>
                        <w:noProof/>
                        <w:color w:val="0000FF"/>
                        <w:u w:val="single"/>
                      </w:rPr>
                      <w:t>https://doi.org/10.1787/486e5a88-en</w:t>
                    </w:r>
                    <w:r>
                      <w:rPr>
                        <w:noProof/>
                      </w:rPr>
                      <w:t>.</w:t>
                    </w:r>
                  </w:p>
                </w:tc>
                <w:tc>
                  <w:tcPr>
                    <w:tcW w:w="600" w:type="dxa"/>
                    <w:noWrap/>
                    <w:hideMark/>
                  </w:tcPr>
                  <w:p w14:paraId="71CBE28B" w14:textId="77777777" w:rsidR="00032440" w:rsidRDefault="00032440">
                    <w:pPr>
                      <w:spacing w:before="100" w:beforeAutospacing="1" w:after="100" w:afterAutospacing="1"/>
                      <w:jc w:val="right"/>
                      <w:rPr>
                        <w:noProof/>
                      </w:rPr>
                    </w:pPr>
                    <w:r>
                      <w:rPr>
                        <w:noProof/>
                        <w:color w:val="000000"/>
                        <w:sz w:val="16"/>
                        <w:szCs w:val="16"/>
                      </w:rPr>
                      <w:t>[37]</w:t>
                    </w:r>
                  </w:p>
                </w:tc>
              </w:tr>
              <w:tr w:rsidR="00032440" w14:paraId="61A5E01A" w14:textId="77777777">
                <w:trPr>
                  <w:divId w:val="268315029"/>
                </w:trPr>
                <w:tc>
                  <w:tcPr>
                    <w:tcW w:w="0" w:type="auto"/>
                    <w:hideMark/>
                  </w:tcPr>
                  <w:p w14:paraId="79E36EAB" w14:textId="77777777" w:rsidR="00032440" w:rsidRDefault="00032440">
                    <w:pPr>
                      <w:pStyle w:val="Bibliography"/>
                      <w:rPr>
                        <w:noProof/>
                      </w:rPr>
                    </w:pPr>
                    <w:r>
                      <w:rPr>
                        <w:noProof/>
                      </w:rPr>
                      <w:t xml:space="preserve">OECD (2021), </w:t>
                    </w:r>
                    <w:r>
                      <w:rPr>
                        <w:i/>
                        <w:iCs/>
                        <w:noProof/>
                      </w:rPr>
                      <w:t>Competition Compliance Programmes</w:t>
                    </w:r>
                    <w:r>
                      <w:rPr>
                        <w:noProof/>
                      </w:rPr>
                      <w:t xml:space="preserve">, OECD Roundtables on Competition Policy Papers, No. 257, OECD Publishing, Paris, </w:t>
                    </w:r>
                    <w:r>
                      <w:rPr>
                        <w:noProof/>
                        <w:color w:val="0000FF"/>
                        <w:u w:val="single"/>
                      </w:rPr>
                      <w:t>https://doi.org/10.1787/9f6a5618-en</w:t>
                    </w:r>
                    <w:r>
                      <w:rPr>
                        <w:noProof/>
                      </w:rPr>
                      <w:t>.</w:t>
                    </w:r>
                  </w:p>
                </w:tc>
                <w:tc>
                  <w:tcPr>
                    <w:tcW w:w="600" w:type="dxa"/>
                    <w:noWrap/>
                    <w:hideMark/>
                  </w:tcPr>
                  <w:p w14:paraId="25199640" w14:textId="77777777" w:rsidR="00032440" w:rsidRDefault="00032440">
                    <w:pPr>
                      <w:spacing w:before="100" w:beforeAutospacing="1" w:after="100" w:afterAutospacing="1"/>
                      <w:jc w:val="right"/>
                      <w:rPr>
                        <w:noProof/>
                      </w:rPr>
                    </w:pPr>
                    <w:r>
                      <w:rPr>
                        <w:noProof/>
                        <w:color w:val="000000"/>
                        <w:sz w:val="16"/>
                        <w:szCs w:val="16"/>
                      </w:rPr>
                      <w:t>[57]</w:t>
                    </w:r>
                  </w:p>
                </w:tc>
              </w:tr>
              <w:tr w:rsidR="00032440" w14:paraId="718B367E" w14:textId="77777777">
                <w:trPr>
                  <w:divId w:val="268315029"/>
                </w:trPr>
                <w:tc>
                  <w:tcPr>
                    <w:tcW w:w="0" w:type="auto"/>
                    <w:hideMark/>
                  </w:tcPr>
                  <w:p w14:paraId="339330E5" w14:textId="77777777" w:rsidR="00032440" w:rsidRDefault="00032440">
                    <w:pPr>
                      <w:pStyle w:val="Bibliography"/>
                      <w:rPr>
                        <w:noProof/>
                      </w:rPr>
                    </w:pPr>
                    <w:r>
                      <w:rPr>
                        <w:noProof/>
                      </w:rPr>
                      <w:t xml:space="preserve">OECD (2021), </w:t>
                    </w:r>
                    <w:r>
                      <w:rPr>
                        <w:i/>
                        <w:iCs/>
                        <w:noProof/>
                      </w:rPr>
                      <w:t>Evaluation of the Romanian National Anti-corruption Strategy 2016-2020</w:t>
                    </w:r>
                    <w:r>
                      <w:rPr>
                        <w:noProof/>
                      </w:rPr>
                      <w:t xml:space="preserve">, OECD, Paris, </w:t>
                    </w:r>
                    <w:r>
                      <w:rPr>
                        <w:noProof/>
                        <w:color w:val="0000FF"/>
                        <w:u w:val="single"/>
                      </w:rPr>
                      <w:t>https://www.oecd.org/gov/ethics/evaluation-romanian-national-anti-corruption-strategy-2016-2020.pdf</w:t>
                    </w:r>
                    <w:r>
                      <w:rPr>
                        <w:noProof/>
                      </w:rPr>
                      <w:t xml:space="preserve"> (accessed on 18 February 2022).</w:t>
                    </w:r>
                  </w:p>
                </w:tc>
                <w:tc>
                  <w:tcPr>
                    <w:tcW w:w="600" w:type="dxa"/>
                    <w:noWrap/>
                    <w:hideMark/>
                  </w:tcPr>
                  <w:p w14:paraId="30C786CD" w14:textId="77777777" w:rsidR="00032440" w:rsidRDefault="00032440">
                    <w:pPr>
                      <w:spacing w:before="100" w:beforeAutospacing="1" w:after="100" w:afterAutospacing="1"/>
                      <w:jc w:val="right"/>
                      <w:rPr>
                        <w:noProof/>
                      </w:rPr>
                    </w:pPr>
                    <w:r>
                      <w:rPr>
                        <w:noProof/>
                        <w:color w:val="000000"/>
                        <w:sz w:val="16"/>
                        <w:szCs w:val="16"/>
                      </w:rPr>
                      <w:t>[53]</w:t>
                    </w:r>
                  </w:p>
                </w:tc>
              </w:tr>
              <w:tr w:rsidR="00032440" w14:paraId="6A09D278" w14:textId="77777777">
                <w:trPr>
                  <w:divId w:val="268315029"/>
                </w:trPr>
                <w:tc>
                  <w:tcPr>
                    <w:tcW w:w="0" w:type="auto"/>
                    <w:hideMark/>
                  </w:tcPr>
                  <w:p w14:paraId="04B67FAE" w14:textId="77777777" w:rsidR="00032440" w:rsidRPr="00605A6C" w:rsidRDefault="00032440">
                    <w:pPr>
                      <w:pStyle w:val="Bibliography"/>
                      <w:rPr>
                        <w:noProof/>
                        <w:lang w:val="es-ES"/>
                      </w:rPr>
                    </w:pPr>
                    <w:r w:rsidRPr="00605A6C">
                      <w:rPr>
                        <w:noProof/>
                        <w:lang w:val="es-ES"/>
                      </w:rPr>
                      <w:t xml:space="preserve">OECD (2021), </w:t>
                    </w:r>
                    <w:r w:rsidRPr="00605A6C">
                      <w:rPr>
                        <w:i/>
                        <w:iCs/>
                        <w:noProof/>
                        <w:lang w:val="es-ES"/>
                      </w:rPr>
                      <w:t>Guía de la OCDE sobre Gobierno Abierto para Funcionarios Públicos Peruanos</w:t>
                    </w:r>
                    <w:r w:rsidRPr="00605A6C">
                      <w:rPr>
                        <w:noProof/>
                        <w:lang w:val="es-ES"/>
                      </w:rPr>
                      <w:t xml:space="preserve">, </w:t>
                    </w:r>
                    <w:r w:rsidRPr="00605A6C">
                      <w:rPr>
                        <w:noProof/>
                        <w:color w:val="0000FF"/>
                        <w:u w:val="single"/>
                        <w:lang w:val="es-ES"/>
                      </w:rPr>
                      <w:t>https://www.oecd.org/gov/open-government/guia-de-la-ocde-sobre-gobierno-abierto-para-funcionarios-publicos-peruanos-2021.pdf</w:t>
                    </w:r>
                    <w:r w:rsidRPr="00605A6C">
                      <w:rPr>
                        <w:noProof/>
                        <w:lang w:val="es-ES"/>
                      </w:rPr>
                      <w:t>.</w:t>
                    </w:r>
                  </w:p>
                </w:tc>
                <w:tc>
                  <w:tcPr>
                    <w:tcW w:w="600" w:type="dxa"/>
                    <w:noWrap/>
                    <w:hideMark/>
                  </w:tcPr>
                  <w:p w14:paraId="684CEC15" w14:textId="77777777" w:rsidR="00032440" w:rsidRDefault="00032440">
                    <w:pPr>
                      <w:spacing w:before="100" w:beforeAutospacing="1" w:after="100" w:afterAutospacing="1"/>
                      <w:jc w:val="right"/>
                      <w:rPr>
                        <w:noProof/>
                      </w:rPr>
                    </w:pPr>
                    <w:r>
                      <w:rPr>
                        <w:noProof/>
                        <w:color w:val="000000"/>
                        <w:sz w:val="16"/>
                        <w:szCs w:val="16"/>
                      </w:rPr>
                      <w:t>[33]</w:t>
                    </w:r>
                  </w:p>
                </w:tc>
              </w:tr>
              <w:tr w:rsidR="00032440" w14:paraId="1B3FD332" w14:textId="77777777">
                <w:trPr>
                  <w:divId w:val="268315029"/>
                </w:trPr>
                <w:tc>
                  <w:tcPr>
                    <w:tcW w:w="0" w:type="auto"/>
                    <w:hideMark/>
                  </w:tcPr>
                  <w:p w14:paraId="15DC3491" w14:textId="77777777" w:rsidR="00032440" w:rsidRDefault="00032440">
                    <w:pPr>
                      <w:pStyle w:val="Bibliography"/>
                      <w:rPr>
                        <w:noProof/>
                      </w:rPr>
                    </w:pPr>
                    <w:r>
                      <w:rPr>
                        <w:noProof/>
                      </w:rPr>
                      <w:t xml:space="preserve">OECD (2020), </w:t>
                    </w:r>
                    <w:r>
                      <w:rPr>
                        <w:i/>
                        <w:iCs/>
                        <w:noProof/>
                      </w:rPr>
                      <w:t>Innovative Citizen Participation and New Democratic Institutions: Catching the Deliberative Wave</w:t>
                    </w:r>
                    <w:r>
                      <w:rPr>
                        <w:noProof/>
                      </w:rPr>
                      <w:t xml:space="preserve">, OECD Publishing, Paris, </w:t>
                    </w:r>
                    <w:r>
                      <w:rPr>
                        <w:noProof/>
                        <w:color w:val="0000FF"/>
                        <w:u w:val="single"/>
                      </w:rPr>
                      <w:t>https://doi.org/10.1787/339306da-en</w:t>
                    </w:r>
                    <w:r>
                      <w:rPr>
                        <w:noProof/>
                      </w:rPr>
                      <w:t>.</w:t>
                    </w:r>
                  </w:p>
                </w:tc>
                <w:tc>
                  <w:tcPr>
                    <w:tcW w:w="600" w:type="dxa"/>
                    <w:noWrap/>
                    <w:hideMark/>
                  </w:tcPr>
                  <w:p w14:paraId="3BD95287" w14:textId="77777777" w:rsidR="00032440" w:rsidRDefault="00032440">
                    <w:pPr>
                      <w:spacing w:before="100" w:beforeAutospacing="1" w:after="100" w:afterAutospacing="1"/>
                      <w:jc w:val="right"/>
                      <w:rPr>
                        <w:noProof/>
                      </w:rPr>
                    </w:pPr>
                    <w:r>
                      <w:rPr>
                        <w:noProof/>
                        <w:color w:val="000000"/>
                        <w:sz w:val="16"/>
                        <w:szCs w:val="16"/>
                      </w:rPr>
                      <w:t>[36]</w:t>
                    </w:r>
                  </w:p>
                </w:tc>
              </w:tr>
              <w:tr w:rsidR="00032440" w14:paraId="0E524676" w14:textId="77777777">
                <w:trPr>
                  <w:divId w:val="268315029"/>
                </w:trPr>
                <w:tc>
                  <w:tcPr>
                    <w:tcW w:w="0" w:type="auto"/>
                    <w:hideMark/>
                  </w:tcPr>
                  <w:p w14:paraId="7A95E9F2" w14:textId="77777777" w:rsidR="00032440" w:rsidRPr="00605A6C" w:rsidRDefault="00032440">
                    <w:pPr>
                      <w:pStyle w:val="Bibliography"/>
                      <w:rPr>
                        <w:noProof/>
                        <w:lang w:val="es-ES"/>
                      </w:rPr>
                    </w:pPr>
                    <w:r w:rsidRPr="00605A6C">
                      <w:rPr>
                        <w:noProof/>
                        <w:lang w:val="es-ES"/>
                      </w:rPr>
                      <w:t xml:space="preserve">OECD (2020), </w:t>
                    </w:r>
                    <w:r w:rsidRPr="00605A6C">
                      <w:rPr>
                        <w:i/>
                        <w:iCs/>
                        <w:noProof/>
                        <w:lang w:val="es-ES"/>
                      </w:rPr>
                      <w:t>Manual de la OCDE sobre Integridad Pública</w:t>
                    </w:r>
                    <w:r w:rsidRPr="00605A6C">
                      <w:rPr>
                        <w:noProof/>
                        <w:lang w:val="es-ES"/>
                      </w:rPr>
                      <w:t xml:space="preserve">, OECD Publishing, Paris,, </w:t>
                    </w:r>
                    <w:r w:rsidRPr="00605A6C">
                      <w:rPr>
                        <w:noProof/>
                        <w:color w:val="0000FF"/>
                        <w:u w:val="single"/>
                        <w:lang w:val="es-ES"/>
                      </w:rPr>
                      <w:t>https://doi.org/10.1787/8a2fac21-es</w:t>
                    </w:r>
                    <w:r w:rsidRPr="00605A6C">
                      <w:rPr>
                        <w:noProof/>
                        <w:lang w:val="es-ES"/>
                      </w:rPr>
                      <w:t>.</w:t>
                    </w:r>
                  </w:p>
                </w:tc>
                <w:tc>
                  <w:tcPr>
                    <w:tcW w:w="600" w:type="dxa"/>
                    <w:noWrap/>
                    <w:hideMark/>
                  </w:tcPr>
                  <w:p w14:paraId="643CDF60" w14:textId="77777777" w:rsidR="00032440" w:rsidRDefault="00032440">
                    <w:pPr>
                      <w:spacing w:before="100" w:beforeAutospacing="1" w:after="100" w:afterAutospacing="1"/>
                      <w:jc w:val="right"/>
                      <w:rPr>
                        <w:noProof/>
                      </w:rPr>
                    </w:pPr>
                    <w:r>
                      <w:rPr>
                        <w:noProof/>
                        <w:color w:val="000000"/>
                        <w:sz w:val="16"/>
                        <w:szCs w:val="16"/>
                      </w:rPr>
                      <w:t>[54]</w:t>
                    </w:r>
                  </w:p>
                </w:tc>
              </w:tr>
              <w:tr w:rsidR="00032440" w14:paraId="2038A46D" w14:textId="77777777">
                <w:trPr>
                  <w:divId w:val="268315029"/>
                </w:trPr>
                <w:tc>
                  <w:tcPr>
                    <w:tcW w:w="0" w:type="auto"/>
                    <w:hideMark/>
                  </w:tcPr>
                  <w:p w14:paraId="0565D584" w14:textId="77777777" w:rsidR="00032440" w:rsidRPr="00605A6C" w:rsidRDefault="00032440">
                    <w:pPr>
                      <w:pStyle w:val="Bibliography"/>
                      <w:rPr>
                        <w:noProof/>
                        <w:lang w:val="es-ES"/>
                      </w:rPr>
                    </w:pPr>
                    <w:r w:rsidRPr="00605A6C">
                      <w:rPr>
                        <w:noProof/>
                        <w:lang w:val="es-ES"/>
                      </w:rPr>
                      <w:lastRenderedPageBreak/>
                      <w:t xml:space="preserve">OECD (2018), </w:t>
                    </w:r>
                    <w:r w:rsidRPr="00605A6C">
                      <w:rPr>
                        <w:i/>
                        <w:iCs/>
                        <w:noProof/>
                        <w:lang w:val="es-ES"/>
                      </w:rPr>
                      <w:t>Contra la captura de políticas públicas: Integridad en la toma de decisiones públicas</w:t>
                    </w:r>
                    <w:r w:rsidRPr="00605A6C">
                      <w:rPr>
                        <w:noProof/>
                        <w:lang w:val="es-ES"/>
                      </w:rPr>
                      <w:t xml:space="preserve">, Estudios de la OCDE sobre Gobernanza Pública, OECD Publishing, Paris, </w:t>
                    </w:r>
                    <w:r w:rsidRPr="00605A6C">
                      <w:rPr>
                        <w:noProof/>
                        <w:color w:val="0000FF"/>
                        <w:u w:val="single"/>
                        <w:lang w:val="es-ES"/>
                      </w:rPr>
                      <w:t>https://doi.org/10.1787/9789264306769-es</w:t>
                    </w:r>
                    <w:r w:rsidRPr="00605A6C">
                      <w:rPr>
                        <w:noProof/>
                        <w:lang w:val="es-ES"/>
                      </w:rPr>
                      <w:t>.</w:t>
                    </w:r>
                  </w:p>
                </w:tc>
                <w:tc>
                  <w:tcPr>
                    <w:tcW w:w="600" w:type="dxa"/>
                    <w:noWrap/>
                    <w:hideMark/>
                  </w:tcPr>
                  <w:p w14:paraId="2EBCE8B8" w14:textId="77777777" w:rsidR="00032440" w:rsidRDefault="00032440">
                    <w:pPr>
                      <w:spacing w:before="100" w:beforeAutospacing="1" w:after="100" w:afterAutospacing="1"/>
                      <w:jc w:val="right"/>
                      <w:rPr>
                        <w:noProof/>
                      </w:rPr>
                    </w:pPr>
                    <w:r>
                      <w:rPr>
                        <w:noProof/>
                        <w:color w:val="000000"/>
                        <w:sz w:val="16"/>
                        <w:szCs w:val="16"/>
                      </w:rPr>
                      <w:t>[29]</w:t>
                    </w:r>
                  </w:p>
                </w:tc>
              </w:tr>
              <w:tr w:rsidR="00032440" w14:paraId="18FE7F05" w14:textId="77777777">
                <w:trPr>
                  <w:divId w:val="268315029"/>
                </w:trPr>
                <w:tc>
                  <w:tcPr>
                    <w:tcW w:w="0" w:type="auto"/>
                    <w:hideMark/>
                  </w:tcPr>
                  <w:p w14:paraId="3808AB50" w14:textId="77777777" w:rsidR="00032440" w:rsidRDefault="00032440">
                    <w:pPr>
                      <w:pStyle w:val="Bibliography"/>
                      <w:rPr>
                        <w:noProof/>
                      </w:rPr>
                    </w:pPr>
                    <w:r>
                      <w:rPr>
                        <w:noProof/>
                      </w:rPr>
                      <w:t xml:space="preserve">OECD (2018), </w:t>
                    </w:r>
                    <w:r>
                      <w:rPr>
                        <w:i/>
                        <w:iCs/>
                        <w:noProof/>
                      </w:rPr>
                      <w:t>Education for Integrity Teaching on Anti-Corruption, Values and the Rule of Law</w:t>
                    </w:r>
                    <w:r>
                      <w:rPr>
                        <w:noProof/>
                      </w:rPr>
                      <w:t xml:space="preserve">, </w:t>
                    </w:r>
                    <w:r>
                      <w:rPr>
                        <w:noProof/>
                        <w:color w:val="0000FF"/>
                        <w:u w:val="single"/>
                      </w:rPr>
                      <w:t>https://www.oecd.org/content/dam/oecd/en/publications/reports/2018/03/education-for-public-integrity_31701aee/133291ea-en.pdf</w:t>
                    </w:r>
                    <w:r>
                      <w:rPr>
                        <w:noProof/>
                      </w:rPr>
                      <w:t>.</w:t>
                    </w:r>
                  </w:p>
                </w:tc>
                <w:tc>
                  <w:tcPr>
                    <w:tcW w:w="600" w:type="dxa"/>
                    <w:noWrap/>
                    <w:hideMark/>
                  </w:tcPr>
                  <w:p w14:paraId="3FA0DB01" w14:textId="77777777" w:rsidR="00032440" w:rsidRDefault="00032440">
                    <w:pPr>
                      <w:spacing w:before="100" w:beforeAutospacing="1" w:after="100" w:afterAutospacing="1"/>
                      <w:jc w:val="right"/>
                      <w:rPr>
                        <w:noProof/>
                      </w:rPr>
                    </w:pPr>
                    <w:r>
                      <w:rPr>
                        <w:noProof/>
                        <w:color w:val="000000"/>
                        <w:sz w:val="16"/>
                        <w:szCs w:val="16"/>
                      </w:rPr>
                      <w:t>[2]</w:t>
                    </w:r>
                  </w:p>
                </w:tc>
              </w:tr>
              <w:tr w:rsidR="00032440" w14:paraId="627EFBE4" w14:textId="77777777">
                <w:trPr>
                  <w:divId w:val="268315029"/>
                </w:trPr>
                <w:tc>
                  <w:tcPr>
                    <w:tcW w:w="0" w:type="auto"/>
                    <w:hideMark/>
                  </w:tcPr>
                  <w:p w14:paraId="765BAB7E" w14:textId="77777777" w:rsidR="00032440" w:rsidRPr="00605A6C" w:rsidRDefault="00032440">
                    <w:pPr>
                      <w:pStyle w:val="Bibliography"/>
                      <w:rPr>
                        <w:noProof/>
                        <w:lang w:val="es-ES"/>
                      </w:rPr>
                    </w:pPr>
                    <w:r w:rsidRPr="00605A6C">
                      <w:rPr>
                        <w:noProof/>
                        <w:lang w:val="es-ES"/>
                      </w:rPr>
                      <w:t xml:space="preserve">OECD (2018), </w:t>
                    </w:r>
                    <w:r w:rsidRPr="00605A6C">
                      <w:rPr>
                        <w:i/>
                        <w:iCs/>
                        <w:noProof/>
                        <w:lang w:val="es-ES"/>
                      </w:rPr>
                      <w:t>Guía de la OCDE de Debida Diligencia para una Conducta Empresarial Responsable</w:t>
                    </w:r>
                    <w:r w:rsidRPr="00605A6C">
                      <w:rPr>
                        <w:noProof/>
                        <w:lang w:val="es-ES"/>
                      </w:rPr>
                      <w:t xml:space="preserve">, OECD Publishing, Paris, </w:t>
                    </w:r>
                    <w:r w:rsidRPr="00605A6C">
                      <w:rPr>
                        <w:noProof/>
                        <w:color w:val="0000FF"/>
                        <w:u w:val="single"/>
                        <w:lang w:val="es-ES"/>
                      </w:rPr>
                      <w:t>https://doi.org/10.1787/14922561-es</w:t>
                    </w:r>
                    <w:r w:rsidRPr="00605A6C">
                      <w:rPr>
                        <w:noProof/>
                        <w:lang w:val="es-ES"/>
                      </w:rPr>
                      <w:t>.</w:t>
                    </w:r>
                  </w:p>
                </w:tc>
                <w:tc>
                  <w:tcPr>
                    <w:tcW w:w="600" w:type="dxa"/>
                    <w:noWrap/>
                    <w:hideMark/>
                  </w:tcPr>
                  <w:p w14:paraId="35CF0852" w14:textId="77777777" w:rsidR="00032440" w:rsidRDefault="00032440">
                    <w:pPr>
                      <w:spacing w:before="100" w:beforeAutospacing="1" w:after="100" w:afterAutospacing="1"/>
                      <w:jc w:val="right"/>
                      <w:rPr>
                        <w:noProof/>
                      </w:rPr>
                    </w:pPr>
                    <w:r>
                      <w:rPr>
                        <w:noProof/>
                        <w:color w:val="000000"/>
                        <w:sz w:val="16"/>
                        <w:szCs w:val="16"/>
                      </w:rPr>
                      <w:t>[58]</w:t>
                    </w:r>
                  </w:p>
                </w:tc>
              </w:tr>
              <w:tr w:rsidR="00032440" w14:paraId="70D77329" w14:textId="77777777">
                <w:trPr>
                  <w:divId w:val="268315029"/>
                </w:trPr>
                <w:tc>
                  <w:tcPr>
                    <w:tcW w:w="0" w:type="auto"/>
                    <w:hideMark/>
                  </w:tcPr>
                  <w:p w14:paraId="3C924C52" w14:textId="77777777" w:rsidR="00032440" w:rsidRDefault="00032440">
                    <w:pPr>
                      <w:pStyle w:val="Bibliography"/>
                      <w:rPr>
                        <w:noProof/>
                      </w:rPr>
                    </w:pPr>
                    <w:r>
                      <w:rPr>
                        <w:noProof/>
                      </w:rPr>
                      <w:t xml:space="preserve">OECD (2017), </w:t>
                    </w:r>
                    <w:r>
                      <w:rPr>
                        <w:i/>
                        <w:iCs/>
                        <w:noProof/>
                      </w:rPr>
                      <w:t>Behavioural Insights and Public Policy: Lessons from Around the World,</w:t>
                    </w:r>
                    <w:r>
                      <w:rPr>
                        <w:noProof/>
                      </w:rPr>
                      <w:t xml:space="preserve">, OECD Publishing, Paris, </w:t>
                    </w:r>
                    <w:r>
                      <w:rPr>
                        <w:noProof/>
                        <w:color w:val="0000FF"/>
                        <w:u w:val="single"/>
                      </w:rPr>
                      <w:t>http://dx.doi.org/10.1787/9789264270480-en</w:t>
                    </w:r>
                    <w:r>
                      <w:rPr>
                        <w:noProof/>
                      </w:rPr>
                      <w:t>.</w:t>
                    </w:r>
                  </w:p>
                </w:tc>
                <w:tc>
                  <w:tcPr>
                    <w:tcW w:w="600" w:type="dxa"/>
                    <w:noWrap/>
                    <w:hideMark/>
                  </w:tcPr>
                  <w:p w14:paraId="5386AE3E" w14:textId="77777777" w:rsidR="00032440" w:rsidRDefault="00032440">
                    <w:pPr>
                      <w:spacing w:before="100" w:beforeAutospacing="1" w:after="100" w:afterAutospacing="1"/>
                      <w:jc w:val="right"/>
                      <w:rPr>
                        <w:noProof/>
                      </w:rPr>
                    </w:pPr>
                    <w:r>
                      <w:rPr>
                        <w:noProof/>
                        <w:color w:val="000000"/>
                        <w:sz w:val="16"/>
                        <w:szCs w:val="16"/>
                      </w:rPr>
                      <w:t>[12]</w:t>
                    </w:r>
                  </w:p>
                </w:tc>
              </w:tr>
              <w:tr w:rsidR="00032440" w14:paraId="63503A67" w14:textId="77777777">
                <w:trPr>
                  <w:divId w:val="268315029"/>
                </w:trPr>
                <w:tc>
                  <w:tcPr>
                    <w:tcW w:w="0" w:type="auto"/>
                    <w:hideMark/>
                  </w:tcPr>
                  <w:p w14:paraId="1469E8A7" w14:textId="77777777" w:rsidR="00032440" w:rsidRPr="00605A6C" w:rsidRDefault="00032440">
                    <w:pPr>
                      <w:pStyle w:val="Bibliography"/>
                      <w:rPr>
                        <w:noProof/>
                        <w:lang w:val="es-ES"/>
                      </w:rPr>
                    </w:pPr>
                    <w:r w:rsidRPr="00605A6C">
                      <w:rPr>
                        <w:noProof/>
                        <w:lang w:val="es-ES"/>
                      </w:rPr>
                      <w:t xml:space="preserve">OECD (2017), </w:t>
                    </w:r>
                    <w:r w:rsidRPr="00605A6C">
                      <w:rPr>
                        <w:i/>
                        <w:iCs/>
                        <w:noProof/>
                        <w:lang w:val="es-ES"/>
                      </w:rPr>
                      <w:t>Recomendación de la OCDE sobre Integridad Pública</w:t>
                    </w:r>
                    <w:r w:rsidRPr="00605A6C">
                      <w:rPr>
                        <w:noProof/>
                        <w:lang w:val="es-ES"/>
                      </w:rPr>
                      <w:t xml:space="preserve">, </w:t>
                    </w:r>
                    <w:r w:rsidRPr="00605A6C">
                      <w:rPr>
                        <w:noProof/>
                        <w:color w:val="0000FF"/>
                        <w:u w:val="single"/>
                        <w:lang w:val="es-ES"/>
                      </w:rPr>
                      <w:t>http://www.oecd.org/gov/ethics/recomendacion-sobre-integridad-es.pdf</w:t>
                    </w:r>
                    <w:r w:rsidRPr="00605A6C">
                      <w:rPr>
                        <w:noProof/>
                        <w:lang w:val="es-ES"/>
                      </w:rPr>
                      <w:t>.</w:t>
                    </w:r>
                  </w:p>
                </w:tc>
                <w:tc>
                  <w:tcPr>
                    <w:tcW w:w="600" w:type="dxa"/>
                    <w:noWrap/>
                    <w:hideMark/>
                  </w:tcPr>
                  <w:p w14:paraId="3E0F12C7" w14:textId="77777777" w:rsidR="00032440" w:rsidRDefault="00032440">
                    <w:pPr>
                      <w:spacing w:before="100" w:beforeAutospacing="1" w:after="100" w:afterAutospacing="1"/>
                      <w:jc w:val="right"/>
                      <w:rPr>
                        <w:noProof/>
                      </w:rPr>
                    </w:pPr>
                    <w:r>
                      <w:rPr>
                        <w:noProof/>
                        <w:color w:val="000000"/>
                        <w:sz w:val="16"/>
                        <w:szCs w:val="16"/>
                      </w:rPr>
                      <w:t>[30]</w:t>
                    </w:r>
                  </w:p>
                </w:tc>
              </w:tr>
              <w:tr w:rsidR="00032440" w14:paraId="630CB5D2" w14:textId="77777777">
                <w:trPr>
                  <w:divId w:val="268315029"/>
                </w:trPr>
                <w:tc>
                  <w:tcPr>
                    <w:tcW w:w="0" w:type="auto"/>
                    <w:hideMark/>
                  </w:tcPr>
                  <w:p w14:paraId="17DD60A8" w14:textId="77777777" w:rsidR="00032440" w:rsidRPr="00605A6C" w:rsidRDefault="00032440">
                    <w:pPr>
                      <w:pStyle w:val="Bibliography"/>
                      <w:rPr>
                        <w:noProof/>
                        <w:lang w:val="es-ES"/>
                      </w:rPr>
                    </w:pPr>
                    <w:r w:rsidRPr="00605A6C">
                      <w:rPr>
                        <w:noProof/>
                        <w:lang w:val="es-ES"/>
                      </w:rPr>
                      <w:t xml:space="preserve">OECD (2017), </w:t>
                    </w:r>
                    <w:r w:rsidRPr="00605A6C">
                      <w:rPr>
                        <w:i/>
                        <w:iCs/>
                        <w:noProof/>
                        <w:lang w:val="es-ES"/>
                      </w:rPr>
                      <w:t>Recomendación del Consejo sobre Integridad Pública</w:t>
                    </w:r>
                    <w:r w:rsidRPr="00605A6C">
                      <w:rPr>
                        <w:noProof/>
                        <w:lang w:val="es-ES"/>
                      </w:rPr>
                      <w:t xml:space="preserve">, </w:t>
                    </w:r>
                    <w:r w:rsidRPr="00605A6C">
                      <w:rPr>
                        <w:noProof/>
                        <w:color w:val="0000FF"/>
                        <w:u w:val="single"/>
                        <w:lang w:val="es-ES"/>
                      </w:rPr>
                      <w:t>https://legalinstruments.oecd.org/en/instruments/OECD-LEGAL-0435</w:t>
                    </w:r>
                    <w:r w:rsidRPr="00605A6C">
                      <w:rPr>
                        <w:noProof/>
                        <w:lang w:val="es-ES"/>
                      </w:rPr>
                      <w:t>.</w:t>
                    </w:r>
                  </w:p>
                </w:tc>
                <w:tc>
                  <w:tcPr>
                    <w:tcW w:w="600" w:type="dxa"/>
                    <w:noWrap/>
                    <w:hideMark/>
                  </w:tcPr>
                  <w:p w14:paraId="22D1BB57" w14:textId="77777777" w:rsidR="00032440" w:rsidRDefault="00032440">
                    <w:pPr>
                      <w:spacing w:before="100" w:beforeAutospacing="1" w:after="100" w:afterAutospacing="1"/>
                      <w:jc w:val="right"/>
                      <w:rPr>
                        <w:noProof/>
                      </w:rPr>
                    </w:pPr>
                    <w:r>
                      <w:rPr>
                        <w:noProof/>
                        <w:color w:val="000000"/>
                        <w:sz w:val="16"/>
                        <w:szCs w:val="16"/>
                      </w:rPr>
                      <w:t>[1]</w:t>
                    </w:r>
                  </w:p>
                </w:tc>
              </w:tr>
              <w:tr w:rsidR="00032440" w14:paraId="29ECBA72" w14:textId="77777777">
                <w:trPr>
                  <w:divId w:val="268315029"/>
                </w:trPr>
                <w:tc>
                  <w:tcPr>
                    <w:tcW w:w="0" w:type="auto"/>
                    <w:hideMark/>
                  </w:tcPr>
                  <w:p w14:paraId="79A8227C" w14:textId="77777777" w:rsidR="00032440" w:rsidRDefault="00032440">
                    <w:pPr>
                      <w:pStyle w:val="Bibliography"/>
                      <w:rPr>
                        <w:noProof/>
                      </w:rPr>
                    </w:pPr>
                    <w:r>
                      <w:rPr>
                        <w:noProof/>
                      </w:rPr>
                      <w:t xml:space="preserve">OECD (2017), </w:t>
                    </w:r>
                    <w:r>
                      <w:rPr>
                        <w:i/>
                        <w:iCs/>
                        <w:noProof/>
                      </w:rPr>
                      <w:t>Recommedation of the Council on Open Government</w:t>
                    </w:r>
                    <w:r>
                      <w:rPr>
                        <w:noProof/>
                      </w:rPr>
                      <w:t xml:space="preserve">, </w:t>
                    </w:r>
                    <w:r>
                      <w:rPr>
                        <w:noProof/>
                        <w:color w:val="0000FF"/>
                        <w:u w:val="single"/>
                      </w:rPr>
                      <w:t>https://legalinstruments.oecd.org/en/instruments/OECD-LEGAL-0438</w:t>
                    </w:r>
                    <w:r>
                      <w:rPr>
                        <w:noProof/>
                      </w:rPr>
                      <w:t>.</w:t>
                    </w:r>
                  </w:p>
                </w:tc>
                <w:tc>
                  <w:tcPr>
                    <w:tcW w:w="600" w:type="dxa"/>
                    <w:noWrap/>
                    <w:hideMark/>
                  </w:tcPr>
                  <w:p w14:paraId="423FF026" w14:textId="77777777" w:rsidR="00032440" w:rsidRDefault="00032440">
                    <w:pPr>
                      <w:spacing w:before="100" w:beforeAutospacing="1" w:after="100" w:afterAutospacing="1"/>
                      <w:jc w:val="right"/>
                      <w:rPr>
                        <w:noProof/>
                      </w:rPr>
                    </w:pPr>
                    <w:r>
                      <w:rPr>
                        <w:noProof/>
                        <w:color w:val="000000"/>
                        <w:sz w:val="16"/>
                        <w:szCs w:val="16"/>
                      </w:rPr>
                      <w:t>[32]</w:t>
                    </w:r>
                  </w:p>
                </w:tc>
              </w:tr>
              <w:tr w:rsidR="00032440" w14:paraId="4A9FCAA7" w14:textId="77777777">
                <w:trPr>
                  <w:divId w:val="268315029"/>
                </w:trPr>
                <w:tc>
                  <w:tcPr>
                    <w:tcW w:w="0" w:type="auto"/>
                    <w:hideMark/>
                  </w:tcPr>
                  <w:p w14:paraId="79B97CAE" w14:textId="77777777" w:rsidR="00032440" w:rsidRDefault="00032440">
                    <w:pPr>
                      <w:pStyle w:val="Bibliography"/>
                      <w:rPr>
                        <w:noProof/>
                      </w:rPr>
                    </w:pPr>
                    <w:r>
                      <w:rPr>
                        <w:noProof/>
                      </w:rPr>
                      <w:t xml:space="preserve">OECD (2017), </w:t>
                    </w:r>
                    <w:r>
                      <w:rPr>
                        <w:i/>
                        <w:iCs/>
                        <w:noProof/>
                      </w:rPr>
                      <w:t>Recommendation of the Council on Open Government</w:t>
                    </w:r>
                    <w:r>
                      <w:rPr>
                        <w:noProof/>
                      </w:rPr>
                      <w:t xml:space="preserve">, </w:t>
                    </w:r>
                    <w:r>
                      <w:rPr>
                        <w:noProof/>
                        <w:color w:val="0000FF"/>
                        <w:u w:val="single"/>
                      </w:rPr>
                      <w:t>http://www.oecd.org/fr/gov/open-government.htm</w:t>
                    </w:r>
                    <w:r>
                      <w:rPr>
                        <w:noProof/>
                      </w:rPr>
                      <w:t>.</w:t>
                    </w:r>
                  </w:p>
                </w:tc>
                <w:tc>
                  <w:tcPr>
                    <w:tcW w:w="600" w:type="dxa"/>
                    <w:noWrap/>
                    <w:hideMark/>
                  </w:tcPr>
                  <w:p w14:paraId="5BF1142C" w14:textId="77777777" w:rsidR="00032440" w:rsidRDefault="00032440">
                    <w:pPr>
                      <w:spacing w:before="100" w:beforeAutospacing="1" w:after="100" w:afterAutospacing="1"/>
                      <w:jc w:val="right"/>
                      <w:rPr>
                        <w:noProof/>
                      </w:rPr>
                    </w:pPr>
                    <w:r>
                      <w:rPr>
                        <w:noProof/>
                        <w:color w:val="000000"/>
                        <w:sz w:val="16"/>
                        <w:szCs w:val="16"/>
                      </w:rPr>
                      <w:t>[35]</w:t>
                    </w:r>
                  </w:p>
                </w:tc>
              </w:tr>
              <w:tr w:rsidR="00032440" w14:paraId="6720B92A" w14:textId="77777777">
                <w:trPr>
                  <w:divId w:val="268315029"/>
                </w:trPr>
                <w:tc>
                  <w:tcPr>
                    <w:tcW w:w="0" w:type="auto"/>
                    <w:hideMark/>
                  </w:tcPr>
                  <w:p w14:paraId="6F2E4D5E" w14:textId="77777777" w:rsidR="00032440" w:rsidRDefault="00032440">
                    <w:pPr>
                      <w:pStyle w:val="Bibliography"/>
                      <w:rPr>
                        <w:noProof/>
                      </w:rPr>
                    </w:pPr>
                    <w:r>
                      <w:rPr>
                        <w:noProof/>
                      </w:rPr>
                      <w:t xml:space="preserve">OECD (2001), </w:t>
                    </w:r>
                    <w:r>
                      <w:rPr>
                        <w:i/>
                        <w:iCs/>
                        <w:noProof/>
                      </w:rPr>
                      <w:t>Citizens as Partners: OECD Handbook on Information, Consultation and Public Participation in Policy-Making</w:t>
                    </w:r>
                    <w:r>
                      <w:rPr>
                        <w:noProof/>
                      </w:rPr>
                      <w:t xml:space="preserve">, OECD Publishing, Paris, </w:t>
                    </w:r>
                    <w:r>
                      <w:rPr>
                        <w:noProof/>
                        <w:color w:val="0000FF"/>
                        <w:u w:val="single"/>
                      </w:rPr>
                      <w:t>https://doi.org/10.1787/9789264195578-en</w:t>
                    </w:r>
                    <w:r>
                      <w:rPr>
                        <w:noProof/>
                      </w:rPr>
                      <w:t>.</w:t>
                    </w:r>
                  </w:p>
                </w:tc>
                <w:tc>
                  <w:tcPr>
                    <w:tcW w:w="600" w:type="dxa"/>
                    <w:noWrap/>
                    <w:hideMark/>
                  </w:tcPr>
                  <w:p w14:paraId="5E5B1425" w14:textId="77777777" w:rsidR="00032440" w:rsidRDefault="00032440">
                    <w:pPr>
                      <w:spacing w:before="100" w:beforeAutospacing="1" w:after="100" w:afterAutospacing="1"/>
                      <w:jc w:val="right"/>
                      <w:rPr>
                        <w:noProof/>
                      </w:rPr>
                    </w:pPr>
                    <w:r>
                      <w:rPr>
                        <w:noProof/>
                        <w:color w:val="000000"/>
                        <w:sz w:val="16"/>
                        <w:szCs w:val="16"/>
                      </w:rPr>
                      <w:t>[34]</w:t>
                    </w:r>
                  </w:p>
                </w:tc>
              </w:tr>
              <w:tr w:rsidR="00032440" w14:paraId="7F9B3510" w14:textId="77777777">
                <w:trPr>
                  <w:divId w:val="268315029"/>
                </w:trPr>
                <w:tc>
                  <w:tcPr>
                    <w:tcW w:w="0" w:type="auto"/>
                    <w:hideMark/>
                  </w:tcPr>
                  <w:p w14:paraId="6D6C6569" w14:textId="77777777" w:rsidR="00032440" w:rsidRDefault="00032440">
                    <w:pPr>
                      <w:pStyle w:val="Bibliography"/>
                      <w:rPr>
                        <w:noProof/>
                      </w:rPr>
                    </w:pPr>
                    <w:r>
                      <w:rPr>
                        <w:noProof/>
                      </w:rPr>
                      <w:t xml:space="preserve">Peiffer, C. (2018), “Message Received? Experimental Findings on How Messages about Corruption Shape Perceptions”, </w:t>
                    </w:r>
                    <w:r>
                      <w:rPr>
                        <w:i/>
                        <w:iCs/>
                        <w:noProof/>
                      </w:rPr>
                      <w:t>British Journal of Political Science</w:t>
                    </w:r>
                    <w:r>
                      <w:rPr>
                        <w:noProof/>
                      </w:rPr>
                      <w:t xml:space="preserve">, pp. 1-19, </w:t>
                    </w:r>
                    <w:r>
                      <w:rPr>
                        <w:noProof/>
                        <w:color w:val="0000FF"/>
                        <w:u w:val="single"/>
                      </w:rPr>
                      <w:t>https://doi.org/10.1017/S0007123418000108</w:t>
                    </w:r>
                    <w:r>
                      <w:rPr>
                        <w:noProof/>
                      </w:rPr>
                      <w:t>.</w:t>
                    </w:r>
                  </w:p>
                </w:tc>
                <w:tc>
                  <w:tcPr>
                    <w:tcW w:w="600" w:type="dxa"/>
                    <w:noWrap/>
                    <w:hideMark/>
                  </w:tcPr>
                  <w:p w14:paraId="727B4F39" w14:textId="77777777" w:rsidR="00032440" w:rsidRDefault="00032440">
                    <w:pPr>
                      <w:spacing w:before="100" w:beforeAutospacing="1" w:after="100" w:afterAutospacing="1"/>
                      <w:jc w:val="right"/>
                      <w:rPr>
                        <w:noProof/>
                      </w:rPr>
                    </w:pPr>
                    <w:r>
                      <w:rPr>
                        <w:noProof/>
                        <w:color w:val="000000"/>
                        <w:sz w:val="16"/>
                        <w:szCs w:val="16"/>
                      </w:rPr>
                      <w:t>[20]</w:t>
                    </w:r>
                  </w:p>
                </w:tc>
              </w:tr>
              <w:tr w:rsidR="00032440" w14:paraId="78BACAFC" w14:textId="77777777">
                <w:trPr>
                  <w:divId w:val="268315029"/>
                </w:trPr>
                <w:tc>
                  <w:tcPr>
                    <w:tcW w:w="0" w:type="auto"/>
                    <w:hideMark/>
                  </w:tcPr>
                  <w:p w14:paraId="004FB4A8" w14:textId="77777777" w:rsidR="00032440" w:rsidRDefault="00032440">
                    <w:pPr>
                      <w:pStyle w:val="Bibliography"/>
                      <w:rPr>
                        <w:noProof/>
                      </w:rPr>
                    </w:pPr>
                    <w:r>
                      <w:rPr>
                        <w:noProof/>
                      </w:rPr>
                      <w:t xml:space="preserve">Peiffer, C. and G. Walton (2022), “Getting the (right) message across: How to encourage citizens to report corruption”, </w:t>
                    </w:r>
                    <w:r>
                      <w:rPr>
                        <w:i/>
                        <w:iCs/>
                        <w:noProof/>
                      </w:rPr>
                      <w:t>Development Policy Review</w:t>
                    </w:r>
                    <w:r>
                      <w:rPr>
                        <w:noProof/>
                      </w:rPr>
                      <w:t xml:space="preserve">, Vol. 40/5, </w:t>
                    </w:r>
                    <w:r>
                      <w:rPr>
                        <w:noProof/>
                        <w:color w:val="0000FF"/>
                        <w:u w:val="single"/>
                      </w:rPr>
                      <w:t>https://doi.org/10.1111/dpr.12621</w:t>
                    </w:r>
                    <w:r>
                      <w:rPr>
                        <w:noProof/>
                      </w:rPr>
                      <w:t>.</w:t>
                    </w:r>
                  </w:p>
                </w:tc>
                <w:tc>
                  <w:tcPr>
                    <w:tcW w:w="600" w:type="dxa"/>
                    <w:noWrap/>
                    <w:hideMark/>
                  </w:tcPr>
                  <w:p w14:paraId="0CD23EAB" w14:textId="77777777" w:rsidR="00032440" w:rsidRDefault="00032440">
                    <w:pPr>
                      <w:spacing w:before="100" w:beforeAutospacing="1" w:after="100" w:afterAutospacing="1"/>
                      <w:jc w:val="right"/>
                      <w:rPr>
                        <w:noProof/>
                      </w:rPr>
                    </w:pPr>
                    <w:r>
                      <w:rPr>
                        <w:noProof/>
                        <w:color w:val="000000"/>
                        <w:sz w:val="16"/>
                        <w:szCs w:val="16"/>
                      </w:rPr>
                      <w:t>[25]</w:t>
                    </w:r>
                  </w:p>
                </w:tc>
              </w:tr>
              <w:tr w:rsidR="00032440" w14:paraId="54D555BD" w14:textId="77777777">
                <w:trPr>
                  <w:divId w:val="268315029"/>
                </w:trPr>
                <w:tc>
                  <w:tcPr>
                    <w:tcW w:w="0" w:type="auto"/>
                    <w:hideMark/>
                  </w:tcPr>
                  <w:p w14:paraId="310A1BDA" w14:textId="77777777" w:rsidR="00032440" w:rsidRPr="00605A6C" w:rsidRDefault="00032440">
                    <w:pPr>
                      <w:pStyle w:val="Bibliography"/>
                      <w:rPr>
                        <w:noProof/>
                        <w:lang w:val="es-ES"/>
                      </w:rPr>
                    </w:pPr>
                    <w:r w:rsidRPr="00605A6C">
                      <w:rPr>
                        <w:noProof/>
                        <w:lang w:val="es-ES"/>
                      </w:rPr>
                      <w:t xml:space="preserve">Prada, M. (2021), “Las competencias ciudadanas en la clase de Educación Física: entre las miradas desde la docencia y el discurso planteado en el currículo dominicano”, </w:t>
                    </w:r>
                    <w:r w:rsidRPr="00605A6C">
                      <w:rPr>
                        <w:i/>
                        <w:iCs/>
                        <w:noProof/>
                        <w:lang w:val="es-ES"/>
                      </w:rPr>
                      <w:t>Revista Educación</w:t>
                    </w:r>
                    <w:r w:rsidRPr="00605A6C">
                      <w:rPr>
                        <w:noProof/>
                        <w:lang w:val="es-ES"/>
                      </w:rPr>
                      <w:t xml:space="preserve">, Vol. 45/1, </w:t>
                    </w:r>
                    <w:r w:rsidRPr="00605A6C">
                      <w:rPr>
                        <w:noProof/>
                        <w:color w:val="0000FF"/>
                        <w:u w:val="single"/>
                        <w:lang w:val="es-ES"/>
                      </w:rPr>
                      <w:t>http://www.redalyc.org/articulo.oa?id=44064134025</w:t>
                    </w:r>
                    <w:r w:rsidRPr="00605A6C">
                      <w:rPr>
                        <w:noProof/>
                        <w:lang w:val="es-ES"/>
                      </w:rPr>
                      <w:t>.</w:t>
                    </w:r>
                  </w:p>
                </w:tc>
                <w:tc>
                  <w:tcPr>
                    <w:tcW w:w="600" w:type="dxa"/>
                    <w:noWrap/>
                    <w:hideMark/>
                  </w:tcPr>
                  <w:p w14:paraId="6BDB3D8E" w14:textId="77777777" w:rsidR="00032440" w:rsidRDefault="00032440">
                    <w:pPr>
                      <w:spacing w:before="100" w:beforeAutospacing="1" w:after="100" w:afterAutospacing="1"/>
                      <w:jc w:val="right"/>
                      <w:rPr>
                        <w:noProof/>
                      </w:rPr>
                    </w:pPr>
                    <w:r>
                      <w:rPr>
                        <w:noProof/>
                        <w:color w:val="000000"/>
                        <w:sz w:val="16"/>
                        <w:szCs w:val="16"/>
                      </w:rPr>
                      <w:t>[7]</w:t>
                    </w:r>
                  </w:p>
                </w:tc>
              </w:tr>
              <w:tr w:rsidR="00032440" w14:paraId="62E3FA20" w14:textId="77777777">
                <w:trPr>
                  <w:divId w:val="268315029"/>
                </w:trPr>
                <w:tc>
                  <w:tcPr>
                    <w:tcW w:w="0" w:type="auto"/>
                    <w:hideMark/>
                  </w:tcPr>
                  <w:p w14:paraId="174715E5" w14:textId="77777777" w:rsidR="00032440" w:rsidRPr="00605A6C" w:rsidRDefault="00032440">
                    <w:pPr>
                      <w:pStyle w:val="Bibliography"/>
                      <w:rPr>
                        <w:noProof/>
                        <w:lang w:val="es-ES"/>
                      </w:rPr>
                    </w:pPr>
                    <w:r w:rsidRPr="00605A6C">
                      <w:rPr>
                        <w:noProof/>
                        <w:lang w:val="es-ES"/>
                      </w:rPr>
                      <w:t xml:space="preserve">Presidencia (2025), </w:t>
                    </w:r>
                    <w:r w:rsidRPr="00605A6C">
                      <w:rPr>
                        <w:i/>
                        <w:iCs/>
                        <w:noProof/>
                        <w:lang w:val="es-ES"/>
                      </w:rPr>
                      <w:t>Presidente Abinader resalta rol transformador de la juventud en la ética y la transparencia</w:t>
                    </w:r>
                    <w:r w:rsidRPr="00605A6C">
                      <w:rPr>
                        <w:noProof/>
                        <w:lang w:val="es-ES"/>
                      </w:rPr>
                      <w:t xml:space="preserve">, </w:t>
                    </w:r>
                    <w:r w:rsidRPr="00605A6C">
                      <w:rPr>
                        <w:noProof/>
                        <w:color w:val="0000FF"/>
                        <w:u w:val="single"/>
                        <w:lang w:val="es-ES"/>
                      </w:rPr>
                      <w:t>https://presidencia.gob.do/noticias/presidente-abinader-resalta-rol-transformador-de-la-juventud-en-la-etica-y-la</w:t>
                    </w:r>
                    <w:r w:rsidRPr="00605A6C">
                      <w:rPr>
                        <w:noProof/>
                        <w:lang w:val="es-ES"/>
                      </w:rPr>
                      <w:t>.</w:t>
                    </w:r>
                  </w:p>
                </w:tc>
                <w:tc>
                  <w:tcPr>
                    <w:tcW w:w="600" w:type="dxa"/>
                    <w:noWrap/>
                    <w:hideMark/>
                  </w:tcPr>
                  <w:p w14:paraId="1D1FAAB1" w14:textId="77777777" w:rsidR="00032440" w:rsidRDefault="00032440">
                    <w:pPr>
                      <w:spacing w:before="100" w:beforeAutospacing="1" w:after="100" w:afterAutospacing="1"/>
                      <w:jc w:val="right"/>
                      <w:rPr>
                        <w:noProof/>
                      </w:rPr>
                    </w:pPr>
                    <w:r>
                      <w:rPr>
                        <w:noProof/>
                        <w:color w:val="000000"/>
                        <w:sz w:val="16"/>
                        <w:szCs w:val="16"/>
                      </w:rPr>
                      <w:t>[47]</w:t>
                    </w:r>
                  </w:p>
                </w:tc>
              </w:tr>
              <w:tr w:rsidR="00032440" w14:paraId="71CABA06" w14:textId="77777777">
                <w:trPr>
                  <w:divId w:val="268315029"/>
                </w:trPr>
                <w:tc>
                  <w:tcPr>
                    <w:tcW w:w="0" w:type="auto"/>
                    <w:hideMark/>
                  </w:tcPr>
                  <w:p w14:paraId="5EFF95CF" w14:textId="77777777" w:rsidR="00032440" w:rsidRPr="00605A6C" w:rsidRDefault="00032440">
                    <w:pPr>
                      <w:pStyle w:val="Bibliography"/>
                      <w:rPr>
                        <w:noProof/>
                        <w:lang w:val="es-ES"/>
                      </w:rPr>
                    </w:pPr>
                    <w:r w:rsidRPr="00605A6C">
                      <w:rPr>
                        <w:noProof/>
                        <w:lang w:val="es-ES"/>
                      </w:rPr>
                      <w:t xml:space="preserve">Rivera, S. (2018), “Confianza y participación política en América Latina.”, </w:t>
                    </w:r>
                    <w:r w:rsidRPr="00605A6C">
                      <w:rPr>
                        <w:i/>
                        <w:iCs/>
                        <w:noProof/>
                        <w:lang w:val="es-ES"/>
                      </w:rPr>
                      <w:t>Revista Mexicana De Ciencias Políticas Y Sociales</w:t>
                    </w:r>
                    <w:r w:rsidRPr="00605A6C">
                      <w:rPr>
                        <w:noProof/>
                        <w:lang w:val="es-ES"/>
                      </w:rPr>
                      <w:t xml:space="preserve">, </w:t>
                    </w:r>
                    <w:r w:rsidRPr="00605A6C">
                      <w:rPr>
                        <w:noProof/>
                        <w:color w:val="0000FF"/>
                        <w:u w:val="single"/>
                        <w:lang w:val="es-ES"/>
                      </w:rPr>
                      <w:t>https://doi.org/10.22201/fcpys.2448492xe.2019.235.65728</w:t>
                    </w:r>
                    <w:r w:rsidRPr="00605A6C">
                      <w:rPr>
                        <w:noProof/>
                        <w:lang w:val="es-ES"/>
                      </w:rPr>
                      <w:t>.</w:t>
                    </w:r>
                  </w:p>
                </w:tc>
                <w:tc>
                  <w:tcPr>
                    <w:tcW w:w="600" w:type="dxa"/>
                    <w:noWrap/>
                    <w:hideMark/>
                  </w:tcPr>
                  <w:p w14:paraId="0E230D87" w14:textId="77777777" w:rsidR="00032440" w:rsidRDefault="00032440">
                    <w:pPr>
                      <w:spacing w:before="100" w:beforeAutospacing="1" w:after="100" w:afterAutospacing="1"/>
                      <w:jc w:val="right"/>
                      <w:rPr>
                        <w:noProof/>
                      </w:rPr>
                    </w:pPr>
                    <w:r>
                      <w:rPr>
                        <w:noProof/>
                        <w:color w:val="000000"/>
                        <w:sz w:val="16"/>
                        <w:szCs w:val="16"/>
                      </w:rPr>
                      <w:t>[27]</w:t>
                    </w:r>
                  </w:p>
                </w:tc>
              </w:tr>
              <w:tr w:rsidR="00032440" w14:paraId="5F45AB26" w14:textId="77777777">
                <w:trPr>
                  <w:divId w:val="268315029"/>
                </w:trPr>
                <w:tc>
                  <w:tcPr>
                    <w:tcW w:w="0" w:type="auto"/>
                    <w:hideMark/>
                  </w:tcPr>
                  <w:p w14:paraId="094F6B0C" w14:textId="77777777" w:rsidR="00032440" w:rsidRDefault="00032440">
                    <w:pPr>
                      <w:pStyle w:val="Bibliography"/>
                      <w:rPr>
                        <w:noProof/>
                      </w:rPr>
                    </w:pPr>
                    <w:r>
                      <w:rPr>
                        <w:noProof/>
                      </w:rPr>
                      <w:t xml:space="preserve">Robert, I. and M. Arnab (n.d.), “Is dishonesty contagious?”, </w:t>
                    </w:r>
                    <w:r>
                      <w:rPr>
                        <w:i/>
                        <w:iCs/>
                        <w:noProof/>
                      </w:rPr>
                      <w:t>Economic Inquiry</w:t>
                    </w:r>
                    <w:r>
                      <w:rPr>
                        <w:noProof/>
                      </w:rPr>
                      <w:t xml:space="preserve">, Vol. 51/1, pp. 722-734, </w:t>
                    </w:r>
                    <w:r>
                      <w:rPr>
                        <w:noProof/>
                        <w:color w:val="0000FF"/>
                        <w:u w:val="single"/>
                      </w:rPr>
                      <w:t>https://doi.org/10.1111/j.1465-7295.2012.00470.x</w:t>
                    </w:r>
                    <w:r>
                      <w:rPr>
                        <w:noProof/>
                      </w:rPr>
                      <w:t>.</w:t>
                    </w:r>
                  </w:p>
                </w:tc>
                <w:tc>
                  <w:tcPr>
                    <w:tcW w:w="600" w:type="dxa"/>
                    <w:noWrap/>
                    <w:hideMark/>
                  </w:tcPr>
                  <w:p w14:paraId="46CA705E" w14:textId="77777777" w:rsidR="00032440" w:rsidRDefault="00032440">
                    <w:pPr>
                      <w:spacing w:before="100" w:beforeAutospacing="1" w:after="100" w:afterAutospacing="1"/>
                      <w:jc w:val="right"/>
                      <w:rPr>
                        <w:noProof/>
                      </w:rPr>
                    </w:pPr>
                    <w:r>
                      <w:rPr>
                        <w:noProof/>
                        <w:color w:val="000000"/>
                        <w:sz w:val="16"/>
                        <w:szCs w:val="16"/>
                      </w:rPr>
                      <w:t>[24]</w:t>
                    </w:r>
                  </w:p>
                </w:tc>
              </w:tr>
              <w:tr w:rsidR="00032440" w14:paraId="3C78B1C1" w14:textId="77777777">
                <w:trPr>
                  <w:divId w:val="268315029"/>
                </w:trPr>
                <w:tc>
                  <w:tcPr>
                    <w:tcW w:w="0" w:type="auto"/>
                    <w:hideMark/>
                  </w:tcPr>
                  <w:p w14:paraId="0EC3CB51" w14:textId="77777777" w:rsidR="00032440" w:rsidRDefault="00032440">
                    <w:pPr>
                      <w:pStyle w:val="Bibliography"/>
                      <w:rPr>
                        <w:noProof/>
                      </w:rPr>
                    </w:pPr>
                    <w:r>
                      <w:rPr>
                        <w:noProof/>
                      </w:rPr>
                      <w:t xml:space="preserve">Seligson, M. (1980), “Trust, efficacy and modes of political participation: A study of Costa </w:t>
                    </w:r>
                    <w:r>
                      <w:rPr>
                        <w:noProof/>
                      </w:rPr>
                      <w:lastRenderedPageBreak/>
                      <w:t xml:space="preserve">Rican peasants”, </w:t>
                    </w:r>
                    <w:r>
                      <w:rPr>
                        <w:i/>
                        <w:iCs/>
                        <w:noProof/>
                      </w:rPr>
                      <w:t>British Journal of Political Science</w:t>
                    </w:r>
                    <w:r>
                      <w:rPr>
                        <w:noProof/>
                      </w:rPr>
                      <w:t>, Vol. 10/1, pp. 75-98.</w:t>
                    </w:r>
                  </w:p>
                </w:tc>
                <w:tc>
                  <w:tcPr>
                    <w:tcW w:w="600" w:type="dxa"/>
                    <w:noWrap/>
                    <w:hideMark/>
                  </w:tcPr>
                  <w:p w14:paraId="085B953B" w14:textId="77777777" w:rsidR="00032440" w:rsidRDefault="00032440">
                    <w:pPr>
                      <w:spacing w:before="100" w:beforeAutospacing="1" w:after="100" w:afterAutospacing="1"/>
                      <w:jc w:val="right"/>
                      <w:rPr>
                        <w:noProof/>
                      </w:rPr>
                    </w:pPr>
                    <w:r>
                      <w:rPr>
                        <w:noProof/>
                        <w:color w:val="000000"/>
                        <w:sz w:val="16"/>
                        <w:szCs w:val="16"/>
                      </w:rPr>
                      <w:lastRenderedPageBreak/>
                      <w:t>[28]</w:t>
                    </w:r>
                  </w:p>
                </w:tc>
              </w:tr>
              <w:tr w:rsidR="00032440" w14:paraId="69220F0A" w14:textId="77777777">
                <w:trPr>
                  <w:divId w:val="268315029"/>
                </w:trPr>
                <w:tc>
                  <w:tcPr>
                    <w:tcW w:w="0" w:type="auto"/>
                    <w:hideMark/>
                  </w:tcPr>
                  <w:p w14:paraId="7D48113A" w14:textId="77777777" w:rsidR="00032440" w:rsidRPr="00605A6C" w:rsidRDefault="00032440">
                    <w:pPr>
                      <w:pStyle w:val="Bibliography"/>
                      <w:rPr>
                        <w:noProof/>
                        <w:lang w:val="es-ES"/>
                      </w:rPr>
                    </w:pPr>
                    <w:r w:rsidRPr="00605A6C">
                      <w:rPr>
                        <w:noProof/>
                        <w:lang w:val="es-ES"/>
                      </w:rPr>
                      <w:t xml:space="preserve">Transparencia Internacional (2025), </w:t>
                    </w:r>
                    <w:r w:rsidRPr="00605A6C">
                      <w:rPr>
                        <w:i/>
                        <w:iCs/>
                        <w:noProof/>
                        <w:lang w:val="es-ES"/>
                      </w:rPr>
                      <w:t>Índice de Percepción de la Corrupción 2024</w:t>
                    </w:r>
                    <w:r w:rsidRPr="00605A6C">
                      <w:rPr>
                        <w:noProof/>
                        <w:lang w:val="es-ES"/>
                      </w:rPr>
                      <w:t xml:space="preserve">, Berlín, </w:t>
                    </w:r>
                    <w:r w:rsidRPr="00605A6C">
                      <w:rPr>
                        <w:noProof/>
                        <w:color w:val="0000FF"/>
                        <w:u w:val="single"/>
                        <w:lang w:val="es-ES"/>
                      </w:rPr>
                      <w:t>https://www.transparency.org/es/press/2024-corruption-perceptions-index-corruption-playing-devastating-role-climate-crisis</w:t>
                    </w:r>
                    <w:r w:rsidRPr="00605A6C">
                      <w:rPr>
                        <w:noProof/>
                        <w:lang w:val="es-ES"/>
                      </w:rPr>
                      <w:t>.</w:t>
                    </w:r>
                  </w:p>
                </w:tc>
                <w:tc>
                  <w:tcPr>
                    <w:tcW w:w="600" w:type="dxa"/>
                    <w:noWrap/>
                    <w:hideMark/>
                  </w:tcPr>
                  <w:p w14:paraId="50C9CF49" w14:textId="77777777" w:rsidR="00032440" w:rsidRDefault="00032440">
                    <w:pPr>
                      <w:spacing w:before="100" w:beforeAutospacing="1" w:after="100" w:afterAutospacing="1"/>
                      <w:jc w:val="right"/>
                      <w:rPr>
                        <w:noProof/>
                      </w:rPr>
                    </w:pPr>
                    <w:r>
                      <w:rPr>
                        <w:noProof/>
                        <w:color w:val="000000"/>
                        <w:sz w:val="16"/>
                        <w:szCs w:val="16"/>
                      </w:rPr>
                      <w:t>[14]</w:t>
                    </w:r>
                  </w:p>
                </w:tc>
              </w:tr>
              <w:tr w:rsidR="00032440" w14:paraId="1EF4FE41" w14:textId="77777777">
                <w:trPr>
                  <w:divId w:val="268315029"/>
                </w:trPr>
                <w:tc>
                  <w:tcPr>
                    <w:tcW w:w="0" w:type="auto"/>
                    <w:hideMark/>
                  </w:tcPr>
                  <w:p w14:paraId="5AA7E592" w14:textId="77777777" w:rsidR="00032440" w:rsidRPr="00605A6C" w:rsidRDefault="00032440">
                    <w:pPr>
                      <w:pStyle w:val="Bibliography"/>
                      <w:rPr>
                        <w:noProof/>
                        <w:lang w:val="es-ES"/>
                      </w:rPr>
                    </w:pPr>
                    <w:r w:rsidRPr="00605A6C">
                      <w:rPr>
                        <w:noProof/>
                        <w:lang w:val="es-ES"/>
                      </w:rPr>
                      <w:t xml:space="preserve">UN (2024), </w:t>
                    </w:r>
                    <w:r w:rsidRPr="00605A6C">
                      <w:rPr>
                        <w:i/>
                        <w:iCs/>
                        <w:noProof/>
                        <w:lang w:val="es-ES"/>
                      </w:rPr>
                      <w:t>El Futuro es Ahora: Más de 100 jóvenes presentan recomendaciones para el desarrollo nacional</w:t>
                    </w:r>
                    <w:r w:rsidRPr="00605A6C">
                      <w:rPr>
                        <w:noProof/>
                        <w:lang w:val="es-ES"/>
                      </w:rPr>
                      <w:t xml:space="preserve">, </w:t>
                    </w:r>
                    <w:r w:rsidRPr="00605A6C">
                      <w:rPr>
                        <w:noProof/>
                        <w:color w:val="0000FF"/>
                        <w:u w:val="single"/>
                        <w:lang w:val="es-ES"/>
                      </w:rPr>
                      <w:t>https://dominicanrepublic.un.org/es/279190-el-futuro-es-ahora-m%C3%A1s-de-100-j%C3%B3venes-presentan-recomendaciones-para-el-desarrollo-nacional</w:t>
                    </w:r>
                    <w:r w:rsidRPr="00605A6C">
                      <w:rPr>
                        <w:noProof/>
                        <w:lang w:val="es-ES"/>
                      </w:rPr>
                      <w:t>.</w:t>
                    </w:r>
                  </w:p>
                </w:tc>
                <w:tc>
                  <w:tcPr>
                    <w:tcW w:w="600" w:type="dxa"/>
                    <w:noWrap/>
                    <w:hideMark/>
                  </w:tcPr>
                  <w:p w14:paraId="761F044D" w14:textId="77777777" w:rsidR="00032440" w:rsidRDefault="00032440">
                    <w:pPr>
                      <w:spacing w:before="100" w:beforeAutospacing="1" w:after="100" w:afterAutospacing="1"/>
                      <w:jc w:val="right"/>
                      <w:rPr>
                        <w:noProof/>
                      </w:rPr>
                    </w:pPr>
                    <w:r>
                      <w:rPr>
                        <w:noProof/>
                        <w:color w:val="000000"/>
                        <w:sz w:val="16"/>
                        <w:szCs w:val="16"/>
                      </w:rPr>
                      <w:t>[45]</w:t>
                    </w:r>
                  </w:p>
                </w:tc>
              </w:tr>
            </w:tbl>
            <w:p w14:paraId="37CAB5E4" w14:textId="77777777" w:rsidR="00032440" w:rsidRDefault="00032440">
              <w:pPr>
                <w:divId w:val="268315029"/>
                <w:rPr>
                  <w:rFonts w:eastAsia="Times New Roman"/>
                  <w:noProof/>
                </w:rPr>
              </w:pPr>
            </w:p>
            <w:p w14:paraId="740F51F7" w14:textId="04065FBC" w:rsidR="00F36DA5" w:rsidRDefault="00F36DA5">
              <w:r>
                <w:rPr>
                  <w:b/>
                  <w:bCs/>
                  <w:noProof/>
                </w:rPr>
                <w:fldChar w:fldCharType="end"/>
              </w:r>
            </w:p>
          </w:sdtContent>
        </w:sdt>
      </w:sdtContent>
    </w:sdt>
    <w:p w14:paraId="5FC9AF28" w14:textId="77777777" w:rsidR="00F36DA5" w:rsidRDefault="00F36DA5" w:rsidP="00F36DA5">
      <w:pPr>
        <w:pStyle w:val="Para0"/>
      </w:pPr>
    </w:p>
    <w:p w14:paraId="38053C15" w14:textId="77777777" w:rsidR="00F36DA5" w:rsidRDefault="00F36DA5" w:rsidP="00F36DA5">
      <w:pPr>
        <w:pStyle w:val="Para0"/>
      </w:pPr>
    </w:p>
    <w:p w14:paraId="72817D7E" w14:textId="4FF9AA40" w:rsidR="00F36DA5" w:rsidRPr="00F36DA5" w:rsidRDefault="00F36DA5" w:rsidP="00F36DA5">
      <w:pPr>
        <w:pStyle w:val="Para0"/>
      </w:pPr>
    </w:p>
    <w:sectPr w:rsidR="00F36DA5" w:rsidRPr="00F36DA5" w:rsidSect="003C4738">
      <w:headerReference w:type="even" r:id="rId26"/>
      <w:headerReference w:type="default" r:id="rId27"/>
      <w:footerReference w:type="even" r:id="rId28"/>
      <w:footerReference w:type="default" r:id="rId29"/>
      <w:footerReference w:type="first" r:id="rId30"/>
      <w:endnotePr>
        <w:numFmt w:val="decimal"/>
        <w:numRestart w:val="eachSect"/>
      </w:endnotePr>
      <w:type w:val="continuous"/>
      <w:pgSz w:w="11906" w:h="16838" w:code="9"/>
      <w:pgMar w:top="1814" w:right="1304" w:bottom="1758" w:left="1304" w:header="124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AB08" w14:textId="77777777" w:rsidR="0021636B" w:rsidRDefault="0021636B" w:rsidP="00CC3749"/>
  </w:endnote>
  <w:endnote w:type="continuationSeparator" w:id="0">
    <w:p w14:paraId="4DAEDF52" w14:textId="77777777" w:rsidR="0021636B" w:rsidRPr="00CF4424" w:rsidRDefault="0021636B" w:rsidP="00CF4424">
      <w:pPr>
        <w:pStyle w:val="Footer"/>
        <w:jc w:val="both"/>
      </w:pPr>
    </w:p>
  </w:endnote>
  <w:endnote w:type="continuationNotice" w:id="1">
    <w:p w14:paraId="267A5668" w14:textId="77777777" w:rsidR="0021636B" w:rsidRDefault="00216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9A12" w14:textId="4157C9BF" w:rsidR="00FD55BA" w:rsidRDefault="00E4181A" w:rsidP="004E100F">
    <w:pPr>
      <w:pStyle w:val="Footer"/>
      <w:jc w:val="right"/>
    </w:pPr>
    <w:r>
      <w:rPr>
        <w:noProof/>
      </w:rPr>
      <mc:AlternateContent>
        <mc:Choice Requires="wps">
          <w:drawing>
            <wp:anchor distT="0" distB="0" distL="0" distR="0" simplePos="0" relativeHeight="251658241" behindDoc="0" locked="0" layoutInCell="1" allowOverlap="1" wp14:anchorId="5FE368CB" wp14:editId="31B7F527">
              <wp:simplePos x="635" y="635"/>
              <wp:positionH relativeFrom="page">
                <wp:align>center</wp:align>
              </wp:positionH>
              <wp:positionV relativeFrom="page">
                <wp:align>bottom</wp:align>
              </wp:positionV>
              <wp:extent cx="1720215" cy="345440"/>
              <wp:effectExtent l="0" t="0" r="13335" b="0"/>
              <wp:wrapNone/>
              <wp:docPr id="17134858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2C868BF" w14:textId="5D671684"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368CB" id="_x0000_t202" coordsize="21600,21600" o:spt="202" path="m,l,21600r21600,l21600,xe">
              <v:stroke joinstyle="miter"/>
              <v:path gradientshapeok="t" o:connecttype="rect"/>
            </v:shapetype>
            <v:shape id="Text Box 2" o:spid="_x0000_s1028" type="#_x0000_t202" alt="Restricted Use - À usage restreint" style="position:absolute;left:0;text-align:left;margin-left:0;margin-top:0;width:135.4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" filled="f" stroked="f">
              <v:textbox style="mso-fit-shape-to-text:t" inset="0,0,0,15pt">
                <w:txbxContent>
                  <w:p w14:paraId="02C868BF" w14:textId="5D671684"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2026395364"/>
      <w:lock w:val="sdtLocked"/>
      <w:placeholder>
        <w:docPart w:val="7189B08D3F4C4C2885E0AD15145ABC57"/>
      </w:placeholder>
    </w:sdtPr>
    <w:sdtContent>
      <w:p w14:paraId="5249C0FC" w14:textId="77777777" w:rsidR="00FD55BA" w:rsidRDefault="00FD55BA" w:rsidP="004E100F">
        <w:pPr>
          <w:pStyle w:val="Footer"/>
          <w:jc w:val="right"/>
        </w:pPr>
        <w:r>
          <w:t xml:space="preserve"> </w:t>
        </w:r>
      </w:p>
    </w:sdtContent>
  </w:sdt>
  <w:sdt>
    <w:sdtPr>
      <w:alias w:val="Classification"/>
      <w:tag w:val="txtHeaderClassif"/>
      <w:id w:val="-312329713"/>
      <w:lock w:val="sdtLocked"/>
      <w:placeholder>
        <w:docPart w:val="7189B08D3F4C4C2885E0AD15145ABC57"/>
      </w:placeholder>
    </w:sdtPr>
    <w:sdtContent>
      <w:p w14:paraId="677586D8" w14:textId="77777777" w:rsidR="00FD55BA" w:rsidRDefault="00FD55BA"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21AE" w14:textId="593E404C" w:rsidR="00FD55BA" w:rsidRPr="00FD7BD8" w:rsidRDefault="00E4181A" w:rsidP="004E100F">
    <w:pPr>
      <w:pStyle w:val="Footer"/>
      <w:jc w:val="left"/>
      <w:rPr>
        <w:caps w:val="0"/>
        <w:szCs w:val="16"/>
      </w:rPr>
    </w:pPr>
    <w:r>
      <w:rPr>
        <w:noProof/>
      </w:rPr>
      <mc:AlternateContent>
        <mc:Choice Requires="wps">
          <w:drawing>
            <wp:anchor distT="0" distB="0" distL="0" distR="0" simplePos="0" relativeHeight="251658242" behindDoc="0" locked="0" layoutInCell="1" allowOverlap="1" wp14:anchorId="44358A56" wp14:editId="7379AF34">
              <wp:simplePos x="635" y="635"/>
              <wp:positionH relativeFrom="page">
                <wp:align>center</wp:align>
              </wp:positionH>
              <wp:positionV relativeFrom="page">
                <wp:align>bottom</wp:align>
              </wp:positionV>
              <wp:extent cx="1720215" cy="345440"/>
              <wp:effectExtent l="0" t="0" r="13335" b="0"/>
              <wp:wrapNone/>
              <wp:docPr id="395204357"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764969B8" w14:textId="7969B20C"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58A56" id="_x0000_t202" coordsize="21600,21600" o:spt="202" path="m,l,21600r21600,l21600,xe">
              <v:stroke joinstyle="miter"/>
              <v:path gradientshapeok="t" o:connecttype="rect"/>
            </v:shapetype>
            <v:shape id="Text Box 3" o:spid="_x0000_s1029" type="#_x0000_t202" alt="Restricted Use - À usage restreint" style="position:absolute;margin-left:0;margin-top:0;width:135.4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" filled="f" stroked="f">
              <v:textbox style="mso-fit-shape-to-text:t" inset="0,0,0,15pt">
                <w:txbxContent>
                  <w:p w14:paraId="764969B8" w14:textId="7969B20C"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458554544"/>
      <w:lock w:val="sdtLocked"/>
    </w:sdtPr>
    <w:sdtContent>
      <w:p w14:paraId="1A0DA53F" w14:textId="77777777" w:rsidR="00FD55BA" w:rsidRPr="00FD7BD8" w:rsidRDefault="00FD55BA" w:rsidP="004E100F">
        <w:pPr>
          <w:pStyle w:val="Footer"/>
          <w:jc w:val="left"/>
          <w:rPr>
            <w:caps w:val="0"/>
            <w:szCs w:val="16"/>
          </w:rPr>
        </w:pPr>
        <w:r>
          <w:t xml:space="preserve"> </w:t>
        </w:r>
      </w:p>
    </w:sdtContent>
  </w:sdt>
  <w:sdt>
    <w:sdtPr>
      <w:alias w:val="Classification"/>
      <w:tag w:val="txtHeaderClassif"/>
      <w:id w:val="-158928381"/>
      <w:lock w:val="sdtLocked"/>
    </w:sdtPr>
    <w:sdtContent>
      <w:p w14:paraId="50D6E268" w14:textId="77777777" w:rsidR="00FD55BA" w:rsidRPr="00FD7BD8" w:rsidRDefault="00FD55BA"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9EB1" w14:textId="6C4D4EFD" w:rsidR="00F36DA5" w:rsidRDefault="00E4181A">
    <w:pPr>
      <w:pStyle w:val="Footer"/>
    </w:pPr>
    <w:r>
      <w:rPr>
        <w:noProof/>
      </w:rPr>
      <mc:AlternateContent>
        <mc:Choice Requires="wps">
          <w:drawing>
            <wp:anchor distT="0" distB="0" distL="0" distR="0" simplePos="0" relativeHeight="251658240" behindDoc="0" locked="0" layoutInCell="1" allowOverlap="1" wp14:anchorId="6CDC34B9" wp14:editId="55C8F712">
              <wp:simplePos x="635" y="635"/>
              <wp:positionH relativeFrom="page">
                <wp:align>center</wp:align>
              </wp:positionH>
              <wp:positionV relativeFrom="page">
                <wp:align>bottom</wp:align>
              </wp:positionV>
              <wp:extent cx="1720215" cy="345440"/>
              <wp:effectExtent l="0" t="0" r="13335" b="0"/>
              <wp:wrapNone/>
              <wp:docPr id="353692786"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3571CF1C" w14:textId="6A232B61"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C34B9" id="_x0000_t202" coordsize="21600,21600" o:spt="202" path="m,l,21600r21600,l21600,xe">
              <v:stroke joinstyle="miter"/>
              <v:path gradientshapeok="t" o:connecttype="rect"/>
            </v:shapetype>
            <v:shape id="Text Box 1" o:spid="_x0000_s1030" type="#_x0000_t202" alt="Restricted Use - À usage restreint" style="position:absolute;left:0;text-align:left;margin-left:0;margin-top:0;width:135.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7N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qpJPhva3UB1pKoTTwr2Tq4ZKr4UPjwJpwzQI&#10;qTY80KENdCWHM+KsBvz5lj3GE/Hk5awjxZTckqQ5Mz8sLSSKawA4gG0C46/5LCe/3be3QDoc05Nw&#10;MkGyYjAD1Ajt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q4ns0PAgAA&#10;HQQAAA4AAAAAAAAAAAAAAAAALgIAAGRycy9lMm9Eb2MueG1sUEsBAi0AFAAGAAgAAAAhAB+g6SPb&#10;AAAABAEAAA8AAAAAAAAAAAAAAAAAaQQAAGRycy9kb3ducmV2LnhtbFBLBQYAAAAABAAEAPMAAABx&#10;BQAAAAA=&#10;" filled="f" stroked="f">
              <v:textbox style="mso-fit-shape-to-text:t" inset="0,0,0,15pt">
                <w:txbxContent>
                  <w:p w14:paraId="3571CF1C" w14:textId="6A232B61"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E3C3" w14:textId="11AF6B8E" w:rsidR="00992AB5" w:rsidRDefault="00E4181A" w:rsidP="004E100F">
    <w:pPr>
      <w:pStyle w:val="Footer"/>
      <w:jc w:val="right"/>
    </w:pPr>
    <w:r>
      <w:rPr>
        <w:noProof/>
      </w:rPr>
      <mc:AlternateContent>
        <mc:Choice Requires="wps">
          <w:drawing>
            <wp:anchor distT="0" distB="0" distL="0" distR="0" simplePos="0" relativeHeight="251658244" behindDoc="0" locked="0" layoutInCell="1" allowOverlap="1" wp14:anchorId="11BDF351" wp14:editId="521B44B8">
              <wp:simplePos x="635" y="635"/>
              <wp:positionH relativeFrom="page">
                <wp:align>center</wp:align>
              </wp:positionH>
              <wp:positionV relativeFrom="page">
                <wp:align>bottom</wp:align>
              </wp:positionV>
              <wp:extent cx="1720215" cy="345440"/>
              <wp:effectExtent l="0" t="0" r="13335" b="0"/>
              <wp:wrapNone/>
              <wp:docPr id="1407163110" name="Text Box 5"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53E4923E" w14:textId="02CB491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DF351" id="_x0000_t202" coordsize="21600,21600" o:spt="202" path="m,l,21600r21600,l21600,xe">
              <v:stroke joinstyle="miter"/>
              <v:path gradientshapeok="t" o:connecttype="rect"/>
            </v:shapetype>
            <v:shape id="Text Box 5" o:spid="_x0000_s1031" type="#_x0000_t202" alt="Restricted Use - À usage restreint" style="position:absolute;left:0;text-align:left;margin-left:0;margin-top:0;width:135.4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zw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Kio+tL+F6khTIZwW7p1cNVR6LXx4FEgbpkFI&#10;teGBDm2gKzmcEWc14M+37DGeiCcvZx0ppuSWJM2Z+WFpIVFcA8ABbBMYf81nOfntvr0F0uGYnoST&#10;CZIVgxmgRmhfSM/LWIhcwkoqV/LtAG/DSbr0HqRaLlMQ6ciJsLYbJ2PqSFfk8ql/EejOhAda1T0M&#10;chLFK95PsfGmd8t9IPbTUiK1JyLPjJMG067O7yWK/Pf/FHV91YtfAA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cHLPAPAgAA&#10;HQQAAA4AAAAAAAAAAAAAAAAALgIAAGRycy9lMm9Eb2MueG1sUEsBAi0AFAAGAAgAAAAhAB+g6SPb&#10;AAAABAEAAA8AAAAAAAAAAAAAAAAAaQQAAGRycy9kb3ducmV2LnhtbFBLBQYAAAAABAAEAPMAAABx&#10;BQAAAAA=&#10;" filled="f" stroked="f">
              <v:textbox style="mso-fit-shape-to-text:t" inset="0,0,0,15pt">
                <w:txbxContent>
                  <w:p w14:paraId="53E4923E" w14:textId="02CB491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217002386"/>
      <w:lock w:val="sdtLocked"/>
      <w:placeholder>
        <w:docPart w:val="C2B8460B45864BEBA016D4B978E7AEDE"/>
      </w:placeholder>
    </w:sdtPr>
    <w:sdtContent>
      <w:p w14:paraId="2DCAB096" w14:textId="77777777" w:rsidR="00992AB5" w:rsidRDefault="00992AB5" w:rsidP="004E100F">
        <w:pPr>
          <w:pStyle w:val="Footer"/>
          <w:jc w:val="right"/>
        </w:pPr>
        <w:r>
          <w:t xml:space="preserve"> </w:t>
        </w:r>
      </w:p>
    </w:sdtContent>
  </w:sdt>
  <w:sdt>
    <w:sdtPr>
      <w:alias w:val="Classification"/>
      <w:tag w:val="txtHeaderClassif"/>
      <w:id w:val="-1918931641"/>
      <w:lock w:val="sdtLocked"/>
      <w:placeholder>
        <w:docPart w:val="C2B8460B45864BEBA016D4B978E7AEDE"/>
      </w:placeholder>
    </w:sdtPr>
    <w:sdtContent>
      <w:p w14:paraId="010C7D52" w14:textId="77777777" w:rsidR="004E100F" w:rsidRDefault="00992AB5" w:rsidP="004E100F">
        <w:pPr>
          <w:pStyle w:val="FooterClassification"/>
          <w:jc w:val="left"/>
        </w:pPr>
        <w: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DC88" w14:textId="4C77F6E3" w:rsidR="004E100F" w:rsidRPr="00FD7BD8" w:rsidRDefault="00E4181A" w:rsidP="004E100F">
    <w:pPr>
      <w:pStyle w:val="Footer"/>
      <w:jc w:val="left"/>
      <w:rPr>
        <w:caps w:val="0"/>
        <w:szCs w:val="16"/>
      </w:rPr>
    </w:pPr>
    <w:r>
      <w:rPr>
        <w:noProof/>
      </w:rPr>
      <mc:AlternateContent>
        <mc:Choice Requires="wps">
          <w:drawing>
            <wp:anchor distT="0" distB="0" distL="0" distR="0" simplePos="0" relativeHeight="251658245" behindDoc="0" locked="0" layoutInCell="1" allowOverlap="1" wp14:anchorId="31472F1E" wp14:editId="5B5D8E7C">
              <wp:simplePos x="635" y="635"/>
              <wp:positionH relativeFrom="page">
                <wp:align>center</wp:align>
              </wp:positionH>
              <wp:positionV relativeFrom="page">
                <wp:align>bottom</wp:align>
              </wp:positionV>
              <wp:extent cx="1720215" cy="345440"/>
              <wp:effectExtent l="0" t="0" r="13335" b="0"/>
              <wp:wrapNone/>
              <wp:docPr id="1730038929" name="Text Box 6"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B813571" w14:textId="76EBDB6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72F1E" id="_x0000_t202" coordsize="21600,21600" o:spt="202" path="m,l,21600r21600,l21600,xe">
              <v:stroke joinstyle="miter"/>
              <v:path gradientshapeok="t" o:connecttype="rect"/>
            </v:shapetype>
            <v:shape id="_x0000_s1032" type="#_x0000_t202" alt="Restricted Use - À usage restreint" style="position:absolute;margin-left:0;margin-top:0;width:135.4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Q7MUAPAgAA&#10;HQQAAA4AAAAAAAAAAAAAAAAALgIAAGRycy9lMm9Eb2MueG1sUEsBAi0AFAAGAAgAAAAhAB+g6SPb&#10;AAAABAEAAA8AAAAAAAAAAAAAAAAAaQQAAGRycy9kb3ducmV2LnhtbFBLBQYAAAAABAAEAPMAAABx&#10;BQAAAAA=&#10;" filled="f" stroked="f">
              <v:textbox style="mso-fit-shape-to-text:t" inset="0,0,0,15pt">
                <w:txbxContent>
                  <w:p w14:paraId="0B813571" w14:textId="76EBDB6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884096409"/>
      <w:lock w:val="sdtLocked"/>
      <w:placeholder>
        <w:docPart w:val="59413260A76247AFA40A12BF40F4FA55"/>
      </w:placeholder>
    </w:sdtPr>
    <w:sdtContent>
      <w:p w14:paraId="517A50B5" w14:textId="77777777" w:rsidR="004E100F" w:rsidRPr="00FD7BD8" w:rsidRDefault="004E100F" w:rsidP="004E100F">
        <w:pPr>
          <w:pStyle w:val="Footer"/>
          <w:jc w:val="left"/>
          <w:rPr>
            <w:caps w:val="0"/>
            <w:szCs w:val="16"/>
          </w:rPr>
        </w:pPr>
        <w:r>
          <w:t xml:space="preserve"> </w:t>
        </w:r>
      </w:p>
    </w:sdtContent>
  </w:sdt>
  <w:sdt>
    <w:sdtPr>
      <w:alias w:val="Classification"/>
      <w:tag w:val="txtHeaderClassif"/>
      <w:id w:val="-311407045"/>
      <w:lock w:val="sdtLocked"/>
      <w:placeholder>
        <w:docPart w:val="F57E1D2C445D45D19168B76A17A5BD14"/>
      </w:placeholder>
    </w:sdtPr>
    <w:sdtContent>
      <w:p w14:paraId="29363602" w14:textId="77777777" w:rsidR="004E100F" w:rsidRPr="00FD7BD8" w:rsidRDefault="004E100F" w:rsidP="004E100F">
        <w:pPr>
          <w:pStyle w:val="FooterClassification"/>
          <w:rPr>
            <w:szCs w:val="16"/>
          </w:rPr>
        </w:pPr>
        <w: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9181" w14:textId="10ACBA57" w:rsidR="00E4181A" w:rsidRDefault="00E4181A">
    <w:pPr>
      <w:pStyle w:val="Footer"/>
    </w:pPr>
    <w:r>
      <w:rPr>
        <w:noProof/>
      </w:rPr>
      <mc:AlternateContent>
        <mc:Choice Requires="wps">
          <w:drawing>
            <wp:anchor distT="0" distB="0" distL="0" distR="0" simplePos="0" relativeHeight="251658243" behindDoc="0" locked="0" layoutInCell="1" allowOverlap="1" wp14:anchorId="4D755D8B" wp14:editId="07A09B02">
              <wp:simplePos x="635" y="635"/>
              <wp:positionH relativeFrom="page">
                <wp:align>center</wp:align>
              </wp:positionH>
              <wp:positionV relativeFrom="page">
                <wp:align>bottom</wp:align>
              </wp:positionV>
              <wp:extent cx="1720215" cy="345440"/>
              <wp:effectExtent l="0" t="0" r="13335" b="0"/>
              <wp:wrapNone/>
              <wp:docPr id="1519216161" name="Text Box 4"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2617A625" w14:textId="744DB00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55D8B" id="_x0000_t202" coordsize="21600,21600" o:spt="202" path="m,l,21600r21600,l21600,xe">
              <v:stroke joinstyle="miter"/>
              <v:path gradientshapeok="t" o:connecttype="rect"/>
            </v:shapetype>
            <v:shape id="Text Box 4" o:spid="_x0000_s1033" type="#_x0000_t202" alt="Restricted Use - À usage restreint" style="position:absolute;left:0;text-align:left;margin-left:0;margin-top:0;width:135.4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mEg30PAgAA&#10;HQQAAA4AAAAAAAAAAAAAAAAALgIAAGRycy9lMm9Eb2MueG1sUEsBAi0AFAAGAAgAAAAhAB+g6SPb&#10;AAAABAEAAA8AAAAAAAAAAAAAAAAAaQQAAGRycy9kb3ducmV2LnhtbFBLBQYAAAAABAAEAPMAAABx&#10;BQAAAAA=&#10;" filled="f" stroked="f">
              <v:textbox style="mso-fit-shape-to-text:t" inset="0,0,0,15pt">
                <w:txbxContent>
                  <w:p w14:paraId="2617A625" w14:textId="744DB00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B5DC" w14:textId="77777777" w:rsidR="0021636B" w:rsidRDefault="0021636B" w:rsidP="00CC3749">
      <w:r>
        <w:separator/>
      </w:r>
    </w:p>
  </w:footnote>
  <w:footnote w:type="continuationSeparator" w:id="0">
    <w:p w14:paraId="22AE8065" w14:textId="77777777" w:rsidR="0021636B" w:rsidRDefault="0021636B" w:rsidP="00CC3749">
      <w:r>
        <w:continuationSeparator/>
      </w:r>
    </w:p>
  </w:footnote>
  <w:footnote w:type="continuationNotice" w:id="1">
    <w:p w14:paraId="297B92FF" w14:textId="77777777" w:rsidR="0021636B" w:rsidRDefault="00216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6A71" w14:textId="77777777" w:rsidR="00FD55BA" w:rsidRDefault="00000000" w:rsidP="004E100F">
    <w:pPr>
      <w:pStyle w:val="Header"/>
    </w:pPr>
    <w:sdt>
      <w:sdtPr>
        <w:rPr>
          <w:rStyle w:val="PageNumber"/>
        </w:rPr>
        <w:alias w:val="Page Number"/>
        <w:tag w:val="TxtPageNumber"/>
        <w:id w:val="-1079820805"/>
        <w:lock w:val="sdtLocked"/>
        <w:placeholder>
          <w:docPart w:val="A37AF1095E5D423E9E4E1E9A53DC74D6"/>
        </w:placeholder>
      </w:sdtPr>
      <w:sdtEndPr>
        <w:rPr>
          <w:rStyle w:val="DefaultParagraphFont"/>
          <w:b w:val="0"/>
        </w:rPr>
      </w:sdtEndPr>
      <w:sdtContent>
        <w:r w:rsidR="00FD55BA" w:rsidRPr="00CC3749">
          <w:rPr>
            <w:rStyle w:val="PageNumber"/>
          </w:rPr>
          <w:fldChar w:fldCharType="begin"/>
        </w:r>
        <w:r w:rsidR="00FD55BA" w:rsidRPr="00CC3749">
          <w:rPr>
            <w:rStyle w:val="PageNumber"/>
          </w:rPr>
          <w:instrText xml:space="preserve"> PAGE   \* MERGEFORMAT </w:instrText>
        </w:r>
        <w:r w:rsidR="00FD55BA" w:rsidRPr="00CC3749">
          <w:rPr>
            <w:rStyle w:val="PageNumber"/>
          </w:rPr>
          <w:fldChar w:fldCharType="separate"/>
        </w:r>
        <w:r w:rsidR="00FD55BA">
          <w:rPr>
            <w:rStyle w:val="PageNumber"/>
            <w:noProof/>
          </w:rPr>
          <w:t>2</w:t>
        </w:r>
        <w:r w:rsidR="00FD55BA" w:rsidRPr="00CC3749">
          <w:rPr>
            <w:rStyle w:val="PageNumber"/>
            <w:noProof/>
          </w:rPr>
          <w:fldChar w:fldCharType="end"/>
        </w:r>
      </w:sdtContent>
    </w:sdt>
    <w:r w:rsidR="00FD55BA">
      <w:t xml:space="preserve"> </w:t>
    </w:r>
    <w:r w:rsidR="00FD55BA">
      <w:rPr>
        <w:rFonts w:ascii="Symbol" w:eastAsia="Symbol" w:hAnsi="Symbol" w:cs="Symbol"/>
      </w:rPr>
      <w:t>|</w:t>
    </w:r>
    <w:r w:rsidR="00FD55BA">
      <w:t xml:space="preserve"> </w:t>
    </w:r>
    <w:sdt>
      <w:sdtPr>
        <w:rPr>
          <w:rStyle w:val="HeaderTitle"/>
        </w:rPr>
        <w:alias w:val="Cote/Chapter"/>
        <w:tag w:val="txtHeaderValue"/>
        <w:id w:val="484821340"/>
        <w:lock w:val="sdtLocked"/>
        <w:placeholder>
          <w:docPart w:val="7189B08D3F4C4C2885E0AD15145ABC57"/>
        </w:placeholder>
      </w:sdtPr>
      <w:sdtEndPr>
        <w:rPr>
          <w:rStyle w:val="DefaultParagraphFont"/>
          <w:caps w:val="0"/>
          <w:sz w:val="22"/>
        </w:rPr>
      </w:sdtEndPr>
      <w:sdtContent>
        <w:r w:rsidR="00FD55BA">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6C69" w14:textId="77777777" w:rsidR="00FD55BA" w:rsidRDefault="00000000" w:rsidP="004E100F">
    <w:pPr>
      <w:pStyle w:val="Header"/>
      <w:jc w:val="right"/>
    </w:pPr>
    <w:sdt>
      <w:sdtPr>
        <w:rPr>
          <w:rStyle w:val="HeaderTitle"/>
        </w:rPr>
        <w:alias w:val="Cote/Chapter"/>
        <w:tag w:val="txtHeaderValue"/>
        <w:id w:val="799266917"/>
        <w:lock w:val="sdtLocked"/>
        <w:placeholder>
          <w:docPart w:val="F57E1D2C445D45D19168B76A17A5BD14"/>
        </w:placeholder>
      </w:sdtPr>
      <w:sdtEndPr>
        <w:rPr>
          <w:rStyle w:val="DefaultParagraphFont"/>
          <w:caps w:val="0"/>
          <w:sz w:val="22"/>
        </w:rPr>
      </w:sdtEndPr>
      <w:sdtContent>
        <w:r w:rsidR="00FD55BA">
          <w:rPr>
            <w:rStyle w:val="HeaderTitle"/>
          </w:rPr>
          <w:t xml:space="preserve"> </w:t>
        </w:r>
      </w:sdtContent>
    </w:sdt>
    <w:r w:rsidR="00FD55BA">
      <w:rPr>
        <w:rStyle w:val="PageNumber"/>
      </w:rPr>
      <w:t xml:space="preserve"> </w:t>
    </w:r>
    <w:r w:rsidR="00FD55BA">
      <w:rPr>
        <w:rStyle w:val="PageNumber"/>
        <w:rFonts w:ascii="Symbol" w:eastAsia="Symbol" w:hAnsi="Symbol" w:cs="Symbol"/>
      </w:rPr>
      <w:t>|</w:t>
    </w:r>
    <w:r w:rsidR="00FD55BA">
      <w:rPr>
        <w:rStyle w:val="PageNumber"/>
      </w:rPr>
      <w:t xml:space="preserve"> </w:t>
    </w:r>
    <w:sdt>
      <w:sdtPr>
        <w:rPr>
          <w:rStyle w:val="PageNumber"/>
        </w:rPr>
        <w:alias w:val="Page Number"/>
        <w:tag w:val="TxtPageNumber"/>
        <w:id w:val="-224299738"/>
        <w:lock w:val="sdtLocked"/>
        <w:placeholder>
          <w:docPart w:val="59413260A76247AFA40A12BF40F4FA55"/>
        </w:placeholder>
      </w:sdtPr>
      <w:sdtEndPr>
        <w:rPr>
          <w:rStyle w:val="DefaultParagraphFont"/>
          <w:b w:val="0"/>
        </w:rPr>
      </w:sdtEndPr>
      <w:sdtContent>
        <w:r w:rsidR="00FD55BA" w:rsidRPr="00CC3749">
          <w:rPr>
            <w:rStyle w:val="PageNumber"/>
          </w:rPr>
          <w:fldChar w:fldCharType="begin"/>
        </w:r>
        <w:r w:rsidR="00FD55BA" w:rsidRPr="00CC3749">
          <w:rPr>
            <w:rStyle w:val="PageNumber"/>
          </w:rPr>
          <w:instrText xml:space="preserve"> PAGE   \* MERGEFORMAT </w:instrText>
        </w:r>
        <w:r w:rsidR="00FD55BA" w:rsidRPr="00CC3749">
          <w:rPr>
            <w:rStyle w:val="PageNumber"/>
          </w:rPr>
          <w:fldChar w:fldCharType="separate"/>
        </w:r>
        <w:r w:rsidR="00FD55BA">
          <w:rPr>
            <w:rStyle w:val="PageNumber"/>
            <w:noProof/>
          </w:rPr>
          <w:t>1</w:t>
        </w:r>
        <w:r w:rsidR="00FD55BA"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986" w14:textId="77777777" w:rsidR="00F36DA5" w:rsidRDefault="00F36D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B93B" w14:textId="77777777" w:rsidR="00CC3749" w:rsidRDefault="00000000" w:rsidP="004E100F">
    <w:pPr>
      <w:pStyle w:val="Header"/>
    </w:pPr>
    <w:sdt>
      <w:sdtPr>
        <w:rPr>
          <w:rStyle w:val="PageNumber"/>
        </w:rPr>
        <w:alias w:val="Page Number"/>
        <w:tag w:val="TxtPageNumber"/>
        <w:id w:val="-1835755985"/>
        <w:lock w:val="sdtLocked"/>
        <w:placeholder>
          <w:docPart w:val="53F9BE9D1DB8439887E3FE716D20982F"/>
        </w:placeholder>
      </w:sdtPr>
      <w:sdtEndPr>
        <w:rPr>
          <w:rStyle w:val="DefaultParagraphFont"/>
          <w:b w:val="0"/>
        </w:rPr>
      </w:sdtEndPr>
      <w:sdtContent>
        <w:r w:rsidR="00CC3749" w:rsidRPr="00CC3749">
          <w:rPr>
            <w:rStyle w:val="PageNumber"/>
          </w:rPr>
          <w:fldChar w:fldCharType="begin"/>
        </w:r>
        <w:r w:rsidR="00CC3749" w:rsidRPr="00CC3749">
          <w:rPr>
            <w:rStyle w:val="PageNumber"/>
          </w:rPr>
          <w:instrText xml:space="preserve"> PAGE   \* MERGEFORMAT </w:instrText>
        </w:r>
        <w:r w:rsidR="00CC3749" w:rsidRPr="00CC3749">
          <w:rPr>
            <w:rStyle w:val="PageNumber"/>
          </w:rPr>
          <w:fldChar w:fldCharType="separate"/>
        </w:r>
        <w:r w:rsidR="006F0A20">
          <w:rPr>
            <w:rStyle w:val="PageNumber"/>
            <w:noProof/>
          </w:rPr>
          <w:t>2</w:t>
        </w:r>
        <w:r w:rsidR="00CC3749" w:rsidRPr="00CC3749">
          <w:rPr>
            <w:rStyle w:val="PageNumber"/>
            <w:noProof/>
          </w:rPr>
          <w:fldChar w:fldCharType="end"/>
        </w:r>
      </w:sdtContent>
    </w:sdt>
    <w:r w:rsidR="004E100F">
      <w:t xml:space="preserve"> </w:t>
    </w:r>
    <w:r w:rsidR="004E100F">
      <w:rPr>
        <w:rFonts w:ascii="Symbol" w:eastAsia="Symbol" w:hAnsi="Symbol" w:cs="Symbol"/>
      </w:rPr>
      <w:t>|</w:t>
    </w:r>
    <w:r w:rsidR="004E100F">
      <w:t xml:space="preserve"> </w:t>
    </w:r>
    <w:sdt>
      <w:sdtPr>
        <w:rPr>
          <w:rStyle w:val="HeaderTitle"/>
        </w:rPr>
        <w:alias w:val="Cote/Chapter"/>
        <w:tag w:val="txtHeaderValue"/>
        <w:id w:val="-308635562"/>
        <w:lock w:val="sdtLocked"/>
        <w:placeholder>
          <w:docPart w:val="C2B8460B45864BEBA016D4B978E7AEDE"/>
        </w:placeholder>
      </w:sdtPr>
      <w:sdtEndPr>
        <w:rPr>
          <w:rStyle w:val="DefaultParagraphFont"/>
          <w:caps w:val="0"/>
          <w:sz w:val="22"/>
        </w:rPr>
      </w:sdtEndPr>
      <w:sdtContent>
        <w:r w:rsidR="004E100F">
          <w:rPr>
            <w:rStyle w:val="HeaderTitle"/>
          </w:rP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CEAC" w14:textId="77777777" w:rsidR="00992AB5" w:rsidRDefault="00000000" w:rsidP="004E100F">
    <w:pPr>
      <w:pStyle w:val="Header"/>
      <w:jc w:val="right"/>
    </w:pPr>
    <w:sdt>
      <w:sdtPr>
        <w:rPr>
          <w:rStyle w:val="HeaderTitle"/>
        </w:rPr>
        <w:alias w:val="Cote/Chapter"/>
        <w:tag w:val="txtHeaderValue"/>
        <w:id w:val="-244348000"/>
        <w:lock w:val="sdtLocked"/>
        <w:placeholder>
          <w:docPart w:val="7189B08D3F4C4C2885E0AD15145ABC57"/>
        </w:placeholder>
      </w:sdtPr>
      <w:sdtEndPr>
        <w:rPr>
          <w:rStyle w:val="DefaultParagraphFont"/>
          <w:caps w:val="0"/>
          <w:sz w:val="22"/>
        </w:rPr>
      </w:sdtEndPr>
      <w:sdtContent>
        <w:r w:rsidR="00992AB5">
          <w:rPr>
            <w:rStyle w:val="HeaderTitle"/>
          </w:rPr>
          <w:t xml:space="preserve"> </w:t>
        </w:r>
      </w:sdtContent>
    </w:sdt>
    <w:r w:rsidR="00992AB5">
      <w:rPr>
        <w:rStyle w:val="PageNumber"/>
      </w:rPr>
      <w:t xml:space="preserve"> </w:t>
    </w:r>
    <w:r w:rsidR="00992AB5">
      <w:rPr>
        <w:rStyle w:val="PageNumber"/>
        <w:rFonts w:ascii="Symbol" w:eastAsia="Symbol" w:hAnsi="Symbol" w:cs="Symbol"/>
      </w:rPr>
      <w:t>|</w:t>
    </w:r>
    <w:r w:rsidR="00992AB5">
      <w:rPr>
        <w:rStyle w:val="PageNumber"/>
      </w:rPr>
      <w:t xml:space="preserve"> </w:t>
    </w:r>
    <w:sdt>
      <w:sdtPr>
        <w:rPr>
          <w:rStyle w:val="PageNumber"/>
        </w:rPr>
        <w:alias w:val="Page Number"/>
        <w:tag w:val="TxtPageNumber"/>
        <w:id w:val="1076251128"/>
        <w:lock w:val="sdtLocked"/>
        <w:placeholder>
          <w:docPart w:val="A37AF1095E5D423E9E4E1E9A53DC74D6"/>
        </w:placeholder>
      </w:sdtPr>
      <w:sdtEndPr>
        <w:rPr>
          <w:rStyle w:val="DefaultParagraphFont"/>
          <w:b w:val="0"/>
        </w:rPr>
      </w:sdtEndPr>
      <w:sdtContent>
        <w:r w:rsidR="00992AB5" w:rsidRPr="00CC3749">
          <w:rPr>
            <w:rStyle w:val="PageNumber"/>
          </w:rPr>
          <w:fldChar w:fldCharType="begin"/>
        </w:r>
        <w:r w:rsidR="00992AB5" w:rsidRPr="00CC3749">
          <w:rPr>
            <w:rStyle w:val="PageNumber"/>
          </w:rPr>
          <w:instrText xml:space="preserve"> PAGE   \* MERGEFORMAT </w:instrText>
        </w:r>
        <w:r w:rsidR="00992AB5" w:rsidRPr="00CC3749">
          <w:rPr>
            <w:rStyle w:val="PageNumber"/>
          </w:rPr>
          <w:fldChar w:fldCharType="separate"/>
        </w:r>
        <w:r w:rsidR="00456142">
          <w:rPr>
            <w:rStyle w:val="PageNumber"/>
            <w:noProof/>
          </w:rPr>
          <w:t>3</w:t>
        </w:r>
        <w:r w:rsidR="00992AB5"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5154"/>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2BB1"/>
    <w:multiLevelType w:val="hybridMultilevel"/>
    <w:tmpl w:val="308267B6"/>
    <w:lvl w:ilvl="0" w:tplc="04090017">
      <w:start w:val="1"/>
      <w:numFmt w:val="lowerLetter"/>
      <w:lvlText w:val="%1)"/>
      <w:lvlJc w:val="left"/>
      <w:pPr>
        <w:ind w:left="680" w:hanging="340"/>
      </w:pPr>
      <w:rPr>
        <w:rFonts w:hint="default"/>
      </w:rPr>
    </w:lvl>
    <w:lvl w:ilvl="1" w:tplc="FFFFFFFF">
      <w:start w:val="1"/>
      <w:numFmt w:val="lowerLetter"/>
      <w:lvlText w:val="%2."/>
      <w:lvlJc w:val="left"/>
      <w:pPr>
        <w:tabs>
          <w:tab w:val="num" w:pos="680"/>
        </w:tabs>
        <w:ind w:left="1021" w:hanging="341"/>
      </w:pPr>
      <w:rPr>
        <w:rFonts w:hint="default"/>
      </w:rPr>
    </w:lvl>
    <w:lvl w:ilvl="2" w:tplc="FFFFFFFF">
      <w:start w:val="1"/>
      <w:numFmt w:val="lowerRoman"/>
      <w:lvlText w:val="%3."/>
      <w:lvlJc w:val="right"/>
      <w:pPr>
        <w:ind w:left="1361" w:hanging="227"/>
      </w:pPr>
      <w:rPr>
        <w:rFonts w:hint="default"/>
      </w:rPr>
    </w:lvl>
    <w:lvl w:ilvl="3" w:tplc="FFFFFFFF">
      <w:start w:val="1"/>
      <w:numFmt w:val="lowerLetter"/>
      <w:lvlText w:val="%4)"/>
      <w:lvlJc w:val="left"/>
      <w:pPr>
        <w:tabs>
          <w:tab w:val="num" w:pos="1361"/>
        </w:tabs>
        <w:ind w:left="1701" w:hanging="340"/>
      </w:pPr>
      <w:rPr>
        <w:rFonts w:hint="default"/>
      </w:rPr>
    </w:lvl>
    <w:lvl w:ilvl="4" w:tplc="FFFFFFFF">
      <w:start w:val="1"/>
      <w:numFmt w:val="decimal"/>
      <w:lvlText w:val="%5)"/>
      <w:lvlJc w:val="left"/>
      <w:pPr>
        <w:tabs>
          <w:tab w:val="num" w:pos="1701"/>
        </w:tabs>
        <w:ind w:left="2041" w:hanging="34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CD16CF2"/>
    <w:multiLevelType w:val="hybridMultilevel"/>
    <w:tmpl w:val="50CC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3258E"/>
    <w:multiLevelType w:val="hybridMultilevel"/>
    <w:tmpl w:val="2E70CC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216673AA"/>
    <w:multiLevelType w:val="hybridMultilevel"/>
    <w:tmpl w:val="BFEA20DA"/>
    <w:lvl w:ilvl="0" w:tplc="04090001">
      <w:start w:val="1"/>
      <w:numFmt w:val="bullet"/>
      <w:lvlText w:val=""/>
      <w:lvlJc w:val="left"/>
      <w:pPr>
        <w:ind w:left="720" w:hanging="360"/>
      </w:pPr>
      <w:rPr>
        <w:rFonts w:ascii="Symbol" w:hAnsi="Symbol" w:hint="default"/>
      </w:rPr>
    </w:lvl>
    <w:lvl w:ilvl="1" w:tplc="6D4A5232">
      <w:numFmt w:val="bullet"/>
      <w:lvlText w:val="•"/>
      <w:lvlJc w:val="left"/>
      <w:pPr>
        <w:ind w:left="1440" w:hanging="360"/>
      </w:pPr>
      <w:rPr>
        <w:rFonts w:ascii="Arial Narrow" w:eastAsiaTheme="minorHAnsi"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0"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1" w15:restartNumberingAfterBreak="0">
    <w:nsid w:val="2E0955B2"/>
    <w:multiLevelType w:val="multilevel"/>
    <w:tmpl w:val="BFE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7E516C"/>
    <w:multiLevelType w:val="hybridMultilevel"/>
    <w:tmpl w:val="C67ADB38"/>
    <w:lvl w:ilvl="0" w:tplc="5E9885FE">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9F94C90"/>
    <w:multiLevelType w:val="multilevel"/>
    <w:tmpl w:val="D4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5"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44D75"/>
    <w:multiLevelType w:val="hybridMultilevel"/>
    <w:tmpl w:val="85C4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70A5"/>
    <w:multiLevelType w:val="hybridMultilevel"/>
    <w:tmpl w:val="A3F43C22"/>
    <w:lvl w:ilvl="0" w:tplc="04090001">
      <w:start w:val="1"/>
      <w:numFmt w:val="bullet"/>
      <w:lvlText w:val=""/>
      <w:lvlJc w:val="left"/>
      <w:pPr>
        <w:tabs>
          <w:tab w:val="num" w:pos="720"/>
        </w:tabs>
        <w:ind w:left="0" w:firstLine="0"/>
      </w:pPr>
      <w:rPr>
        <w:rFonts w:ascii="Symbol" w:hAnsi="Symbol"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8" w15:restartNumberingAfterBreak="0">
    <w:nsid w:val="475F566E"/>
    <w:multiLevelType w:val="multilevel"/>
    <w:tmpl w:val="0F58F4E6"/>
    <w:lvl w:ilvl="0">
      <w:start w:val="5"/>
      <w:numFmt w:val="decimal"/>
      <w:pStyle w:val="Heading1"/>
      <w:suff w:val="space"/>
      <w:lvlText w:val="%1. "/>
      <w:lvlJc w:val="left"/>
      <w:pPr>
        <w:ind w:left="0" w:firstLine="0"/>
      </w:pPr>
      <w:rPr>
        <w:rFonts w:hint="default"/>
        <w:w w:val="100"/>
        <w:sz w:val="130"/>
        <w:u w:val="thick"/>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680" w:firstLine="0"/>
      </w:pPr>
      <w:rPr>
        <w:rFonts w:hint="default"/>
      </w:rPr>
    </w:lvl>
    <w:lvl w:ilvl="3">
      <w:start w:val="1"/>
      <w:numFmt w:val="none"/>
      <w:pStyle w:val="Heading4"/>
      <w:suff w:val="nothing"/>
      <w:lvlText w:val=""/>
      <w:lvlJc w:val="left"/>
      <w:pPr>
        <w:ind w:left="680" w:firstLine="0"/>
      </w:pPr>
      <w:rPr>
        <w:rFonts w:hint="default"/>
      </w:rPr>
    </w:lvl>
    <w:lvl w:ilvl="4">
      <w:start w:val="1"/>
      <w:numFmt w:val="none"/>
      <w:pStyle w:val="Heading5"/>
      <w:suff w:val="nothing"/>
      <w:lvlText w:val=""/>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sz w:val="96"/>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29" w15:restartNumberingAfterBreak="0">
    <w:nsid w:val="4A3932AF"/>
    <w:multiLevelType w:val="hybridMultilevel"/>
    <w:tmpl w:val="0A1C41F6"/>
    <w:lvl w:ilvl="0" w:tplc="04090017">
      <w:start w:val="1"/>
      <w:numFmt w:val="lowerLetter"/>
      <w:lvlText w:val="%1)"/>
      <w:lvlJc w:val="left"/>
      <w:pPr>
        <w:ind w:left="680" w:hanging="340"/>
      </w:pPr>
      <w:rPr>
        <w:rFonts w:hint="default"/>
      </w:rPr>
    </w:lvl>
    <w:lvl w:ilvl="1" w:tplc="FFFFFFFF">
      <w:start w:val="1"/>
      <w:numFmt w:val="lowerLetter"/>
      <w:lvlText w:val="%2."/>
      <w:lvlJc w:val="left"/>
      <w:pPr>
        <w:tabs>
          <w:tab w:val="num" w:pos="680"/>
        </w:tabs>
        <w:ind w:left="1021" w:hanging="341"/>
      </w:pPr>
      <w:rPr>
        <w:rFonts w:hint="default"/>
      </w:rPr>
    </w:lvl>
    <w:lvl w:ilvl="2" w:tplc="FFFFFFFF">
      <w:start w:val="1"/>
      <w:numFmt w:val="lowerRoman"/>
      <w:lvlText w:val="%3."/>
      <w:lvlJc w:val="right"/>
      <w:pPr>
        <w:ind w:left="1361" w:hanging="227"/>
      </w:pPr>
      <w:rPr>
        <w:rFonts w:hint="default"/>
      </w:rPr>
    </w:lvl>
    <w:lvl w:ilvl="3" w:tplc="FFFFFFFF">
      <w:start w:val="1"/>
      <w:numFmt w:val="lowerLetter"/>
      <w:lvlText w:val="%4)"/>
      <w:lvlJc w:val="left"/>
      <w:pPr>
        <w:tabs>
          <w:tab w:val="num" w:pos="1361"/>
        </w:tabs>
        <w:ind w:left="1701" w:hanging="340"/>
      </w:pPr>
      <w:rPr>
        <w:rFonts w:hint="default"/>
      </w:rPr>
    </w:lvl>
    <w:lvl w:ilvl="4" w:tplc="FFFFFFFF">
      <w:start w:val="1"/>
      <w:numFmt w:val="decimal"/>
      <w:lvlText w:val="%5)"/>
      <w:lvlJc w:val="left"/>
      <w:pPr>
        <w:tabs>
          <w:tab w:val="num" w:pos="1701"/>
        </w:tabs>
        <w:ind w:left="2041" w:hanging="34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AC76C54"/>
    <w:multiLevelType w:val="hybridMultilevel"/>
    <w:tmpl w:val="16DA04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B3B6C4C"/>
    <w:multiLevelType w:val="multilevel"/>
    <w:tmpl w:val="DB88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56F36BF5"/>
    <w:multiLevelType w:val="multilevel"/>
    <w:tmpl w:val="C3F4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AC53A0"/>
    <w:multiLevelType w:val="multilevel"/>
    <w:tmpl w:val="BF20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82632D"/>
    <w:multiLevelType w:val="hybridMultilevel"/>
    <w:tmpl w:val="C4FEEE96"/>
    <w:lvl w:ilvl="0" w:tplc="04090001">
      <w:start w:val="1"/>
      <w:numFmt w:val="bullet"/>
      <w:lvlText w:val=""/>
      <w:lvlJc w:val="left"/>
      <w:pPr>
        <w:tabs>
          <w:tab w:val="num" w:pos="720"/>
        </w:tabs>
        <w:ind w:left="0" w:firstLine="0"/>
      </w:pPr>
      <w:rPr>
        <w:rFonts w:ascii="Symbol" w:hAnsi="Symbol"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6"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085C16"/>
    <w:multiLevelType w:val="hybridMultilevel"/>
    <w:tmpl w:val="17AC94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5B3214A"/>
    <w:multiLevelType w:val="hybridMultilevel"/>
    <w:tmpl w:val="515E102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A6E286C"/>
    <w:multiLevelType w:val="multilevel"/>
    <w:tmpl w:val="EE78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2358424">
    <w:abstractNumId w:val="9"/>
  </w:num>
  <w:num w:numId="2" w16cid:durableId="1334642801">
    <w:abstractNumId w:val="7"/>
  </w:num>
  <w:num w:numId="3" w16cid:durableId="609901406">
    <w:abstractNumId w:val="6"/>
  </w:num>
  <w:num w:numId="4" w16cid:durableId="1962029354">
    <w:abstractNumId w:val="5"/>
  </w:num>
  <w:num w:numId="5" w16cid:durableId="1464077795">
    <w:abstractNumId w:val="4"/>
  </w:num>
  <w:num w:numId="6" w16cid:durableId="723260896">
    <w:abstractNumId w:val="8"/>
  </w:num>
  <w:num w:numId="7" w16cid:durableId="122962035">
    <w:abstractNumId w:val="3"/>
  </w:num>
  <w:num w:numId="8" w16cid:durableId="128522282">
    <w:abstractNumId w:val="2"/>
  </w:num>
  <w:num w:numId="9" w16cid:durableId="1289435422">
    <w:abstractNumId w:val="1"/>
  </w:num>
  <w:num w:numId="10" w16cid:durableId="914511072">
    <w:abstractNumId w:val="0"/>
  </w:num>
  <w:num w:numId="11" w16cid:durableId="316306322">
    <w:abstractNumId w:val="20"/>
  </w:num>
  <w:num w:numId="12" w16cid:durableId="1381711557">
    <w:abstractNumId w:val="22"/>
  </w:num>
  <w:num w:numId="13" w16cid:durableId="219286936">
    <w:abstractNumId w:val="38"/>
  </w:num>
  <w:num w:numId="14" w16cid:durableId="2753726">
    <w:abstractNumId w:val="38"/>
    <w:lvlOverride w:ilvl="0">
      <w:startOverride w:val="1"/>
    </w:lvlOverride>
  </w:num>
  <w:num w:numId="15" w16cid:durableId="984891981">
    <w:abstractNumId w:val="36"/>
  </w:num>
  <w:num w:numId="16" w16cid:durableId="1506939450">
    <w:abstractNumId w:val="11"/>
  </w:num>
  <w:num w:numId="17" w16cid:durableId="829369803">
    <w:abstractNumId w:val="16"/>
  </w:num>
  <w:num w:numId="18" w16cid:durableId="338432845">
    <w:abstractNumId w:val="41"/>
  </w:num>
  <w:num w:numId="19" w16cid:durableId="961499241">
    <w:abstractNumId w:val="15"/>
  </w:num>
  <w:num w:numId="20" w16cid:durableId="1841003882">
    <w:abstractNumId w:val="25"/>
  </w:num>
  <w:num w:numId="21" w16cid:durableId="824707158">
    <w:abstractNumId w:val="14"/>
  </w:num>
  <w:num w:numId="22" w16cid:durableId="298850208">
    <w:abstractNumId w:val="28"/>
  </w:num>
  <w:num w:numId="23" w16cid:durableId="710806635">
    <w:abstractNumId w:val="19"/>
  </w:num>
  <w:num w:numId="24" w16cid:durableId="1222138244">
    <w:abstractNumId w:val="32"/>
  </w:num>
  <w:num w:numId="25" w16cid:durableId="1147091726">
    <w:abstractNumId w:val="24"/>
  </w:num>
  <w:num w:numId="26" w16cid:durableId="19221324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704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7536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68693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6106095">
    <w:abstractNumId w:val="32"/>
    <w:lvlOverride w:ilvl="0">
      <w:startOverride w:val="1"/>
    </w:lvlOverride>
  </w:num>
  <w:num w:numId="31" w16cid:durableId="2072390047">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9223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1757201">
    <w:abstractNumId w:val="28"/>
  </w:num>
  <w:num w:numId="34" w16cid:durableId="17135053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2857460">
    <w:abstractNumId w:val="17"/>
  </w:num>
  <w:num w:numId="36" w16cid:durableId="661198197">
    <w:abstractNumId w:val="13"/>
  </w:num>
  <w:num w:numId="37" w16cid:durableId="150563919">
    <w:abstractNumId w:val="20"/>
    <w:lvlOverride w:ilvl="0">
      <w:startOverride w:val="1"/>
    </w:lvlOverride>
  </w:num>
  <w:num w:numId="38" w16cid:durableId="930504582">
    <w:abstractNumId w:val="39"/>
  </w:num>
  <w:num w:numId="39" w16cid:durableId="1553148984">
    <w:abstractNumId w:val="10"/>
  </w:num>
  <w:num w:numId="40" w16cid:durableId="1518277399">
    <w:abstractNumId w:val="30"/>
  </w:num>
  <w:num w:numId="41" w16cid:durableId="356199366">
    <w:abstractNumId w:val="29"/>
  </w:num>
  <w:num w:numId="42" w16cid:durableId="1527013257">
    <w:abstractNumId w:val="37"/>
  </w:num>
  <w:num w:numId="43" w16cid:durableId="1247805903">
    <w:abstractNumId w:val="22"/>
    <w:lvlOverride w:ilvl="0">
      <w:startOverride w:val="1"/>
    </w:lvlOverride>
  </w:num>
  <w:num w:numId="44" w16cid:durableId="1333289350">
    <w:abstractNumId w:val="18"/>
  </w:num>
  <w:num w:numId="45" w16cid:durableId="1604652127">
    <w:abstractNumId w:val="26"/>
  </w:num>
  <w:num w:numId="46" w16cid:durableId="132724358">
    <w:abstractNumId w:val="35"/>
  </w:num>
  <w:num w:numId="47" w16cid:durableId="295985538">
    <w:abstractNumId w:val="28"/>
  </w:num>
  <w:num w:numId="48" w16cid:durableId="1856766461">
    <w:abstractNumId w:val="31"/>
  </w:num>
  <w:num w:numId="49" w16cid:durableId="2025088558">
    <w:abstractNumId w:val="20"/>
  </w:num>
  <w:num w:numId="50" w16cid:durableId="673460974">
    <w:abstractNumId w:val="32"/>
  </w:num>
  <w:num w:numId="51" w16cid:durableId="1063914844">
    <w:abstractNumId w:val="12"/>
  </w:num>
  <w:num w:numId="52" w16cid:durableId="1180656016">
    <w:abstractNumId w:val="34"/>
  </w:num>
  <w:num w:numId="53" w16cid:durableId="1627005632">
    <w:abstractNumId w:val="40"/>
  </w:num>
  <w:num w:numId="54" w16cid:durableId="249044908">
    <w:abstractNumId w:val="21"/>
  </w:num>
  <w:num w:numId="55" w16cid:durableId="153223887">
    <w:abstractNumId w:val="23"/>
  </w:num>
  <w:num w:numId="56" w16cid:durableId="432938890">
    <w:abstractNumId w:val="33"/>
  </w:num>
  <w:num w:numId="57" w16cid:durableId="1115056979">
    <w:abstractNumId w:val="20"/>
  </w:num>
  <w:num w:numId="58" w16cid:durableId="115140850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FEBAC16FDFEA14F40BC37D5DB6B7A1382FAE523C61F00C91522D581CE07825EC"/>
    <w:docVar w:name="OECDKappaEnrichment" w:val="Online"/>
    <w:docVar w:name="OECDTemplateLocation" w:val="W:\Office2016\Workgroup Templates"/>
    <w:docVar w:name="OECDTemplateName" w:val="ONE Author ODPub.dotx"/>
    <w:docVar w:name="OECDTemplateVersion" w:val="3.24"/>
    <w:docVar w:name="OECDTemplateVersionOriginal" w:val="3.24"/>
  </w:docVars>
  <w:rsids>
    <w:rsidRoot w:val="00F36DA5"/>
    <w:rsid w:val="00000919"/>
    <w:rsid w:val="00000DA4"/>
    <w:rsid w:val="000013AD"/>
    <w:rsid w:val="000037D9"/>
    <w:rsid w:val="00004DAB"/>
    <w:rsid w:val="00005A6A"/>
    <w:rsid w:val="00005EDD"/>
    <w:rsid w:val="000064D6"/>
    <w:rsid w:val="00006B5B"/>
    <w:rsid w:val="00007771"/>
    <w:rsid w:val="00007BF4"/>
    <w:rsid w:val="00007E5F"/>
    <w:rsid w:val="00007EA1"/>
    <w:rsid w:val="000104C6"/>
    <w:rsid w:val="00010661"/>
    <w:rsid w:val="00010B2B"/>
    <w:rsid w:val="00010D5E"/>
    <w:rsid w:val="00011556"/>
    <w:rsid w:val="000116DE"/>
    <w:rsid w:val="00011AB8"/>
    <w:rsid w:val="000122DF"/>
    <w:rsid w:val="000145EA"/>
    <w:rsid w:val="0001538A"/>
    <w:rsid w:val="00017230"/>
    <w:rsid w:val="00017241"/>
    <w:rsid w:val="00017D07"/>
    <w:rsid w:val="000200F4"/>
    <w:rsid w:val="00020512"/>
    <w:rsid w:val="000205D4"/>
    <w:rsid w:val="0002083C"/>
    <w:rsid w:val="000225B0"/>
    <w:rsid w:val="00023169"/>
    <w:rsid w:val="00023A6E"/>
    <w:rsid w:val="00024178"/>
    <w:rsid w:val="00025941"/>
    <w:rsid w:val="00025A74"/>
    <w:rsid w:val="00026BAB"/>
    <w:rsid w:val="00027034"/>
    <w:rsid w:val="00027CA5"/>
    <w:rsid w:val="00027D14"/>
    <w:rsid w:val="00030E8C"/>
    <w:rsid w:val="00031410"/>
    <w:rsid w:val="00032440"/>
    <w:rsid w:val="000338B2"/>
    <w:rsid w:val="00033A75"/>
    <w:rsid w:val="00033C3E"/>
    <w:rsid w:val="00033E50"/>
    <w:rsid w:val="000344EB"/>
    <w:rsid w:val="00035A44"/>
    <w:rsid w:val="000369EE"/>
    <w:rsid w:val="00037C9F"/>
    <w:rsid w:val="000402FA"/>
    <w:rsid w:val="00040F91"/>
    <w:rsid w:val="0004402D"/>
    <w:rsid w:val="00044517"/>
    <w:rsid w:val="00044674"/>
    <w:rsid w:val="000447B6"/>
    <w:rsid w:val="000454E8"/>
    <w:rsid w:val="0004682B"/>
    <w:rsid w:val="0004724F"/>
    <w:rsid w:val="00050BF7"/>
    <w:rsid w:val="0005102C"/>
    <w:rsid w:val="000514B5"/>
    <w:rsid w:val="00051BFB"/>
    <w:rsid w:val="000523DA"/>
    <w:rsid w:val="00052575"/>
    <w:rsid w:val="00052588"/>
    <w:rsid w:val="000537E2"/>
    <w:rsid w:val="000542B8"/>
    <w:rsid w:val="00055124"/>
    <w:rsid w:val="00055536"/>
    <w:rsid w:val="00057DEF"/>
    <w:rsid w:val="00060760"/>
    <w:rsid w:val="00063039"/>
    <w:rsid w:val="00063C11"/>
    <w:rsid w:val="00063CBB"/>
    <w:rsid w:val="0006461A"/>
    <w:rsid w:val="00064C7A"/>
    <w:rsid w:val="000651B0"/>
    <w:rsid w:val="000657EE"/>
    <w:rsid w:val="00065B37"/>
    <w:rsid w:val="00065CA8"/>
    <w:rsid w:val="000664F6"/>
    <w:rsid w:val="00066A40"/>
    <w:rsid w:val="0006798A"/>
    <w:rsid w:val="00071D74"/>
    <w:rsid w:val="00071E90"/>
    <w:rsid w:val="0007278F"/>
    <w:rsid w:val="00075148"/>
    <w:rsid w:val="00075DDC"/>
    <w:rsid w:val="00075E74"/>
    <w:rsid w:val="00076AE4"/>
    <w:rsid w:val="0007759B"/>
    <w:rsid w:val="0007782E"/>
    <w:rsid w:val="00080A05"/>
    <w:rsid w:val="00081173"/>
    <w:rsid w:val="000827C4"/>
    <w:rsid w:val="00082B47"/>
    <w:rsid w:val="000844B8"/>
    <w:rsid w:val="00085197"/>
    <w:rsid w:val="00085DA3"/>
    <w:rsid w:val="0008671C"/>
    <w:rsid w:val="00090E30"/>
    <w:rsid w:val="0009153B"/>
    <w:rsid w:val="0009208C"/>
    <w:rsid w:val="00093329"/>
    <w:rsid w:val="00094BBF"/>
    <w:rsid w:val="00094BF9"/>
    <w:rsid w:val="00095BEE"/>
    <w:rsid w:val="00096593"/>
    <w:rsid w:val="00096970"/>
    <w:rsid w:val="000A5133"/>
    <w:rsid w:val="000A610A"/>
    <w:rsid w:val="000A655C"/>
    <w:rsid w:val="000A68D8"/>
    <w:rsid w:val="000A69AD"/>
    <w:rsid w:val="000A7149"/>
    <w:rsid w:val="000A7226"/>
    <w:rsid w:val="000B03E2"/>
    <w:rsid w:val="000B1CE9"/>
    <w:rsid w:val="000B1E4B"/>
    <w:rsid w:val="000B3C2D"/>
    <w:rsid w:val="000B3F76"/>
    <w:rsid w:val="000B6BD0"/>
    <w:rsid w:val="000B6F12"/>
    <w:rsid w:val="000B7342"/>
    <w:rsid w:val="000B74AE"/>
    <w:rsid w:val="000B7665"/>
    <w:rsid w:val="000B7A79"/>
    <w:rsid w:val="000B7B0B"/>
    <w:rsid w:val="000B7B86"/>
    <w:rsid w:val="000C02EA"/>
    <w:rsid w:val="000C0D38"/>
    <w:rsid w:val="000C0FE0"/>
    <w:rsid w:val="000C1844"/>
    <w:rsid w:val="000C1DF4"/>
    <w:rsid w:val="000C20B2"/>
    <w:rsid w:val="000C2E9D"/>
    <w:rsid w:val="000C38A5"/>
    <w:rsid w:val="000C4D05"/>
    <w:rsid w:val="000C585C"/>
    <w:rsid w:val="000C5AE2"/>
    <w:rsid w:val="000C5BC2"/>
    <w:rsid w:val="000C6245"/>
    <w:rsid w:val="000C6FE5"/>
    <w:rsid w:val="000C7815"/>
    <w:rsid w:val="000D01BF"/>
    <w:rsid w:val="000D10B7"/>
    <w:rsid w:val="000D34F9"/>
    <w:rsid w:val="000D3F2B"/>
    <w:rsid w:val="000D4550"/>
    <w:rsid w:val="000D5516"/>
    <w:rsid w:val="000D5D54"/>
    <w:rsid w:val="000E0DC7"/>
    <w:rsid w:val="000E0E76"/>
    <w:rsid w:val="000E1E54"/>
    <w:rsid w:val="000E1FC9"/>
    <w:rsid w:val="000E26AB"/>
    <w:rsid w:val="000E2815"/>
    <w:rsid w:val="000E370D"/>
    <w:rsid w:val="000E5806"/>
    <w:rsid w:val="000E5F57"/>
    <w:rsid w:val="000E7A6A"/>
    <w:rsid w:val="000F040F"/>
    <w:rsid w:val="000F1DF1"/>
    <w:rsid w:val="000F2671"/>
    <w:rsid w:val="000F3B33"/>
    <w:rsid w:val="000F45D1"/>
    <w:rsid w:val="000F68AF"/>
    <w:rsid w:val="000F6CE3"/>
    <w:rsid w:val="001002EF"/>
    <w:rsid w:val="00101323"/>
    <w:rsid w:val="00103608"/>
    <w:rsid w:val="00103920"/>
    <w:rsid w:val="00103ACA"/>
    <w:rsid w:val="00103F7A"/>
    <w:rsid w:val="00105241"/>
    <w:rsid w:val="001060E3"/>
    <w:rsid w:val="001065E6"/>
    <w:rsid w:val="0010781F"/>
    <w:rsid w:val="001078B2"/>
    <w:rsid w:val="001105DF"/>
    <w:rsid w:val="00110AC6"/>
    <w:rsid w:val="00110B34"/>
    <w:rsid w:val="00111592"/>
    <w:rsid w:val="00111A19"/>
    <w:rsid w:val="00112B0A"/>
    <w:rsid w:val="00112C82"/>
    <w:rsid w:val="00112DF0"/>
    <w:rsid w:val="00113049"/>
    <w:rsid w:val="00113744"/>
    <w:rsid w:val="00113A79"/>
    <w:rsid w:val="00114A9A"/>
    <w:rsid w:val="00116B7A"/>
    <w:rsid w:val="0011701E"/>
    <w:rsid w:val="00121156"/>
    <w:rsid w:val="00121460"/>
    <w:rsid w:val="00121DFD"/>
    <w:rsid w:val="0012276E"/>
    <w:rsid w:val="0012447A"/>
    <w:rsid w:val="001245C9"/>
    <w:rsid w:val="00125343"/>
    <w:rsid w:val="001267CA"/>
    <w:rsid w:val="00127B4D"/>
    <w:rsid w:val="00130B1E"/>
    <w:rsid w:val="001313D9"/>
    <w:rsid w:val="0013154A"/>
    <w:rsid w:val="00131FD4"/>
    <w:rsid w:val="0013254D"/>
    <w:rsid w:val="00132DDD"/>
    <w:rsid w:val="00132E78"/>
    <w:rsid w:val="00132F35"/>
    <w:rsid w:val="00133F86"/>
    <w:rsid w:val="00134187"/>
    <w:rsid w:val="00135FC1"/>
    <w:rsid w:val="00137295"/>
    <w:rsid w:val="00137758"/>
    <w:rsid w:val="00141954"/>
    <w:rsid w:val="00141A62"/>
    <w:rsid w:val="00145317"/>
    <w:rsid w:val="001453C4"/>
    <w:rsid w:val="00146063"/>
    <w:rsid w:val="0014775B"/>
    <w:rsid w:val="001477D7"/>
    <w:rsid w:val="0015065F"/>
    <w:rsid w:val="00151485"/>
    <w:rsid w:val="00151AE5"/>
    <w:rsid w:val="00152426"/>
    <w:rsid w:val="001535B9"/>
    <w:rsid w:val="00153B89"/>
    <w:rsid w:val="00154603"/>
    <w:rsid w:val="00154679"/>
    <w:rsid w:val="00157A58"/>
    <w:rsid w:val="00160280"/>
    <w:rsid w:val="00160B10"/>
    <w:rsid w:val="00160D78"/>
    <w:rsid w:val="00163BFA"/>
    <w:rsid w:val="001654F1"/>
    <w:rsid w:val="00166657"/>
    <w:rsid w:val="001677C0"/>
    <w:rsid w:val="001702F1"/>
    <w:rsid w:val="00170C55"/>
    <w:rsid w:val="001714CB"/>
    <w:rsid w:val="00171628"/>
    <w:rsid w:val="00171FBA"/>
    <w:rsid w:val="001733A7"/>
    <w:rsid w:val="00173418"/>
    <w:rsid w:val="001765F4"/>
    <w:rsid w:val="00176D76"/>
    <w:rsid w:val="00177148"/>
    <w:rsid w:val="001808BB"/>
    <w:rsid w:val="00181212"/>
    <w:rsid w:val="0018134D"/>
    <w:rsid w:val="00183469"/>
    <w:rsid w:val="0018400E"/>
    <w:rsid w:val="001843D8"/>
    <w:rsid w:val="00187DD1"/>
    <w:rsid w:val="00187F94"/>
    <w:rsid w:val="00190476"/>
    <w:rsid w:val="00190CFC"/>
    <w:rsid w:val="00191718"/>
    <w:rsid w:val="00192526"/>
    <w:rsid w:val="00192BE9"/>
    <w:rsid w:val="001931F5"/>
    <w:rsid w:val="001933C5"/>
    <w:rsid w:val="00193FDC"/>
    <w:rsid w:val="00194608"/>
    <w:rsid w:val="0019582C"/>
    <w:rsid w:val="0019595A"/>
    <w:rsid w:val="001961D6"/>
    <w:rsid w:val="00196642"/>
    <w:rsid w:val="00196986"/>
    <w:rsid w:val="001A05ED"/>
    <w:rsid w:val="001A0865"/>
    <w:rsid w:val="001A0D7C"/>
    <w:rsid w:val="001A5F22"/>
    <w:rsid w:val="001A62F7"/>
    <w:rsid w:val="001B2144"/>
    <w:rsid w:val="001B2FAD"/>
    <w:rsid w:val="001B48BC"/>
    <w:rsid w:val="001B4AE7"/>
    <w:rsid w:val="001B4E01"/>
    <w:rsid w:val="001B56E0"/>
    <w:rsid w:val="001B6475"/>
    <w:rsid w:val="001B6859"/>
    <w:rsid w:val="001B70D0"/>
    <w:rsid w:val="001B7667"/>
    <w:rsid w:val="001C0432"/>
    <w:rsid w:val="001C0B13"/>
    <w:rsid w:val="001C13F0"/>
    <w:rsid w:val="001C1F73"/>
    <w:rsid w:val="001C23AD"/>
    <w:rsid w:val="001C4991"/>
    <w:rsid w:val="001C4E4F"/>
    <w:rsid w:val="001C5220"/>
    <w:rsid w:val="001C617B"/>
    <w:rsid w:val="001C641B"/>
    <w:rsid w:val="001C6DAD"/>
    <w:rsid w:val="001C7D0E"/>
    <w:rsid w:val="001D0F8A"/>
    <w:rsid w:val="001D1088"/>
    <w:rsid w:val="001D12BC"/>
    <w:rsid w:val="001D136A"/>
    <w:rsid w:val="001D2BA3"/>
    <w:rsid w:val="001D2EB7"/>
    <w:rsid w:val="001D3893"/>
    <w:rsid w:val="001D3952"/>
    <w:rsid w:val="001D593D"/>
    <w:rsid w:val="001D62AA"/>
    <w:rsid w:val="001D70C3"/>
    <w:rsid w:val="001E0051"/>
    <w:rsid w:val="001E1652"/>
    <w:rsid w:val="001E1F22"/>
    <w:rsid w:val="001E3E0F"/>
    <w:rsid w:val="001E3E43"/>
    <w:rsid w:val="001E40FC"/>
    <w:rsid w:val="001E586A"/>
    <w:rsid w:val="001E5913"/>
    <w:rsid w:val="001E6022"/>
    <w:rsid w:val="001E624F"/>
    <w:rsid w:val="001F0223"/>
    <w:rsid w:val="001F0AC1"/>
    <w:rsid w:val="001F11B3"/>
    <w:rsid w:val="001F1334"/>
    <w:rsid w:val="001F18A8"/>
    <w:rsid w:val="001F1988"/>
    <w:rsid w:val="001F29A6"/>
    <w:rsid w:val="001F2BC3"/>
    <w:rsid w:val="001F2C80"/>
    <w:rsid w:val="001F3DCE"/>
    <w:rsid w:val="001F3FA9"/>
    <w:rsid w:val="001F4170"/>
    <w:rsid w:val="001F4194"/>
    <w:rsid w:val="001F568E"/>
    <w:rsid w:val="001F63FD"/>
    <w:rsid w:val="001F6619"/>
    <w:rsid w:val="001F68B4"/>
    <w:rsid w:val="001F6920"/>
    <w:rsid w:val="001F6FE6"/>
    <w:rsid w:val="001F75BC"/>
    <w:rsid w:val="001F76B3"/>
    <w:rsid w:val="001F7BCE"/>
    <w:rsid w:val="0020057E"/>
    <w:rsid w:val="00201266"/>
    <w:rsid w:val="00201611"/>
    <w:rsid w:val="002023CF"/>
    <w:rsid w:val="00202409"/>
    <w:rsid w:val="00202D74"/>
    <w:rsid w:val="00203113"/>
    <w:rsid w:val="00203CC1"/>
    <w:rsid w:val="00203CE9"/>
    <w:rsid w:val="0020408F"/>
    <w:rsid w:val="0020728F"/>
    <w:rsid w:val="002079CF"/>
    <w:rsid w:val="00210A5D"/>
    <w:rsid w:val="00210B4B"/>
    <w:rsid w:val="00211CA6"/>
    <w:rsid w:val="00215634"/>
    <w:rsid w:val="0021636B"/>
    <w:rsid w:val="00216D8A"/>
    <w:rsid w:val="00221220"/>
    <w:rsid w:val="002212C5"/>
    <w:rsid w:val="002240A8"/>
    <w:rsid w:val="00224AC3"/>
    <w:rsid w:val="0022556E"/>
    <w:rsid w:val="00225729"/>
    <w:rsid w:val="0022718D"/>
    <w:rsid w:val="002332A2"/>
    <w:rsid w:val="00233756"/>
    <w:rsid w:val="00235632"/>
    <w:rsid w:val="00235A62"/>
    <w:rsid w:val="00237940"/>
    <w:rsid w:val="00237A1B"/>
    <w:rsid w:val="00237F79"/>
    <w:rsid w:val="00241B42"/>
    <w:rsid w:val="00242067"/>
    <w:rsid w:val="00242B0C"/>
    <w:rsid w:val="00242CF6"/>
    <w:rsid w:val="00243426"/>
    <w:rsid w:val="00243490"/>
    <w:rsid w:val="00243A1A"/>
    <w:rsid w:val="00243D0C"/>
    <w:rsid w:val="00243F30"/>
    <w:rsid w:val="002442A3"/>
    <w:rsid w:val="0024516A"/>
    <w:rsid w:val="0024540F"/>
    <w:rsid w:val="002460D9"/>
    <w:rsid w:val="00251426"/>
    <w:rsid w:val="00252E69"/>
    <w:rsid w:val="00253483"/>
    <w:rsid w:val="0025481A"/>
    <w:rsid w:val="002554D2"/>
    <w:rsid w:val="00255AC9"/>
    <w:rsid w:val="00255CBA"/>
    <w:rsid w:val="002565E1"/>
    <w:rsid w:val="00257884"/>
    <w:rsid w:val="00257F6A"/>
    <w:rsid w:val="00260820"/>
    <w:rsid w:val="00261B2F"/>
    <w:rsid w:val="00262083"/>
    <w:rsid w:val="00262907"/>
    <w:rsid w:val="00262BA9"/>
    <w:rsid w:val="002632A9"/>
    <w:rsid w:val="00263627"/>
    <w:rsid w:val="00263E4F"/>
    <w:rsid w:val="00265FCE"/>
    <w:rsid w:val="00266FF1"/>
    <w:rsid w:val="00267BDF"/>
    <w:rsid w:val="00270962"/>
    <w:rsid w:val="00272BF5"/>
    <w:rsid w:val="00273955"/>
    <w:rsid w:val="002748EC"/>
    <w:rsid w:val="00274F08"/>
    <w:rsid w:val="002750CE"/>
    <w:rsid w:val="0027519B"/>
    <w:rsid w:val="00275477"/>
    <w:rsid w:val="0027656B"/>
    <w:rsid w:val="002776EB"/>
    <w:rsid w:val="00277CF6"/>
    <w:rsid w:val="00280505"/>
    <w:rsid w:val="00280A77"/>
    <w:rsid w:val="00280D0A"/>
    <w:rsid w:val="00281455"/>
    <w:rsid w:val="00281869"/>
    <w:rsid w:val="002818F4"/>
    <w:rsid w:val="00282BE0"/>
    <w:rsid w:val="002833BD"/>
    <w:rsid w:val="002837D9"/>
    <w:rsid w:val="00283D6A"/>
    <w:rsid w:val="002849C8"/>
    <w:rsid w:val="00284AEB"/>
    <w:rsid w:val="00286A5C"/>
    <w:rsid w:val="00286ECA"/>
    <w:rsid w:val="002875B3"/>
    <w:rsid w:val="0028789D"/>
    <w:rsid w:val="00287ED5"/>
    <w:rsid w:val="00290B4C"/>
    <w:rsid w:val="00290B74"/>
    <w:rsid w:val="00290BAE"/>
    <w:rsid w:val="00290D86"/>
    <w:rsid w:val="00290FA2"/>
    <w:rsid w:val="0029152A"/>
    <w:rsid w:val="00294DA6"/>
    <w:rsid w:val="00296CE1"/>
    <w:rsid w:val="002A18F0"/>
    <w:rsid w:val="002A2091"/>
    <w:rsid w:val="002A226D"/>
    <w:rsid w:val="002A2BD9"/>
    <w:rsid w:val="002A4266"/>
    <w:rsid w:val="002A4E26"/>
    <w:rsid w:val="002A5CD2"/>
    <w:rsid w:val="002A6447"/>
    <w:rsid w:val="002A6B56"/>
    <w:rsid w:val="002B2985"/>
    <w:rsid w:val="002B2AA0"/>
    <w:rsid w:val="002B353F"/>
    <w:rsid w:val="002B3A35"/>
    <w:rsid w:val="002B3FCC"/>
    <w:rsid w:val="002B4AC5"/>
    <w:rsid w:val="002B64F4"/>
    <w:rsid w:val="002B70FF"/>
    <w:rsid w:val="002C06A8"/>
    <w:rsid w:val="002C0995"/>
    <w:rsid w:val="002C142E"/>
    <w:rsid w:val="002C1DD6"/>
    <w:rsid w:val="002C36A3"/>
    <w:rsid w:val="002C40BD"/>
    <w:rsid w:val="002C4117"/>
    <w:rsid w:val="002C6D8F"/>
    <w:rsid w:val="002D0258"/>
    <w:rsid w:val="002D23B9"/>
    <w:rsid w:val="002D38D0"/>
    <w:rsid w:val="002D5B0F"/>
    <w:rsid w:val="002D5F1F"/>
    <w:rsid w:val="002E006A"/>
    <w:rsid w:val="002E00CF"/>
    <w:rsid w:val="002E0230"/>
    <w:rsid w:val="002E0545"/>
    <w:rsid w:val="002E3206"/>
    <w:rsid w:val="002E394C"/>
    <w:rsid w:val="002E3B47"/>
    <w:rsid w:val="002E56AE"/>
    <w:rsid w:val="002E6AEE"/>
    <w:rsid w:val="002E74E6"/>
    <w:rsid w:val="002E7A9E"/>
    <w:rsid w:val="002F010F"/>
    <w:rsid w:val="002F04F5"/>
    <w:rsid w:val="002F165B"/>
    <w:rsid w:val="002F180D"/>
    <w:rsid w:val="002F19E9"/>
    <w:rsid w:val="002F2935"/>
    <w:rsid w:val="002F3A06"/>
    <w:rsid w:val="002F4C81"/>
    <w:rsid w:val="002F605B"/>
    <w:rsid w:val="002F621E"/>
    <w:rsid w:val="002F69BD"/>
    <w:rsid w:val="002F6C5E"/>
    <w:rsid w:val="002F6EC3"/>
    <w:rsid w:val="002F79F8"/>
    <w:rsid w:val="002F7B5B"/>
    <w:rsid w:val="00300D4A"/>
    <w:rsid w:val="00300E08"/>
    <w:rsid w:val="00302412"/>
    <w:rsid w:val="0030255B"/>
    <w:rsid w:val="00303173"/>
    <w:rsid w:val="00304D2F"/>
    <w:rsid w:val="00305928"/>
    <w:rsid w:val="00305C15"/>
    <w:rsid w:val="00305C43"/>
    <w:rsid w:val="00306B7F"/>
    <w:rsid w:val="003074FD"/>
    <w:rsid w:val="00310601"/>
    <w:rsid w:val="003108CE"/>
    <w:rsid w:val="00314A37"/>
    <w:rsid w:val="00314B8C"/>
    <w:rsid w:val="00315C03"/>
    <w:rsid w:val="0032076B"/>
    <w:rsid w:val="00323108"/>
    <w:rsid w:val="00323133"/>
    <w:rsid w:val="003235C0"/>
    <w:rsid w:val="00324483"/>
    <w:rsid w:val="00324640"/>
    <w:rsid w:val="003254DE"/>
    <w:rsid w:val="00326706"/>
    <w:rsid w:val="00326CAE"/>
    <w:rsid w:val="00327057"/>
    <w:rsid w:val="003276FA"/>
    <w:rsid w:val="003277D0"/>
    <w:rsid w:val="003303DB"/>
    <w:rsid w:val="00330DF3"/>
    <w:rsid w:val="00331D52"/>
    <w:rsid w:val="0033305C"/>
    <w:rsid w:val="00333261"/>
    <w:rsid w:val="00334512"/>
    <w:rsid w:val="003352E5"/>
    <w:rsid w:val="00335522"/>
    <w:rsid w:val="00335CE9"/>
    <w:rsid w:val="00335FBF"/>
    <w:rsid w:val="00337312"/>
    <w:rsid w:val="00337396"/>
    <w:rsid w:val="00340491"/>
    <w:rsid w:val="003409C2"/>
    <w:rsid w:val="0034521A"/>
    <w:rsid w:val="00345F15"/>
    <w:rsid w:val="00346EE8"/>
    <w:rsid w:val="00347AA2"/>
    <w:rsid w:val="00347B30"/>
    <w:rsid w:val="00350662"/>
    <w:rsid w:val="00350963"/>
    <w:rsid w:val="00350CCC"/>
    <w:rsid w:val="00351416"/>
    <w:rsid w:val="00351A9E"/>
    <w:rsid w:val="003528D2"/>
    <w:rsid w:val="0035293B"/>
    <w:rsid w:val="003532BE"/>
    <w:rsid w:val="00354C01"/>
    <w:rsid w:val="0035508B"/>
    <w:rsid w:val="00356EDA"/>
    <w:rsid w:val="003570CA"/>
    <w:rsid w:val="003578FC"/>
    <w:rsid w:val="00360872"/>
    <w:rsid w:val="003631AC"/>
    <w:rsid w:val="003632DE"/>
    <w:rsid w:val="00363997"/>
    <w:rsid w:val="00364BB7"/>
    <w:rsid w:val="00365099"/>
    <w:rsid w:val="00366477"/>
    <w:rsid w:val="003664CE"/>
    <w:rsid w:val="003669D3"/>
    <w:rsid w:val="00366BED"/>
    <w:rsid w:val="00366BF2"/>
    <w:rsid w:val="00367ED0"/>
    <w:rsid w:val="003708A8"/>
    <w:rsid w:val="003716F5"/>
    <w:rsid w:val="0037189E"/>
    <w:rsid w:val="003720AF"/>
    <w:rsid w:val="00372918"/>
    <w:rsid w:val="00373376"/>
    <w:rsid w:val="00373F0A"/>
    <w:rsid w:val="003742CD"/>
    <w:rsid w:val="003746FC"/>
    <w:rsid w:val="00375090"/>
    <w:rsid w:val="0037567B"/>
    <w:rsid w:val="00375A7C"/>
    <w:rsid w:val="003763A5"/>
    <w:rsid w:val="00376570"/>
    <w:rsid w:val="00377ABE"/>
    <w:rsid w:val="003801C1"/>
    <w:rsid w:val="00380CF4"/>
    <w:rsid w:val="003819E3"/>
    <w:rsid w:val="00381AB2"/>
    <w:rsid w:val="00383013"/>
    <w:rsid w:val="00386188"/>
    <w:rsid w:val="00386B9C"/>
    <w:rsid w:val="00386F03"/>
    <w:rsid w:val="00387111"/>
    <w:rsid w:val="00390F99"/>
    <w:rsid w:val="003910DA"/>
    <w:rsid w:val="0039122C"/>
    <w:rsid w:val="003918F7"/>
    <w:rsid w:val="003935C3"/>
    <w:rsid w:val="003957E7"/>
    <w:rsid w:val="00396520"/>
    <w:rsid w:val="00396D07"/>
    <w:rsid w:val="003A16B2"/>
    <w:rsid w:val="003A2018"/>
    <w:rsid w:val="003A3A69"/>
    <w:rsid w:val="003A4232"/>
    <w:rsid w:val="003A5FB5"/>
    <w:rsid w:val="003A6F40"/>
    <w:rsid w:val="003A72FB"/>
    <w:rsid w:val="003A7DF0"/>
    <w:rsid w:val="003B0738"/>
    <w:rsid w:val="003B07BB"/>
    <w:rsid w:val="003B08B3"/>
    <w:rsid w:val="003B0FCE"/>
    <w:rsid w:val="003B1123"/>
    <w:rsid w:val="003B20D5"/>
    <w:rsid w:val="003B26DB"/>
    <w:rsid w:val="003B2EF0"/>
    <w:rsid w:val="003B30CC"/>
    <w:rsid w:val="003B312C"/>
    <w:rsid w:val="003B388B"/>
    <w:rsid w:val="003B4145"/>
    <w:rsid w:val="003B42F8"/>
    <w:rsid w:val="003B51BF"/>
    <w:rsid w:val="003B610D"/>
    <w:rsid w:val="003B6465"/>
    <w:rsid w:val="003B6A4C"/>
    <w:rsid w:val="003C107F"/>
    <w:rsid w:val="003C12B1"/>
    <w:rsid w:val="003C1932"/>
    <w:rsid w:val="003C3B2F"/>
    <w:rsid w:val="003C3D79"/>
    <w:rsid w:val="003C4049"/>
    <w:rsid w:val="003C40AB"/>
    <w:rsid w:val="003C40E2"/>
    <w:rsid w:val="003C4738"/>
    <w:rsid w:val="003C554D"/>
    <w:rsid w:val="003C6E42"/>
    <w:rsid w:val="003C77FB"/>
    <w:rsid w:val="003C7AA3"/>
    <w:rsid w:val="003D0071"/>
    <w:rsid w:val="003D0145"/>
    <w:rsid w:val="003D0D81"/>
    <w:rsid w:val="003D1D8B"/>
    <w:rsid w:val="003D246D"/>
    <w:rsid w:val="003D256D"/>
    <w:rsid w:val="003D266F"/>
    <w:rsid w:val="003D283F"/>
    <w:rsid w:val="003D37F0"/>
    <w:rsid w:val="003D52EE"/>
    <w:rsid w:val="003D562A"/>
    <w:rsid w:val="003D69E6"/>
    <w:rsid w:val="003D6B2E"/>
    <w:rsid w:val="003D71B0"/>
    <w:rsid w:val="003D7402"/>
    <w:rsid w:val="003E0362"/>
    <w:rsid w:val="003E0B4F"/>
    <w:rsid w:val="003E107B"/>
    <w:rsid w:val="003E2393"/>
    <w:rsid w:val="003E2486"/>
    <w:rsid w:val="003E272E"/>
    <w:rsid w:val="003E2756"/>
    <w:rsid w:val="003E281A"/>
    <w:rsid w:val="003E2E5C"/>
    <w:rsid w:val="003E3044"/>
    <w:rsid w:val="003E4D86"/>
    <w:rsid w:val="003E5ACC"/>
    <w:rsid w:val="003E5BE5"/>
    <w:rsid w:val="003E617D"/>
    <w:rsid w:val="003E632A"/>
    <w:rsid w:val="003E6393"/>
    <w:rsid w:val="003E6BC5"/>
    <w:rsid w:val="003E7235"/>
    <w:rsid w:val="003F15E3"/>
    <w:rsid w:val="003F2C6A"/>
    <w:rsid w:val="003F2DC5"/>
    <w:rsid w:val="003F302F"/>
    <w:rsid w:val="003F3341"/>
    <w:rsid w:val="003F3E9F"/>
    <w:rsid w:val="003F4287"/>
    <w:rsid w:val="003F43AB"/>
    <w:rsid w:val="003F53AD"/>
    <w:rsid w:val="003F602A"/>
    <w:rsid w:val="003F64FE"/>
    <w:rsid w:val="003F7088"/>
    <w:rsid w:val="004018D6"/>
    <w:rsid w:val="00401AF0"/>
    <w:rsid w:val="00402003"/>
    <w:rsid w:val="004036CB"/>
    <w:rsid w:val="00403A1F"/>
    <w:rsid w:val="00404A52"/>
    <w:rsid w:val="00405B7B"/>
    <w:rsid w:val="00406340"/>
    <w:rsid w:val="00407712"/>
    <w:rsid w:val="00407ABD"/>
    <w:rsid w:val="00407DDA"/>
    <w:rsid w:val="00410BFD"/>
    <w:rsid w:val="0041161A"/>
    <w:rsid w:val="00411D4F"/>
    <w:rsid w:val="00411EB9"/>
    <w:rsid w:val="004120ED"/>
    <w:rsid w:val="0041567E"/>
    <w:rsid w:val="00415AAC"/>
    <w:rsid w:val="00415EF1"/>
    <w:rsid w:val="00416C73"/>
    <w:rsid w:val="00421C13"/>
    <w:rsid w:val="004229FC"/>
    <w:rsid w:val="00422AA7"/>
    <w:rsid w:val="004230BA"/>
    <w:rsid w:val="004234CE"/>
    <w:rsid w:val="00423550"/>
    <w:rsid w:val="0042409F"/>
    <w:rsid w:val="004242CE"/>
    <w:rsid w:val="004243B4"/>
    <w:rsid w:val="004259A6"/>
    <w:rsid w:val="00425D8D"/>
    <w:rsid w:val="0042730E"/>
    <w:rsid w:val="00427618"/>
    <w:rsid w:val="00430C90"/>
    <w:rsid w:val="00430EFC"/>
    <w:rsid w:val="00431CA7"/>
    <w:rsid w:val="00433A30"/>
    <w:rsid w:val="00433DB4"/>
    <w:rsid w:val="004348F1"/>
    <w:rsid w:val="00437DCC"/>
    <w:rsid w:val="0044015B"/>
    <w:rsid w:val="004409D9"/>
    <w:rsid w:val="00440FA5"/>
    <w:rsid w:val="00442D72"/>
    <w:rsid w:val="004430B2"/>
    <w:rsid w:val="004449E4"/>
    <w:rsid w:val="00444C08"/>
    <w:rsid w:val="004453A1"/>
    <w:rsid w:val="004476BD"/>
    <w:rsid w:val="00447BFA"/>
    <w:rsid w:val="004505F2"/>
    <w:rsid w:val="00452500"/>
    <w:rsid w:val="004529B7"/>
    <w:rsid w:val="00452DA0"/>
    <w:rsid w:val="0045472D"/>
    <w:rsid w:val="00455033"/>
    <w:rsid w:val="00456031"/>
    <w:rsid w:val="00456142"/>
    <w:rsid w:val="00456E03"/>
    <w:rsid w:val="00457FDF"/>
    <w:rsid w:val="004606FA"/>
    <w:rsid w:val="00460EC2"/>
    <w:rsid w:val="00461C3F"/>
    <w:rsid w:val="00461DB7"/>
    <w:rsid w:val="0046201C"/>
    <w:rsid w:val="004622CF"/>
    <w:rsid w:val="00462721"/>
    <w:rsid w:val="00462901"/>
    <w:rsid w:val="00463E24"/>
    <w:rsid w:val="00464029"/>
    <w:rsid w:val="00464ED3"/>
    <w:rsid w:val="004661B2"/>
    <w:rsid w:val="004665D0"/>
    <w:rsid w:val="00466997"/>
    <w:rsid w:val="00472861"/>
    <w:rsid w:val="004755AC"/>
    <w:rsid w:val="00476EFE"/>
    <w:rsid w:val="00477C84"/>
    <w:rsid w:val="0048034C"/>
    <w:rsid w:val="00480D25"/>
    <w:rsid w:val="00481C22"/>
    <w:rsid w:val="0048245F"/>
    <w:rsid w:val="004838F6"/>
    <w:rsid w:val="00486C4E"/>
    <w:rsid w:val="00487899"/>
    <w:rsid w:val="00487DE1"/>
    <w:rsid w:val="00487FD2"/>
    <w:rsid w:val="00491A2E"/>
    <w:rsid w:val="00492943"/>
    <w:rsid w:val="00493692"/>
    <w:rsid w:val="00495A2C"/>
    <w:rsid w:val="004960F8"/>
    <w:rsid w:val="00496529"/>
    <w:rsid w:val="00496638"/>
    <w:rsid w:val="004A00A8"/>
    <w:rsid w:val="004A0753"/>
    <w:rsid w:val="004A117A"/>
    <w:rsid w:val="004A1A3F"/>
    <w:rsid w:val="004A1A7B"/>
    <w:rsid w:val="004A32E4"/>
    <w:rsid w:val="004A43EF"/>
    <w:rsid w:val="004A5444"/>
    <w:rsid w:val="004A5DF3"/>
    <w:rsid w:val="004A5E5A"/>
    <w:rsid w:val="004A60DF"/>
    <w:rsid w:val="004A62A6"/>
    <w:rsid w:val="004A6F9B"/>
    <w:rsid w:val="004A759A"/>
    <w:rsid w:val="004A75DF"/>
    <w:rsid w:val="004A7DD3"/>
    <w:rsid w:val="004A7EE4"/>
    <w:rsid w:val="004A7FD9"/>
    <w:rsid w:val="004B017E"/>
    <w:rsid w:val="004B12AC"/>
    <w:rsid w:val="004B163D"/>
    <w:rsid w:val="004B2656"/>
    <w:rsid w:val="004B30CE"/>
    <w:rsid w:val="004B3675"/>
    <w:rsid w:val="004B52D5"/>
    <w:rsid w:val="004B64A3"/>
    <w:rsid w:val="004B7572"/>
    <w:rsid w:val="004B7B10"/>
    <w:rsid w:val="004C0376"/>
    <w:rsid w:val="004C102F"/>
    <w:rsid w:val="004C171D"/>
    <w:rsid w:val="004C251B"/>
    <w:rsid w:val="004C49B3"/>
    <w:rsid w:val="004C5600"/>
    <w:rsid w:val="004C6F7B"/>
    <w:rsid w:val="004C7E8E"/>
    <w:rsid w:val="004D1823"/>
    <w:rsid w:val="004D26BD"/>
    <w:rsid w:val="004D4628"/>
    <w:rsid w:val="004D6158"/>
    <w:rsid w:val="004D685A"/>
    <w:rsid w:val="004D720B"/>
    <w:rsid w:val="004E088B"/>
    <w:rsid w:val="004E100F"/>
    <w:rsid w:val="004E2483"/>
    <w:rsid w:val="004E2D38"/>
    <w:rsid w:val="004E2E05"/>
    <w:rsid w:val="004E376C"/>
    <w:rsid w:val="004E4993"/>
    <w:rsid w:val="004E71FD"/>
    <w:rsid w:val="004E7976"/>
    <w:rsid w:val="004F0017"/>
    <w:rsid w:val="004F0161"/>
    <w:rsid w:val="004F180F"/>
    <w:rsid w:val="004F1B9B"/>
    <w:rsid w:val="004F1CF7"/>
    <w:rsid w:val="004F1D9C"/>
    <w:rsid w:val="004F36BA"/>
    <w:rsid w:val="004F36FF"/>
    <w:rsid w:val="004F3A16"/>
    <w:rsid w:val="004F4E3D"/>
    <w:rsid w:val="004F5877"/>
    <w:rsid w:val="004F5954"/>
    <w:rsid w:val="004F644E"/>
    <w:rsid w:val="004F69A6"/>
    <w:rsid w:val="004F6BF2"/>
    <w:rsid w:val="004F6CB7"/>
    <w:rsid w:val="004F6D9B"/>
    <w:rsid w:val="004F751B"/>
    <w:rsid w:val="0050119D"/>
    <w:rsid w:val="005011D9"/>
    <w:rsid w:val="00502163"/>
    <w:rsid w:val="00502342"/>
    <w:rsid w:val="005059C6"/>
    <w:rsid w:val="005105BC"/>
    <w:rsid w:val="00510CA4"/>
    <w:rsid w:val="00510E93"/>
    <w:rsid w:val="00510FC1"/>
    <w:rsid w:val="005110F6"/>
    <w:rsid w:val="00511263"/>
    <w:rsid w:val="00513AE9"/>
    <w:rsid w:val="005151EC"/>
    <w:rsid w:val="00516568"/>
    <w:rsid w:val="0052087C"/>
    <w:rsid w:val="00523806"/>
    <w:rsid w:val="00524193"/>
    <w:rsid w:val="00524708"/>
    <w:rsid w:val="00524825"/>
    <w:rsid w:val="0052640E"/>
    <w:rsid w:val="00526760"/>
    <w:rsid w:val="00526EA8"/>
    <w:rsid w:val="00526F14"/>
    <w:rsid w:val="0052749E"/>
    <w:rsid w:val="0053102F"/>
    <w:rsid w:val="0053123C"/>
    <w:rsid w:val="00531614"/>
    <w:rsid w:val="00532A16"/>
    <w:rsid w:val="00532FB1"/>
    <w:rsid w:val="0053304C"/>
    <w:rsid w:val="00533E22"/>
    <w:rsid w:val="005350A7"/>
    <w:rsid w:val="005353DD"/>
    <w:rsid w:val="00535615"/>
    <w:rsid w:val="005358ED"/>
    <w:rsid w:val="00535F2B"/>
    <w:rsid w:val="005360A8"/>
    <w:rsid w:val="005361EC"/>
    <w:rsid w:val="00540237"/>
    <w:rsid w:val="00540FEB"/>
    <w:rsid w:val="00543135"/>
    <w:rsid w:val="00546C24"/>
    <w:rsid w:val="00546D3E"/>
    <w:rsid w:val="00547FF9"/>
    <w:rsid w:val="00550B2D"/>
    <w:rsid w:val="00551AF1"/>
    <w:rsid w:val="00551B63"/>
    <w:rsid w:val="00552637"/>
    <w:rsid w:val="005527A6"/>
    <w:rsid w:val="0055328F"/>
    <w:rsid w:val="00554BAA"/>
    <w:rsid w:val="0056388E"/>
    <w:rsid w:val="00565700"/>
    <w:rsid w:val="005658E0"/>
    <w:rsid w:val="0056606B"/>
    <w:rsid w:val="00567146"/>
    <w:rsid w:val="005674C0"/>
    <w:rsid w:val="005701B6"/>
    <w:rsid w:val="005704B2"/>
    <w:rsid w:val="00570AC1"/>
    <w:rsid w:val="00570D29"/>
    <w:rsid w:val="00573300"/>
    <w:rsid w:val="0057346A"/>
    <w:rsid w:val="0057399F"/>
    <w:rsid w:val="00574207"/>
    <w:rsid w:val="0057502F"/>
    <w:rsid w:val="005754FC"/>
    <w:rsid w:val="00575855"/>
    <w:rsid w:val="005763D5"/>
    <w:rsid w:val="00576984"/>
    <w:rsid w:val="00576ECA"/>
    <w:rsid w:val="00581278"/>
    <w:rsid w:val="005816F6"/>
    <w:rsid w:val="00582CC2"/>
    <w:rsid w:val="00582D40"/>
    <w:rsid w:val="005834BA"/>
    <w:rsid w:val="00584480"/>
    <w:rsid w:val="0058463C"/>
    <w:rsid w:val="00585392"/>
    <w:rsid w:val="00586248"/>
    <w:rsid w:val="00586564"/>
    <w:rsid w:val="00586B20"/>
    <w:rsid w:val="005877B3"/>
    <w:rsid w:val="00587931"/>
    <w:rsid w:val="00587EF6"/>
    <w:rsid w:val="00591060"/>
    <w:rsid w:val="00592D80"/>
    <w:rsid w:val="005934C6"/>
    <w:rsid w:val="00593D13"/>
    <w:rsid w:val="00594F92"/>
    <w:rsid w:val="0059552C"/>
    <w:rsid w:val="00596D74"/>
    <w:rsid w:val="005A06C8"/>
    <w:rsid w:val="005A0A55"/>
    <w:rsid w:val="005A0C36"/>
    <w:rsid w:val="005A3A17"/>
    <w:rsid w:val="005A3B68"/>
    <w:rsid w:val="005A41B4"/>
    <w:rsid w:val="005A4439"/>
    <w:rsid w:val="005A44DE"/>
    <w:rsid w:val="005A4A42"/>
    <w:rsid w:val="005A5521"/>
    <w:rsid w:val="005A5776"/>
    <w:rsid w:val="005A5D16"/>
    <w:rsid w:val="005A6B81"/>
    <w:rsid w:val="005A7FE8"/>
    <w:rsid w:val="005B0F82"/>
    <w:rsid w:val="005B12AC"/>
    <w:rsid w:val="005B14C3"/>
    <w:rsid w:val="005B274F"/>
    <w:rsid w:val="005B2DAD"/>
    <w:rsid w:val="005B54E4"/>
    <w:rsid w:val="005B5AFE"/>
    <w:rsid w:val="005B6705"/>
    <w:rsid w:val="005B6C43"/>
    <w:rsid w:val="005B734D"/>
    <w:rsid w:val="005B7CA2"/>
    <w:rsid w:val="005C1FFF"/>
    <w:rsid w:val="005C27B8"/>
    <w:rsid w:val="005C5338"/>
    <w:rsid w:val="005C688A"/>
    <w:rsid w:val="005D14F3"/>
    <w:rsid w:val="005D1AEF"/>
    <w:rsid w:val="005D24A6"/>
    <w:rsid w:val="005D25FC"/>
    <w:rsid w:val="005D2805"/>
    <w:rsid w:val="005D450E"/>
    <w:rsid w:val="005D4ECE"/>
    <w:rsid w:val="005D5F8F"/>
    <w:rsid w:val="005D61BB"/>
    <w:rsid w:val="005D6852"/>
    <w:rsid w:val="005D70F9"/>
    <w:rsid w:val="005D7D42"/>
    <w:rsid w:val="005E03C9"/>
    <w:rsid w:val="005E0F67"/>
    <w:rsid w:val="005E14D4"/>
    <w:rsid w:val="005E272C"/>
    <w:rsid w:val="005E3782"/>
    <w:rsid w:val="005E63C9"/>
    <w:rsid w:val="005F0D10"/>
    <w:rsid w:val="005F0F74"/>
    <w:rsid w:val="005F37A1"/>
    <w:rsid w:val="005F3AE1"/>
    <w:rsid w:val="005F47E9"/>
    <w:rsid w:val="005F61BC"/>
    <w:rsid w:val="005F734E"/>
    <w:rsid w:val="005F7493"/>
    <w:rsid w:val="006014F5"/>
    <w:rsid w:val="00603681"/>
    <w:rsid w:val="00604C20"/>
    <w:rsid w:val="00605077"/>
    <w:rsid w:val="00605A6C"/>
    <w:rsid w:val="00606EC9"/>
    <w:rsid w:val="006074C7"/>
    <w:rsid w:val="00607A06"/>
    <w:rsid w:val="00607AF2"/>
    <w:rsid w:val="00610429"/>
    <w:rsid w:val="00611295"/>
    <w:rsid w:val="00611A86"/>
    <w:rsid w:val="00611C45"/>
    <w:rsid w:val="00611E89"/>
    <w:rsid w:val="0061216A"/>
    <w:rsid w:val="006128C8"/>
    <w:rsid w:val="00614706"/>
    <w:rsid w:val="0061599C"/>
    <w:rsid w:val="006159DC"/>
    <w:rsid w:val="00615D8A"/>
    <w:rsid w:val="00617ED6"/>
    <w:rsid w:val="006203DC"/>
    <w:rsid w:val="006212DA"/>
    <w:rsid w:val="006218BD"/>
    <w:rsid w:val="0062249A"/>
    <w:rsid w:val="00622E0C"/>
    <w:rsid w:val="006239DA"/>
    <w:rsid w:val="00624269"/>
    <w:rsid w:val="006247CB"/>
    <w:rsid w:val="00624BEA"/>
    <w:rsid w:val="00624EC3"/>
    <w:rsid w:val="00625626"/>
    <w:rsid w:val="006266E5"/>
    <w:rsid w:val="006304BF"/>
    <w:rsid w:val="006305C1"/>
    <w:rsid w:val="00631FF6"/>
    <w:rsid w:val="006326C9"/>
    <w:rsid w:val="00632EE4"/>
    <w:rsid w:val="0063424E"/>
    <w:rsid w:val="00635AEE"/>
    <w:rsid w:val="006362FF"/>
    <w:rsid w:val="006366B9"/>
    <w:rsid w:val="00637368"/>
    <w:rsid w:val="00640098"/>
    <w:rsid w:val="00640529"/>
    <w:rsid w:val="00640A5B"/>
    <w:rsid w:val="00641121"/>
    <w:rsid w:val="00641AC1"/>
    <w:rsid w:val="0064293C"/>
    <w:rsid w:val="00643DC3"/>
    <w:rsid w:val="00644510"/>
    <w:rsid w:val="00644FCE"/>
    <w:rsid w:val="006461C5"/>
    <w:rsid w:val="006511A7"/>
    <w:rsid w:val="006511AF"/>
    <w:rsid w:val="00652316"/>
    <w:rsid w:val="00653809"/>
    <w:rsid w:val="0065427C"/>
    <w:rsid w:val="00655C61"/>
    <w:rsid w:val="00657B6D"/>
    <w:rsid w:val="006605C9"/>
    <w:rsid w:val="00660BE7"/>
    <w:rsid w:val="00663287"/>
    <w:rsid w:val="00664170"/>
    <w:rsid w:val="006659C1"/>
    <w:rsid w:val="00665BE4"/>
    <w:rsid w:val="00667605"/>
    <w:rsid w:val="00667729"/>
    <w:rsid w:val="006678E8"/>
    <w:rsid w:val="006711CE"/>
    <w:rsid w:val="00671421"/>
    <w:rsid w:val="006722AD"/>
    <w:rsid w:val="00672AB3"/>
    <w:rsid w:val="00672CA6"/>
    <w:rsid w:val="006747AD"/>
    <w:rsid w:val="00675C63"/>
    <w:rsid w:val="00676384"/>
    <w:rsid w:val="006765EC"/>
    <w:rsid w:val="0067666B"/>
    <w:rsid w:val="00676686"/>
    <w:rsid w:val="00680036"/>
    <w:rsid w:val="00680162"/>
    <w:rsid w:val="006801C3"/>
    <w:rsid w:val="00681FD6"/>
    <w:rsid w:val="006828F4"/>
    <w:rsid w:val="0068361F"/>
    <w:rsid w:val="00683D2A"/>
    <w:rsid w:val="00684966"/>
    <w:rsid w:val="006851BA"/>
    <w:rsid w:val="00685B5A"/>
    <w:rsid w:val="00686D53"/>
    <w:rsid w:val="0068714C"/>
    <w:rsid w:val="0068770F"/>
    <w:rsid w:val="0069074C"/>
    <w:rsid w:val="0069084F"/>
    <w:rsid w:val="006912FF"/>
    <w:rsid w:val="00691C20"/>
    <w:rsid w:val="00691CD9"/>
    <w:rsid w:val="00692618"/>
    <w:rsid w:val="006948A7"/>
    <w:rsid w:val="006948B9"/>
    <w:rsid w:val="00694974"/>
    <w:rsid w:val="00694DCC"/>
    <w:rsid w:val="0069574C"/>
    <w:rsid w:val="00695B55"/>
    <w:rsid w:val="00696076"/>
    <w:rsid w:val="00697A00"/>
    <w:rsid w:val="00697E46"/>
    <w:rsid w:val="006A0764"/>
    <w:rsid w:val="006A0C1C"/>
    <w:rsid w:val="006A0E96"/>
    <w:rsid w:val="006A0FFD"/>
    <w:rsid w:val="006A1139"/>
    <w:rsid w:val="006A3797"/>
    <w:rsid w:val="006A4DB0"/>
    <w:rsid w:val="006A4F6A"/>
    <w:rsid w:val="006A5073"/>
    <w:rsid w:val="006A7092"/>
    <w:rsid w:val="006B27CB"/>
    <w:rsid w:val="006B38E2"/>
    <w:rsid w:val="006B3B60"/>
    <w:rsid w:val="006B4ACB"/>
    <w:rsid w:val="006B4BAA"/>
    <w:rsid w:val="006B5923"/>
    <w:rsid w:val="006B7345"/>
    <w:rsid w:val="006B7A61"/>
    <w:rsid w:val="006C1127"/>
    <w:rsid w:val="006C3238"/>
    <w:rsid w:val="006C33D1"/>
    <w:rsid w:val="006C35CC"/>
    <w:rsid w:val="006C49A9"/>
    <w:rsid w:val="006C4A8E"/>
    <w:rsid w:val="006C4DE0"/>
    <w:rsid w:val="006C6F94"/>
    <w:rsid w:val="006C7812"/>
    <w:rsid w:val="006C7B61"/>
    <w:rsid w:val="006D0690"/>
    <w:rsid w:val="006D1C15"/>
    <w:rsid w:val="006D2B23"/>
    <w:rsid w:val="006D2D2E"/>
    <w:rsid w:val="006D6717"/>
    <w:rsid w:val="006D734F"/>
    <w:rsid w:val="006D7CC5"/>
    <w:rsid w:val="006E0544"/>
    <w:rsid w:val="006E0815"/>
    <w:rsid w:val="006E12AF"/>
    <w:rsid w:val="006E1A8B"/>
    <w:rsid w:val="006E30A9"/>
    <w:rsid w:val="006E3758"/>
    <w:rsid w:val="006E4BBE"/>
    <w:rsid w:val="006E50BA"/>
    <w:rsid w:val="006E5411"/>
    <w:rsid w:val="006E5AA5"/>
    <w:rsid w:val="006E736A"/>
    <w:rsid w:val="006F0A20"/>
    <w:rsid w:val="006F0EAE"/>
    <w:rsid w:val="006F341F"/>
    <w:rsid w:val="006F3E99"/>
    <w:rsid w:val="006F5C79"/>
    <w:rsid w:val="006F60C8"/>
    <w:rsid w:val="006F68BC"/>
    <w:rsid w:val="0070033F"/>
    <w:rsid w:val="007011B1"/>
    <w:rsid w:val="00702189"/>
    <w:rsid w:val="00702482"/>
    <w:rsid w:val="0070332B"/>
    <w:rsid w:val="007037A9"/>
    <w:rsid w:val="00704D04"/>
    <w:rsid w:val="00706202"/>
    <w:rsid w:val="00710701"/>
    <w:rsid w:val="00710E8C"/>
    <w:rsid w:val="007113BD"/>
    <w:rsid w:val="00711433"/>
    <w:rsid w:val="00711BAD"/>
    <w:rsid w:val="00711F1B"/>
    <w:rsid w:val="00712B15"/>
    <w:rsid w:val="00712C55"/>
    <w:rsid w:val="007135D0"/>
    <w:rsid w:val="00713ECB"/>
    <w:rsid w:val="007148B6"/>
    <w:rsid w:val="0071574E"/>
    <w:rsid w:val="0071643C"/>
    <w:rsid w:val="0072100D"/>
    <w:rsid w:val="00721519"/>
    <w:rsid w:val="00722339"/>
    <w:rsid w:val="00722459"/>
    <w:rsid w:val="00723274"/>
    <w:rsid w:val="007234A3"/>
    <w:rsid w:val="00723C79"/>
    <w:rsid w:val="00723DD0"/>
    <w:rsid w:val="00724820"/>
    <w:rsid w:val="0072513F"/>
    <w:rsid w:val="00725620"/>
    <w:rsid w:val="0072654F"/>
    <w:rsid w:val="0072660B"/>
    <w:rsid w:val="00726ED6"/>
    <w:rsid w:val="007278D1"/>
    <w:rsid w:val="007306FA"/>
    <w:rsid w:val="007317D1"/>
    <w:rsid w:val="00731DD4"/>
    <w:rsid w:val="007323B8"/>
    <w:rsid w:val="007323ED"/>
    <w:rsid w:val="0073242E"/>
    <w:rsid w:val="00732BEA"/>
    <w:rsid w:val="00732D1F"/>
    <w:rsid w:val="00732EAA"/>
    <w:rsid w:val="00733ED1"/>
    <w:rsid w:val="0073405C"/>
    <w:rsid w:val="00734135"/>
    <w:rsid w:val="00735C39"/>
    <w:rsid w:val="00740C9D"/>
    <w:rsid w:val="00742230"/>
    <w:rsid w:val="0074265C"/>
    <w:rsid w:val="00742B75"/>
    <w:rsid w:val="00743058"/>
    <w:rsid w:val="00743381"/>
    <w:rsid w:val="00745665"/>
    <w:rsid w:val="00747A9D"/>
    <w:rsid w:val="00747EAC"/>
    <w:rsid w:val="00753095"/>
    <w:rsid w:val="00753EEE"/>
    <w:rsid w:val="00754949"/>
    <w:rsid w:val="00754C15"/>
    <w:rsid w:val="00755144"/>
    <w:rsid w:val="00757D43"/>
    <w:rsid w:val="0076082D"/>
    <w:rsid w:val="00761BB3"/>
    <w:rsid w:val="00762290"/>
    <w:rsid w:val="007622DA"/>
    <w:rsid w:val="007622EA"/>
    <w:rsid w:val="00762B89"/>
    <w:rsid w:val="007630BF"/>
    <w:rsid w:val="007656B4"/>
    <w:rsid w:val="00767D30"/>
    <w:rsid w:val="00767ECB"/>
    <w:rsid w:val="007712AC"/>
    <w:rsid w:val="00771361"/>
    <w:rsid w:val="007716A2"/>
    <w:rsid w:val="007728EB"/>
    <w:rsid w:val="00773A76"/>
    <w:rsid w:val="00773B80"/>
    <w:rsid w:val="007757ED"/>
    <w:rsid w:val="00775E8A"/>
    <w:rsid w:val="007823FE"/>
    <w:rsid w:val="00782734"/>
    <w:rsid w:val="0078290D"/>
    <w:rsid w:val="007832C0"/>
    <w:rsid w:val="007833DB"/>
    <w:rsid w:val="007836B4"/>
    <w:rsid w:val="00783BC4"/>
    <w:rsid w:val="0078408D"/>
    <w:rsid w:val="00785A1E"/>
    <w:rsid w:val="00785A61"/>
    <w:rsid w:val="00786888"/>
    <w:rsid w:val="00787323"/>
    <w:rsid w:val="0079222F"/>
    <w:rsid w:val="00792E84"/>
    <w:rsid w:val="00793E8F"/>
    <w:rsid w:val="0079409C"/>
    <w:rsid w:val="00794F2E"/>
    <w:rsid w:val="00796525"/>
    <w:rsid w:val="00796A96"/>
    <w:rsid w:val="00796CD8"/>
    <w:rsid w:val="007A2534"/>
    <w:rsid w:val="007A76BA"/>
    <w:rsid w:val="007A7819"/>
    <w:rsid w:val="007B0532"/>
    <w:rsid w:val="007B075C"/>
    <w:rsid w:val="007B07A0"/>
    <w:rsid w:val="007B1864"/>
    <w:rsid w:val="007B1943"/>
    <w:rsid w:val="007B1A88"/>
    <w:rsid w:val="007B2624"/>
    <w:rsid w:val="007B28EE"/>
    <w:rsid w:val="007B31F6"/>
    <w:rsid w:val="007B32B0"/>
    <w:rsid w:val="007B547A"/>
    <w:rsid w:val="007B6092"/>
    <w:rsid w:val="007B61B0"/>
    <w:rsid w:val="007B64FE"/>
    <w:rsid w:val="007B7528"/>
    <w:rsid w:val="007C08D6"/>
    <w:rsid w:val="007C0D02"/>
    <w:rsid w:val="007C0D28"/>
    <w:rsid w:val="007C2DD9"/>
    <w:rsid w:val="007C34B5"/>
    <w:rsid w:val="007C3714"/>
    <w:rsid w:val="007C386B"/>
    <w:rsid w:val="007C3891"/>
    <w:rsid w:val="007C3AB8"/>
    <w:rsid w:val="007C466F"/>
    <w:rsid w:val="007C4C6B"/>
    <w:rsid w:val="007C5863"/>
    <w:rsid w:val="007C5B3C"/>
    <w:rsid w:val="007C5CAD"/>
    <w:rsid w:val="007C6866"/>
    <w:rsid w:val="007C6BF5"/>
    <w:rsid w:val="007C6F9D"/>
    <w:rsid w:val="007C7A71"/>
    <w:rsid w:val="007D09AE"/>
    <w:rsid w:val="007D0BA6"/>
    <w:rsid w:val="007D1941"/>
    <w:rsid w:val="007D21CF"/>
    <w:rsid w:val="007D2D11"/>
    <w:rsid w:val="007D4A8A"/>
    <w:rsid w:val="007D594A"/>
    <w:rsid w:val="007D63B8"/>
    <w:rsid w:val="007D7784"/>
    <w:rsid w:val="007D7E1E"/>
    <w:rsid w:val="007E1661"/>
    <w:rsid w:val="007E1905"/>
    <w:rsid w:val="007E1AF4"/>
    <w:rsid w:val="007E1F08"/>
    <w:rsid w:val="007E4481"/>
    <w:rsid w:val="007E4729"/>
    <w:rsid w:val="007E5DD7"/>
    <w:rsid w:val="007F1ABE"/>
    <w:rsid w:val="007F21FC"/>
    <w:rsid w:val="007F3512"/>
    <w:rsid w:val="007F41F9"/>
    <w:rsid w:val="007F59E8"/>
    <w:rsid w:val="007F61CA"/>
    <w:rsid w:val="007F712B"/>
    <w:rsid w:val="007F7CF4"/>
    <w:rsid w:val="008002C0"/>
    <w:rsid w:val="00800314"/>
    <w:rsid w:val="00801464"/>
    <w:rsid w:val="008017F6"/>
    <w:rsid w:val="00803CD5"/>
    <w:rsid w:val="00803F69"/>
    <w:rsid w:val="00804940"/>
    <w:rsid w:val="00804ACC"/>
    <w:rsid w:val="0080553F"/>
    <w:rsid w:val="008059BC"/>
    <w:rsid w:val="00806085"/>
    <w:rsid w:val="008070A2"/>
    <w:rsid w:val="00807462"/>
    <w:rsid w:val="008077B8"/>
    <w:rsid w:val="00810151"/>
    <w:rsid w:val="008107F6"/>
    <w:rsid w:val="00810BE0"/>
    <w:rsid w:val="008115D0"/>
    <w:rsid w:val="008127CA"/>
    <w:rsid w:val="008129C4"/>
    <w:rsid w:val="00812F9C"/>
    <w:rsid w:val="008138A9"/>
    <w:rsid w:val="00813BE1"/>
    <w:rsid w:val="00814FD3"/>
    <w:rsid w:val="008152BB"/>
    <w:rsid w:val="00815F33"/>
    <w:rsid w:val="0081637C"/>
    <w:rsid w:val="00816695"/>
    <w:rsid w:val="00816A8E"/>
    <w:rsid w:val="00820362"/>
    <w:rsid w:val="008206C2"/>
    <w:rsid w:val="00820728"/>
    <w:rsid w:val="00821370"/>
    <w:rsid w:val="00821EFC"/>
    <w:rsid w:val="00822BC4"/>
    <w:rsid w:val="008230ED"/>
    <w:rsid w:val="008232BC"/>
    <w:rsid w:val="00823470"/>
    <w:rsid w:val="00823F62"/>
    <w:rsid w:val="0082448E"/>
    <w:rsid w:val="00824C49"/>
    <w:rsid w:val="00825670"/>
    <w:rsid w:val="00825BF9"/>
    <w:rsid w:val="00825D7D"/>
    <w:rsid w:val="00827C2F"/>
    <w:rsid w:val="00827FB5"/>
    <w:rsid w:val="00830355"/>
    <w:rsid w:val="008304DD"/>
    <w:rsid w:val="008335D0"/>
    <w:rsid w:val="00833CD9"/>
    <w:rsid w:val="00833FF5"/>
    <w:rsid w:val="00834978"/>
    <w:rsid w:val="00834E2C"/>
    <w:rsid w:val="00835614"/>
    <w:rsid w:val="00842ED2"/>
    <w:rsid w:val="008431E0"/>
    <w:rsid w:val="0084455D"/>
    <w:rsid w:val="00845E7D"/>
    <w:rsid w:val="008460B0"/>
    <w:rsid w:val="00846824"/>
    <w:rsid w:val="00847D9E"/>
    <w:rsid w:val="00850043"/>
    <w:rsid w:val="0085184F"/>
    <w:rsid w:val="00852523"/>
    <w:rsid w:val="0085347B"/>
    <w:rsid w:val="008540EC"/>
    <w:rsid w:val="008542C2"/>
    <w:rsid w:val="00854379"/>
    <w:rsid w:val="008545F6"/>
    <w:rsid w:val="00855F54"/>
    <w:rsid w:val="00855F8A"/>
    <w:rsid w:val="008566CB"/>
    <w:rsid w:val="00856FF6"/>
    <w:rsid w:val="008575F7"/>
    <w:rsid w:val="00857920"/>
    <w:rsid w:val="00860A45"/>
    <w:rsid w:val="00860E27"/>
    <w:rsid w:val="00861DE8"/>
    <w:rsid w:val="0086225D"/>
    <w:rsid w:val="00862489"/>
    <w:rsid w:val="008625FA"/>
    <w:rsid w:val="00862EEA"/>
    <w:rsid w:val="008633FF"/>
    <w:rsid w:val="00865A41"/>
    <w:rsid w:val="00865D6F"/>
    <w:rsid w:val="0086700C"/>
    <w:rsid w:val="0086742E"/>
    <w:rsid w:val="00871B44"/>
    <w:rsid w:val="00871B7E"/>
    <w:rsid w:val="00871E22"/>
    <w:rsid w:val="008725D7"/>
    <w:rsid w:val="008728E0"/>
    <w:rsid w:val="00873C98"/>
    <w:rsid w:val="00874CBC"/>
    <w:rsid w:val="00875727"/>
    <w:rsid w:val="008757C6"/>
    <w:rsid w:val="00877086"/>
    <w:rsid w:val="00880E82"/>
    <w:rsid w:val="00882314"/>
    <w:rsid w:val="008823B9"/>
    <w:rsid w:val="00882A96"/>
    <w:rsid w:val="00884FE4"/>
    <w:rsid w:val="00887408"/>
    <w:rsid w:val="008906BB"/>
    <w:rsid w:val="008916B1"/>
    <w:rsid w:val="0089191C"/>
    <w:rsid w:val="00894EF6"/>
    <w:rsid w:val="00895D73"/>
    <w:rsid w:val="00897ACD"/>
    <w:rsid w:val="00897B86"/>
    <w:rsid w:val="00897DC2"/>
    <w:rsid w:val="008A1205"/>
    <w:rsid w:val="008A15BC"/>
    <w:rsid w:val="008A1E34"/>
    <w:rsid w:val="008A2189"/>
    <w:rsid w:val="008A2BAD"/>
    <w:rsid w:val="008A2D88"/>
    <w:rsid w:val="008A399A"/>
    <w:rsid w:val="008A3FE0"/>
    <w:rsid w:val="008A4644"/>
    <w:rsid w:val="008A480D"/>
    <w:rsid w:val="008A516D"/>
    <w:rsid w:val="008A57DC"/>
    <w:rsid w:val="008A6489"/>
    <w:rsid w:val="008A6BB6"/>
    <w:rsid w:val="008A7EC2"/>
    <w:rsid w:val="008B1563"/>
    <w:rsid w:val="008B182C"/>
    <w:rsid w:val="008B2196"/>
    <w:rsid w:val="008B2643"/>
    <w:rsid w:val="008B2D48"/>
    <w:rsid w:val="008B33CB"/>
    <w:rsid w:val="008B3A47"/>
    <w:rsid w:val="008B5E8B"/>
    <w:rsid w:val="008B646D"/>
    <w:rsid w:val="008B7E50"/>
    <w:rsid w:val="008C05E3"/>
    <w:rsid w:val="008C1968"/>
    <w:rsid w:val="008C1A6B"/>
    <w:rsid w:val="008C2E43"/>
    <w:rsid w:val="008C38B5"/>
    <w:rsid w:val="008C5973"/>
    <w:rsid w:val="008C6DA7"/>
    <w:rsid w:val="008C7702"/>
    <w:rsid w:val="008D1128"/>
    <w:rsid w:val="008D1289"/>
    <w:rsid w:val="008D1A33"/>
    <w:rsid w:val="008D1A91"/>
    <w:rsid w:val="008D212A"/>
    <w:rsid w:val="008D2396"/>
    <w:rsid w:val="008D48FB"/>
    <w:rsid w:val="008D4E60"/>
    <w:rsid w:val="008D6196"/>
    <w:rsid w:val="008D7FF1"/>
    <w:rsid w:val="008E0E46"/>
    <w:rsid w:val="008E1AB5"/>
    <w:rsid w:val="008E1C60"/>
    <w:rsid w:val="008E210F"/>
    <w:rsid w:val="008E2C7C"/>
    <w:rsid w:val="008E2F6C"/>
    <w:rsid w:val="008E571F"/>
    <w:rsid w:val="008E5916"/>
    <w:rsid w:val="008E5FFF"/>
    <w:rsid w:val="008E7405"/>
    <w:rsid w:val="008F0F36"/>
    <w:rsid w:val="008F0F84"/>
    <w:rsid w:val="008F1437"/>
    <w:rsid w:val="008F1B36"/>
    <w:rsid w:val="008F21A5"/>
    <w:rsid w:val="008F2DEC"/>
    <w:rsid w:val="008F4054"/>
    <w:rsid w:val="008F5510"/>
    <w:rsid w:val="008F59CE"/>
    <w:rsid w:val="008F632C"/>
    <w:rsid w:val="008F66D2"/>
    <w:rsid w:val="008F6F27"/>
    <w:rsid w:val="008F7A96"/>
    <w:rsid w:val="008F7B1F"/>
    <w:rsid w:val="008F7D54"/>
    <w:rsid w:val="00901872"/>
    <w:rsid w:val="00901A61"/>
    <w:rsid w:val="009024CB"/>
    <w:rsid w:val="00904F11"/>
    <w:rsid w:val="00905553"/>
    <w:rsid w:val="00905636"/>
    <w:rsid w:val="00905EB7"/>
    <w:rsid w:val="00907240"/>
    <w:rsid w:val="00907E59"/>
    <w:rsid w:val="00907E99"/>
    <w:rsid w:val="00910546"/>
    <w:rsid w:val="009106FA"/>
    <w:rsid w:val="00910D8C"/>
    <w:rsid w:val="00912134"/>
    <w:rsid w:val="00912875"/>
    <w:rsid w:val="0091395D"/>
    <w:rsid w:val="00914E62"/>
    <w:rsid w:val="0091599B"/>
    <w:rsid w:val="00916BDE"/>
    <w:rsid w:val="009229AC"/>
    <w:rsid w:val="0092327D"/>
    <w:rsid w:val="00923D65"/>
    <w:rsid w:val="00923DE7"/>
    <w:rsid w:val="009241A6"/>
    <w:rsid w:val="0092481B"/>
    <w:rsid w:val="00925047"/>
    <w:rsid w:val="009250B9"/>
    <w:rsid w:val="00925E96"/>
    <w:rsid w:val="00926A21"/>
    <w:rsid w:val="00927615"/>
    <w:rsid w:val="00930427"/>
    <w:rsid w:val="009304CA"/>
    <w:rsid w:val="009305C4"/>
    <w:rsid w:val="0093175E"/>
    <w:rsid w:val="009321E4"/>
    <w:rsid w:val="0093281A"/>
    <w:rsid w:val="009332C8"/>
    <w:rsid w:val="00933C59"/>
    <w:rsid w:val="009350D6"/>
    <w:rsid w:val="0093590C"/>
    <w:rsid w:val="00935E9C"/>
    <w:rsid w:val="00935F78"/>
    <w:rsid w:val="009364AC"/>
    <w:rsid w:val="00936D1B"/>
    <w:rsid w:val="009370F5"/>
    <w:rsid w:val="009371D8"/>
    <w:rsid w:val="009406A3"/>
    <w:rsid w:val="00941A6A"/>
    <w:rsid w:val="00941C69"/>
    <w:rsid w:val="00941E52"/>
    <w:rsid w:val="0094306A"/>
    <w:rsid w:val="009431B4"/>
    <w:rsid w:val="00943271"/>
    <w:rsid w:val="00943C25"/>
    <w:rsid w:val="00943C78"/>
    <w:rsid w:val="00945087"/>
    <w:rsid w:val="0094705D"/>
    <w:rsid w:val="009507E9"/>
    <w:rsid w:val="00950B56"/>
    <w:rsid w:val="00950B82"/>
    <w:rsid w:val="00951073"/>
    <w:rsid w:val="009519E4"/>
    <w:rsid w:val="00954333"/>
    <w:rsid w:val="00954C40"/>
    <w:rsid w:val="00954C5C"/>
    <w:rsid w:val="00955831"/>
    <w:rsid w:val="009559EB"/>
    <w:rsid w:val="00955AE3"/>
    <w:rsid w:val="00956A33"/>
    <w:rsid w:val="00957287"/>
    <w:rsid w:val="00957AD4"/>
    <w:rsid w:val="009601E2"/>
    <w:rsid w:val="00961C60"/>
    <w:rsid w:val="009626F5"/>
    <w:rsid w:val="00962C36"/>
    <w:rsid w:val="0096333C"/>
    <w:rsid w:val="0096394A"/>
    <w:rsid w:val="00964243"/>
    <w:rsid w:val="0096519D"/>
    <w:rsid w:val="00966A58"/>
    <w:rsid w:val="0096728F"/>
    <w:rsid w:val="0096738C"/>
    <w:rsid w:val="00970D4C"/>
    <w:rsid w:val="0097116C"/>
    <w:rsid w:val="00973C1D"/>
    <w:rsid w:val="009745D8"/>
    <w:rsid w:val="00975604"/>
    <w:rsid w:val="009777A9"/>
    <w:rsid w:val="009811DE"/>
    <w:rsid w:val="0098120F"/>
    <w:rsid w:val="00982234"/>
    <w:rsid w:val="00982C10"/>
    <w:rsid w:val="0098377F"/>
    <w:rsid w:val="009866DE"/>
    <w:rsid w:val="009869C0"/>
    <w:rsid w:val="00986AB7"/>
    <w:rsid w:val="00986F16"/>
    <w:rsid w:val="009877F0"/>
    <w:rsid w:val="00990598"/>
    <w:rsid w:val="00991240"/>
    <w:rsid w:val="00991965"/>
    <w:rsid w:val="00991A9A"/>
    <w:rsid w:val="0099203B"/>
    <w:rsid w:val="00992AB5"/>
    <w:rsid w:val="0099334E"/>
    <w:rsid w:val="00995125"/>
    <w:rsid w:val="009952FF"/>
    <w:rsid w:val="00995BE5"/>
    <w:rsid w:val="00996A1A"/>
    <w:rsid w:val="009A0096"/>
    <w:rsid w:val="009A22AE"/>
    <w:rsid w:val="009A2522"/>
    <w:rsid w:val="009A3363"/>
    <w:rsid w:val="009A3B63"/>
    <w:rsid w:val="009A4284"/>
    <w:rsid w:val="009A7F68"/>
    <w:rsid w:val="009B0C59"/>
    <w:rsid w:val="009B104E"/>
    <w:rsid w:val="009B1A75"/>
    <w:rsid w:val="009B1BCA"/>
    <w:rsid w:val="009B36EC"/>
    <w:rsid w:val="009B3725"/>
    <w:rsid w:val="009B4679"/>
    <w:rsid w:val="009B58EC"/>
    <w:rsid w:val="009B67D2"/>
    <w:rsid w:val="009B7563"/>
    <w:rsid w:val="009C0C26"/>
    <w:rsid w:val="009C0EB5"/>
    <w:rsid w:val="009C1D86"/>
    <w:rsid w:val="009C34E3"/>
    <w:rsid w:val="009C3CDD"/>
    <w:rsid w:val="009C3D97"/>
    <w:rsid w:val="009C46DE"/>
    <w:rsid w:val="009C532B"/>
    <w:rsid w:val="009C58F8"/>
    <w:rsid w:val="009C697D"/>
    <w:rsid w:val="009C69EB"/>
    <w:rsid w:val="009C7B2D"/>
    <w:rsid w:val="009D0A30"/>
    <w:rsid w:val="009D0EC4"/>
    <w:rsid w:val="009D14DC"/>
    <w:rsid w:val="009D1664"/>
    <w:rsid w:val="009D2548"/>
    <w:rsid w:val="009D2A4D"/>
    <w:rsid w:val="009D30C1"/>
    <w:rsid w:val="009D34CC"/>
    <w:rsid w:val="009D368A"/>
    <w:rsid w:val="009D410A"/>
    <w:rsid w:val="009D4C53"/>
    <w:rsid w:val="009D545D"/>
    <w:rsid w:val="009D6138"/>
    <w:rsid w:val="009D640E"/>
    <w:rsid w:val="009D6989"/>
    <w:rsid w:val="009D788D"/>
    <w:rsid w:val="009D7E32"/>
    <w:rsid w:val="009E05F9"/>
    <w:rsid w:val="009E0F91"/>
    <w:rsid w:val="009E1A99"/>
    <w:rsid w:val="009E3337"/>
    <w:rsid w:val="009E4432"/>
    <w:rsid w:val="009E45FC"/>
    <w:rsid w:val="009E5805"/>
    <w:rsid w:val="009E7C04"/>
    <w:rsid w:val="009F0958"/>
    <w:rsid w:val="009F09D7"/>
    <w:rsid w:val="009F0BE3"/>
    <w:rsid w:val="009F11A3"/>
    <w:rsid w:val="009F1363"/>
    <w:rsid w:val="009F234C"/>
    <w:rsid w:val="009F24F6"/>
    <w:rsid w:val="009F2507"/>
    <w:rsid w:val="009F339D"/>
    <w:rsid w:val="009F386B"/>
    <w:rsid w:val="009F4A85"/>
    <w:rsid w:val="009F51E1"/>
    <w:rsid w:val="009F5EBB"/>
    <w:rsid w:val="009F686A"/>
    <w:rsid w:val="009F7287"/>
    <w:rsid w:val="009F7403"/>
    <w:rsid w:val="009F7665"/>
    <w:rsid w:val="00A005BC"/>
    <w:rsid w:val="00A01757"/>
    <w:rsid w:val="00A01981"/>
    <w:rsid w:val="00A02708"/>
    <w:rsid w:val="00A03015"/>
    <w:rsid w:val="00A032ED"/>
    <w:rsid w:val="00A056CC"/>
    <w:rsid w:val="00A05B84"/>
    <w:rsid w:val="00A060F8"/>
    <w:rsid w:val="00A07625"/>
    <w:rsid w:val="00A07B02"/>
    <w:rsid w:val="00A1019F"/>
    <w:rsid w:val="00A104FC"/>
    <w:rsid w:val="00A10840"/>
    <w:rsid w:val="00A114DC"/>
    <w:rsid w:val="00A1253E"/>
    <w:rsid w:val="00A129A3"/>
    <w:rsid w:val="00A12B7B"/>
    <w:rsid w:val="00A14DC4"/>
    <w:rsid w:val="00A14EC6"/>
    <w:rsid w:val="00A16743"/>
    <w:rsid w:val="00A16AF9"/>
    <w:rsid w:val="00A1735A"/>
    <w:rsid w:val="00A20967"/>
    <w:rsid w:val="00A21E27"/>
    <w:rsid w:val="00A22ABA"/>
    <w:rsid w:val="00A23308"/>
    <w:rsid w:val="00A2397A"/>
    <w:rsid w:val="00A25A67"/>
    <w:rsid w:val="00A25F1D"/>
    <w:rsid w:val="00A266B0"/>
    <w:rsid w:val="00A30006"/>
    <w:rsid w:val="00A3090F"/>
    <w:rsid w:val="00A30A27"/>
    <w:rsid w:val="00A31868"/>
    <w:rsid w:val="00A324DF"/>
    <w:rsid w:val="00A32EAC"/>
    <w:rsid w:val="00A33137"/>
    <w:rsid w:val="00A33909"/>
    <w:rsid w:val="00A33D14"/>
    <w:rsid w:val="00A34668"/>
    <w:rsid w:val="00A35234"/>
    <w:rsid w:val="00A359AB"/>
    <w:rsid w:val="00A362E6"/>
    <w:rsid w:val="00A37D0A"/>
    <w:rsid w:val="00A40263"/>
    <w:rsid w:val="00A41C67"/>
    <w:rsid w:val="00A42716"/>
    <w:rsid w:val="00A428E5"/>
    <w:rsid w:val="00A42C6D"/>
    <w:rsid w:val="00A43FFC"/>
    <w:rsid w:val="00A4455C"/>
    <w:rsid w:val="00A449E2"/>
    <w:rsid w:val="00A44FF5"/>
    <w:rsid w:val="00A45960"/>
    <w:rsid w:val="00A4694A"/>
    <w:rsid w:val="00A506C1"/>
    <w:rsid w:val="00A51621"/>
    <w:rsid w:val="00A51EC9"/>
    <w:rsid w:val="00A522F6"/>
    <w:rsid w:val="00A529AB"/>
    <w:rsid w:val="00A53D7E"/>
    <w:rsid w:val="00A54011"/>
    <w:rsid w:val="00A54EDE"/>
    <w:rsid w:val="00A56D89"/>
    <w:rsid w:val="00A57012"/>
    <w:rsid w:val="00A57651"/>
    <w:rsid w:val="00A6079F"/>
    <w:rsid w:val="00A60E8F"/>
    <w:rsid w:val="00A61DC4"/>
    <w:rsid w:val="00A632B3"/>
    <w:rsid w:val="00A63331"/>
    <w:rsid w:val="00A63493"/>
    <w:rsid w:val="00A635A3"/>
    <w:rsid w:val="00A639CA"/>
    <w:rsid w:val="00A66A31"/>
    <w:rsid w:val="00A679B7"/>
    <w:rsid w:val="00A731EE"/>
    <w:rsid w:val="00A73BFF"/>
    <w:rsid w:val="00A749C2"/>
    <w:rsid w:val="00A74AFD"/>
    <w:rsid w:val="00A752EA"/>
    <w:rsid w:val="00A762A8"/>
    <w:rsid w:val="00A76883"/>
    <w:rsid w:val="00A8046A"/>
    <w:rsid w:val="00A810CB"/>
    <w:rsid w:val="00A8126B"/>
    <w:rsid w:val="00A81F07"/>
    <w:rsid w:val="00A8286D"/>
    <w:rsid w:val="00A82F2A"/>
    <w:rsid w:val="00A830E7"/>
    <w:rsid w:val="00A83550"/>
    <w:rsid w:val="00A83CAE"/>
    <w:rsid w:val="00A845D3"/>
    <w:rsid w:val="00A906E4"/>
    <w:rsid w:val="00A92066"/>
    <w:rsid w:val="00A92ED7"/>
    <w:rsid w:val="00A92F3D"/>
    <w:rsid w:val="00A93507"/>
    <w:rsid w:val="00A9356B"/>
    <w:rsid w:val="00A94490"/>
    <w:rsid w:val="00A95B06"/>
    <w:rsid w:val="00A961E9"/>
    <w:rsid w:val="00A973E9"/>
    <w:rsid w:val="00AA3DD4"/>
    <w:rsid w:val="00AA591D"/>
    <w:rsid w:val="00AA6E96"/>
    <w:rsid w:val="00AA7673"/>
    <w:rsid w:val="00AB0CD1"/>
    <w:rsid w:val="00AB1026"/>
    <w:rsid w:val="00AB10CA"/>
    <w:rsid w:val="00AB1D6E"/>
    <w:rsid w:val="00AB34FF"/>
    <w:rsid w:val="00AB3829"/>
    <w:rsid w:val="00AB3B27"/>
    <w:rsid w:val="00AB3C23"/>
    <w:rsid w:val="00AB3C9C"/>
    <w:rsid w:val="00AB4041"/>
    <w:rsid w:val="00AB4374"/>
    <w:rsid w:val="00AB5880"/>
    <w:rsid w:val="00AB5A6F"/>
    <w:rsid w:val="00AB6193"/>
    <w:rsid w:val="00AB769B"/>
    <w:rsid w:val="00AB7ABD"/>
    <w:rsid w:val="00AC150D"/>
    <w:rsid w:val="00AC1FE8"/>
    <w:rsid w:val="00AC2476"/>
    <w:rsid w:val="00AC34C5"/>
    <w:rsid w:val="00AC4AE2"/>
    <w:rsid w:val="00AC5E9B"/>
    <w:rsid w:val="00AC7B03"/>
    <w:rsid w:val="00AC7B0C"/>
    <w:rsid w:val="00AC7D31"/>
    <w:rsid w:val="00AD06B1"/>
    <w:rsid w:val="00AD08D5"/>
    <w:rsid w:val="00AD15C4"/>
    <w:rsid w:val="00AD196B"/>
    <w:rsid w:val="00AD32A7"/>
    <w:rsid w:val="00AD373D"/>
    <w:rsid w:val="00AD3D5A"/>
    <w:rsid w:val="00AD4255"/>
    <w:rsid w:val="00AD4560"/>
    <w:rsid w:val="00AD5DE2"/>
    <w:rsid w:val="00AD732A"/>
    <w:rsid w:val="00AD76D2"/>
    <w:rsid w:val="00AE0114"/>
    <w:rsid w:val="00AE053F"/>
    <w:rsid w:val="00AE1E06"/>
    <w:rsid w:val="00AE2F0B"/>
    <w:rsid w:val="00AE33A7"/>
    <w:rsid w:val="00AE33F4"/>
    <w:rsid w:val="00AE48DF"/>
    <w:rsid w:val="00AE5159"/>
    <w:rsid w:val="00AE5785"/>
    <w:rsid w:val="00AE5FED"/>
    <w:rsid w:val="00AE7070"/>
    <w:rsid w:val="00AE7620"/>
    <w:rsid w:val="00AF00A1"/>
    <w:rsid w:val="00AF045F"/>
    <w:rsid w:val="00AF1524"/>
    <w:rsid w:val="00AF1945"/>
    <w:rsid w:val="00AF1D8D"/>
    <w:rsid w:val="00AF260A"/>
    <w:rsid w:val="00AF27A7"/>
    <w:rsid w:val="00AF3204"/>
    <w:rsid w:val="00AF34AF"/>
    <w:rsid w:val="00AF6214"/>
    <w:rsid w:val="00AF6C66"/>
    <w:rsid w:val="00AF751D"/>
    <w:rsid w:val="00AF75B7"/>
    <w:rsid w:val="00B0001F"/>
    <w:rsid w:val="00B0059D"/>
    <w:rsid w:val="00B01846"/>
    <w:rsid w:val="00B01BA0"/>
    <w:rsid w:val="00B0250B"/>
    <w:rsid w:val="00B02BED"/>
    <w:rsid w:val="00B05F60"/>
    <w:rsid w:val="00B06D82"/>
    <w:rsid w:val="00B10729"/>
    <w:rsid w:val="00B11069"/>
    <w:rsid w:val="00B11765"/>
    <w:rsid w:val="00B11E2C"/>
    <w:rsid w:val="00B12F75"/>
    <w:rsid w:val="00B13D4F"/>
    <w:rsid w:val="00B143AE"/>
    <w:rsid w:val="00B14A3B"/>
    <w:rsid w:val="00B16E93"/>
    <w:rsid w:val="00B17BBD"/>
    <w:rsid w:val="00B203A3"/>
    <w:rsid w:val="00B22CDB"/>
    <w:rsid w:val="00B2438D"/>
    <w:rsid w:val="00B2479B"/>
    <w:rsid w:val="00B247B8"/>
    <w:rsid w:val="00B24840"/>
    <w:rsid w:val="00B254F7"/>
    <w:rsid w:val="00B25E47"/>
    <w:rsid w:val="00B26241"/>
    <w:rsid w:val="00B266EA"/>
    <w:rsid w:val="00B26E6D"/>
    <w:rsid w:val="00B2701A"/>
    <w:rsid w:val="00B27F97"/>
    <w:rsid w:val="00B300B4"/>
    <w:rsid w:val="00B305FB"/>
    <w:rsid w:val="00B308CA"/>
    <w:rsid w:val="00B33C62"/>
    <w:rsid w:val="00B34036"/>
    <w:rsid w:val="00B34626"/>
    <w:rsid w:val="00B3519A"/>
    <w:rsid w:val="00B35914"/>
    <w:rsid w:val="00B36293"/>
    <w:rsid w:val="00B363EB"/>
    <w:rsid w:val="00B36E37"/>
    <w:rsid w:val="00B3733D"/>
    <w:rsid w:val="00B374C3"/>
    <w:rsid w:val="00B407B5"/>
    <w:rsid w:val="00B41F7F"/>
    <w:rsid w:val="00B4241B"/>
    <w:rsid w:val="00B42632"/>
    <w:rsid w:val="00B437F4"/>
    <w:rsid w:val="00B4545D"/>
    <w:rsid w:val="00B45A88"/>
    <w:rsid w:val="00B45E81"/>
    <w:rsid w:val="00B46C8D"/>
    <w:rsid w:val="00B50803"/>
    <w:rsid w:val="00B51FCB"/>
    <w:rsid w:val="00B52A59"/>
    <w:rsid w:val="00B538DB"/>
    <w:rsid w:val="00B54F36"/>
    <w:rsid w:val="00B572AB"/>
    <w:rsid w:val="00B57834"/>
    <w:rsid w:val="00B57BDA"/>
    <w:rsid w:val="00B60355"/>
    <w:rsid w:val="00B6043C"/>
    <w:rsid w:val="00B65956"/>
    <w:rsid w:val="00B663A1"/>
    <w:rsid w:val="00B66B2E"/>
    <w:rsid w:val="00B67859"/>
    <w:rsid w:val="00B70073"/>
    <w:rsid w:val="00B704BE"/>
    <w:rsid w:val="00B720F6"/>
    <w:rsid w:val="00B722DE"/>
    <w:rsid w:val="00B724A3"/>
    <w:rsid w:val="00B7351B"/>
    <w:rsid w:val="00B735AB"/>
    <w:rsid w:val="00B7388D"/>
    <w:rsid w:val="00B75C44"/>
    <w:rsid w:val="00B75CFE"/>
    <w:rsid w:val="00B76BD1"/>
    <w:rsid w:val="00B80324"/>
    <w:rsid w:val="00B80769"/>
    <w:rsid w:val="00B8139F"/>
    <w:rsid w:val="00B8196D"/>
    <w:rsid w:val="00B8198A"/>
    <w:rsid w:val="00B81CBF"/>
    <w:rsid w:val="00B82277"/>
    <w:rsid w:val="00B84A79"/>
    <w:rsid w:val="00B850F1"/>
    <w:rsid w:val="00B85FF7"/>
    <w:rsid w:val="00B86B54"/>
    <w:rsid w:val="00B87A6B"/>
    <w:rsid w:val="00B91113"/>
    <w:rsid w:val="00B91711"/>
    <w:rsid w:val="00B92042"/>
    <w:rsid w:val="00B9265C"/>
    <w:rsid w:val="00B941A5"/>
    <w:rsid w:val="00B94763"/>
    <w:rsid w:val="00B94858"/>
    <w:rsid w:val="00B95116"/>
    <w:rsid w:val="00BA01C3"/>
    <w:rsid w:val="00BA04BB"/>
    <w:rsid w:val="00BA0CF3"/>
    <w:rsid w:val="00BA0E03"/>
    <w:rsid w:val="00BA19A9"/>
    <w:rsid w:val="00BA1ADD"/>
    <w:rsid w:val="00BA28FD"/>
    <w:rsid w:val="00BA366A"/>
    <w:rsid w:val="00BA36F5"/>
    <w:rsid w:val="00BA3BEC"/>
    <w:rsid w:val="00BA3BF7"/>
    <w:rsid w:val="00BA4A41"/>
    <w:rsid w:val="00BA5012"/>
    <w:rsid w:val="00BA72FE"/>
    <w:rsid w:val="00BA7AA1"/>
    <w:rsid w:val="00BB0E0E"/>
    <w:rsid w:val="00BB274B"/>
    <w:rsid w:val="00BB3342"/>
    <w:rsid w:val="00BB3523"/>
    <w:rsid w:val="00BB5857"/>
    <w:rsid w:val="00BB7497"/>
    <w:rsid w:val="00BC04FD"/>
    <w:rsid w:val="00BC0ED3"/>
    <w:rsid w:val="00BC2C19"/>
    <w:rsid w:val="00BC386C"/>
    <w:rsid w:val="00BC452F"/>
    <w:rsid w:val="00BC454F"/>
    <w:rsid w:val="00BC68A4"/>
    <w:rsid w:val="00BC6EE1"/>
    <w:rsid w:val="00BC7782"/>
    <w:rsid w:val="00BD1085"/>
    <w:rsid w:val="00BD17C6"/>
    <w:rsid w:val="00BD2371"/>
    <w:rsid w:val="00BD23E1"/>
    <w:rsid w:val="00BD2FA0"/>
    <w:rsid w:val="00BD390E"/>
    <w:rsid w:val="00BD4045"/>
    <w:rsid w:val="00BD4F7D"/>
    <w:rsid w:val="00BD576E"/>
    <w:rsid w:val="00BD584D"/>
    <w:rsid w:val="00BD5E96"/>
    <w:rsid w:val="00BD5F76"/>
    <w:rsid w:val="00BD7C3F"/>
    <w:rsid w:val="00BE0181"/>
    <w:rsid w:val="00BE16E5"/>
    <w:rsid w:val="00BE25BB"/>
    <w:rsid w:val="00BE268B"/>
    <w:rsid w:val="00BE2CE6"/>
    <w:rsid w:val="00BE38A4"/>
    <w:rsid w:val="00BE4D40"/>
    <w:rsid w:val="00BE50B2"/>
    <w:rsid w:val="00BE51BB"/>
    <w:rsid w:val="00BE5AF0"/>
    <w:rsid w:val="00BE5F89"/>
    <w:rsid w:val="00BE6FE6"/>
    <w:rsid w:val="00BE7494"/>
    <w:rsid w:val="00BE7C16"/>
    <w:rsid w:val="00BF000F"/>
    <w:rsid w:val="00BF089E"/>
    <w:rsid w:val="00BF1697"/>
    <w:rsid w:val="00BF33AF"/>
    <w:rsid w:val="00BF4780"/>
    <w:rsid w:val="00BF4989"/>
    <w:rsid w:val="00BF53D8"/>
    <w:rsid w:val="00BF5F25"/>
    <w:rsid w:val="00BF69F3"/>
    <w:rsid w:val="00BF75A8"/>
    <w:rsid w:val="00BF773A"/>
    <w:rsid w:val="00BF7EE9"/>
    <w:rsid w:val="00C0190E"/>
    <w:rsid w:val="00C01EC4"/>
    <w:rsid w:val="00C02441"/>
    <w:rsid w:val="00C03067"/>
    <w:rsid w:val="00C04256"/>
    <w:rsid w:val="00C04743"/>
    <w:rsid w:val="00C04C69"/>
    <w:rsid w:val="00C053AF"/>
    <w:rsid w:val="00C10464"/>
    <w:rsid w:val="00C10E06"/>
    <w:rsid w:val="00C12809"/>
    <w:rsid w:val="00C12E20"/>
    <w:rsid w:val="00C1511E"/>
    <w:rsid w:val="00C15415"/>
    <w:rsid w:val="00C15477"/>
    <w:rsid w:val="00C155D9"/>
    <w:rsid w:val="00C16CB0"/>
    <w:rsid w:val="00C17FE7"/>
    <w:rsid w:val="00C22633"/>
    <w:rsid w:val="00C24273"/>
    <w:rsid w:val="00C242F2"/>
    <w:rsid w:val="00C24704"/>
    <w:rsid w:val="00C24710"/>
    <w:rsid w:val="00C24D60"/>
    <w:rsid w:val="00C26360"/>
    <w:rsid w:val="00C267FF"/>
    <w:rsid w:val="00C26DD0"/>
    <w:rsid w:val="00C275C3"/>
    <w:rsid w:val="00C3081F"/>
    <w:rsid w:val="00C3172F"/>
    <w:rsid w:val="00C32560"/>
    <w:rsid w:val="00C33208"/>
    <w:rsid w:val="00C3513F"/>
    <w:rsid w:val="00C35EB5"/>
    <w:rsid w:val="00C36D63"/>
    <w:rsid w:val="00C37D07"/>
    <w:rsid w:val="00C40110"/>
    <w:rsid w:val="00C420C3"/>
    <w:rsid w:val="00C42829"/>
    <w:rsid w:val="00C43213"/>
    <w:rsid w:val="00C45E14"/>
    <w:rsid w:val="00C476D2"/>
    <w:rsid w:val="00C50309"/>
    <w:rsid w:val="00C514F1"/>
    <w:rsid w:val="00C51DF5"/>
    <w:rsid w:val="00C52921"/>
    <w:rsid w:val="00C52AF1"/>
    <w:rsid w:val="00C52E98"/>
    <w:rsid w:val="00C533D4"/>
    <w:rsid w:val="00C5382F"/>
    <w:rsid w:val="00C53AA9"/>
    <w:rsid w:val="00C549BA"/>
    <w:rsid w:val="00C55D66"/>
    <w:rsid w:val="00C5704D"/>
    <w:rsid w:val="00C5763B"/>
    <w:rsid w:val="00C611FD"/>
    <w:rsid w:val="00C6171E"/>
    <w:rsid w:val="00C62C56"/>
    <w:rsid w:val="00C62D01"/>
    <w:rsid w:val="00C62EFB"/>
    <w:rsid w:val="00C6436C"/>
    <w:rsid w:val="00C710A7"/>
    <w:rsid w:val="00C71392"/>
    <w:rsid w:val="00C7217A"/>
    <w:rsid w:val="00C72DE5"/>
    <w:rsid w:val="00C732F4"/>
    <w:rsid w:val="00C73B15"/>
    <w:rsid w:val="00C7463D"/>
    <w:rsid w:val="00C754DE"/>
    <w:rsid w:val="00C75619"/>
    <w:rsid w:val="00C75B77"/>
    <w:rsid w:val="00C76E3D"/>
    <w:rsid w:val="00C77599"/>
    <w:rsid w:val="00C81096"/>
    <w:rsid w:val="00C83CC5"/>
    <w:rsid w:val="00C840F7"/>
    <w:rsid w:val="00C8506B"/>
    <w:rsid w:val="00C86257"/>
    <w:rsid w:val="00C90B33"/>
    <w:rsid w:val="00C92656"/>
    <w:rsid w:val="00C9339D"/>
    <w:rsid w:val="00C94880"/>
    <w:rsid w:val="00C957FD"/>
    <w:rsid w:val="00C97B26"/>
    <w:rsid w:val="00CA05F3"/>
    <w:rsid w:val="00CA10B3"/>
    <w:rsid w:val="00CA1464"/>
    <w:rsid w:val="00CA1A65"/>
    <w:rsid w:val="00CA1B2C"/>
    <w:rsid w:val="00CA2765"/>
    <w:rsid w:val="00CA27CC"/>
    <w:rsid w:val="00CA2911"/>
    <w:rsid w:val="00CA4E0C"/>
    <w:rsid w:val="00CA650B"/>
    <w:rsid w:val="00CA688E"/>
    <w:rsid w:val="00CB0374"/>
    <w:rsid w:val="00CB09F1"/>
    <w:rsid w:val="00CB0BC3"/>
    <w:rsid w:val="00CB4B68"/>
    <w:rsid w:val="00CB4E0F"/>
    <w:rsid w:val="00CB4ECD"/>
    <w:rsid w:val="00CB5830"/>
    <w:rsid w:val="00CB5876"/>
    <w:rsid w:val="00CB6B34"/>
    <w:rsid w:val="00CB7EC5"/>
    <w:rsid w:val="00CB7F0F"/>
    <w:rsid w:val="00CC03F2"/>
    <w:rsid w:val="00CC11B7"/>
    <w:rsid w:val="00CC146D"/>
    <w:rsid w:val="00CC1A99"/>
    <w:rsid w:val="00CC3749"/>
    <w:rsid w:val="00CC3FDE"/>
    <w:rsid w:val="00CC4163"/>
    <w:rsid w:val="00CC41F7"/>
    <w:rsid w:val="00CC4F3E"/>
    <w:rsid w:val="00CC52BC"/>
    <w:rsid w:val="00CC5B9A"/>
    <w:rsid w:val="00CC67BC"/>
    <w:rsid w:val="00CD0B31"/>
    <w:rsid w:val="00CD2C32"/>
    <w:rsid w:val="00CD440C"/>
    <w:rsid w:val="00CD5030"/>
    <w:rsid w:val="00CD5CB2"/>
    <w:rsid w:val="00CD646B"/>
    <w:rsid w:val="00CD64DA"/>
    <w:rsid w:val="00CD6A6F"/>
    <w:rsid w:val="00CE15A6"/>
    <w:rsid w:val="00CE18B4"/>
    <w:rsid w:val="00CE2207"/>
    <w:rsid w:val="00CE347A"/>
    <w:rsid w:val="00CE3FDA"/>
    <w:rsid w:val="00CE4798"/>
    <w:rsid w:val="00CE5692"/>
    <w:rsid w:val="00CE63F6"/>
    <w:rsid w:val="00CE6B20"/>
    <w:rsid w:val="00CE6E7E"/>
    <w:rsid w:val="00CF36CF"/>
    <w:rsid w:val="00CF3FAA"/>
    <w:rsid w:val="00CF4424"/>
    <w:rsid w:val="00CF6762"/>
    <w:rsid w:val="00CF6D9B"/>
    <w:rsid w:val="00CF7547"/>
    <w:rsid w:val="00D00F35"/>
    <w:rsid w:val="00D017D5"/>
    <w:rsid w:val="00D01BC6"/>
    <w:rsid w:val="00D021F3"/>
    <w:rsid w:val="00D02666"/>
    <w:rsid w:val="00D033A4"/>
    <w:rsid w:val="00D03CC5"/>
    <w:rsid w:val="00D047D4"/>
    <w:rsid w:val="00D048EC"/>
    <w:rsid w:val="00D05A24"/>
    <w:rsid w:val="00D062E1"/>
    <w:rsid w:val="00D11B45"/>
    <w:rsid w:val="00D12836"/>
    <w:rsid w:val="00D12FBB"/>
    <w:rsid w:val="00D137CE"/>
    <w:rsid w:val="00D13CC2"/>
    <w:rsid w:val="00D15234"/>
    <w:rsid w:val="00D15C9D"/>
    <w:rsid w:val="00D17080"/>
    <w:rsid w:val="00D17F8D"/>
    <w:rsid w:val="00D20610"/>
    <w:rsid w:val="00D20C3E"/>
    <w:rsid w:val="00D216F4"/>
    <w:rsid w:val="00D21923"/>
    <w:rsid w:val="00D2198E"/>
    <w:rsid w:val="00D21B0D"/>
    <w:rsid w:val="00D21B35"/>
    <w:rsid w:val="00D21C81"/>
    <w:rsid w:val="00D22EC8"/>
    <w:rsid w:val="00D23F86"/>
    <w:rsid w:val="00D25D8D"/>
    <w:rsid w:val="00D27796"/>
    <w:rsid w:val="00D27A8B"/>
    <w:rsid w:val="00D27E7A"/>
    <w:rsid w:val="00D322BE"/>
    <w:rsid w:val="00D32F6E"/>
    <w:rsid w:val="00D33BA3"/>
    <w:rsid w:val="00D3446F"/>
    <w:rsid w:val="00D34E37"/>
    <w:rsid w:val="00D35978"/>
    <w:rsid w:val="00D363E8"/>
    <w:rsid w:val="00D36A1A"/>
    <w:rsid w:val="00D374C9"/>
    <w:rsid w:val="00D37826"/>
    <w:rsid w:val="00D40525"/>
    <w:rsid w:val="00D40575"/>
    <w:rsid w:val="00D421BF"/>
    <w:rsid w:val="00D431DC"/>
    <w:rsid w:val="00D439BF"/>
    <w:rsid w:val="00D43B52"/>
    <w:rsid w:val="00D44B00"/>
    <w:rsid w:val="00D45267"/>
    <w:rsid w:val="00D45551"/>
    <w:rsid w:val="00D45C09"/>
    <w:rsid w:val="00D461A3"/>
    <w:rsid w:val="00D4783B"/>
    <w:rsid w:val="00D47A03"/>
    <w:rsid w:val="00D5089D"/>
    <w:rsid w:val="00D51EE8"/>
    <w:rsid w:val="00D52504"/>
    <w:rsid w:val="00D542DD"/>
    <w:rsid w:val="00D54994"/>
    <w:rsid w:val="00D5651D"/>
    <w:rsid w:val="00D57B6F"/>
    <w:rsid w:val="00D6194E"/>
    <w:rsid w:val="00D6474C"/>
    <w:rsid w:val="00D6539C"/>
    <w:rsid w:val="00D67249"/>
    <w:rsid w:val="00D67293"/>
    <w:rsid w:val="00D677A4"/>
    <w:rsid w:val="00D725DC"/>
    <w:rsid w:val="00D73C3A"/>
    <w:rsid w:val="00D74FD2"/>
    <w:rsid w:val="00D7510D"/>
    <w:rsid w:val="00D7542D"/>
    <w:rsid w:val="00D756A2"/>
    <w:rsid w:val="00D76B52"/>
    <w:rsid w:val="00D80387"/>
    <w:rsid w:val="00D80496"/>
    <w:rsid w:val="00D8063D"/>
    <w:rsid w:val="00D81526"/>
    <w:rsid w:val="00D81671"/>
    <w:rsid w:val="00D81811"/>
    <w:rsid w:val="00D81E01"/>
    <w:rsid w:val="00D84141"/>
    <w:rsid w:val="00D854FA"/>
    <w:rsid w:val="00D86580"/>
    <w:rsid w:val="00D91471"/>
    <w:rsid w:val="00D917AF"/>
    <w:rsid w:val="00D919C2"/>
    <w:rsid w:val="00D93C5F"/>
    <w:rsid w:val="00D942EC"/>
    <w:rsid w:val="00D9437C"/>
    <w:rsid w:val="00D955EE"/>
    <w:rsid w:val="00D95933"/>
    <w:rsid w:val="00D9635C"/>
    <w:rsid w:val="00D96407"/>
    <w:rsid w:val="00D96795"/>
    <w:rsid w:val="00D96CB4"/>
    <w:rsid w:val="00D972AE"/>
    <w:rsid w:val="00D9769B"/>
    <w:rsid w:val="00DA06EF"/>
    <w:rsid w:val="00DA0AFC"/>
    <w:rsid w:val="00DA0F36"/>
    <w:rsid w:val="00DA12AF"/>
    <w:rsid w:val="00DA1F85"/>
    <w:rsid w:val="00DA241D"/>
    <w:rsid w:val="00DA53D9"/>
    <w:rsid w:val="00DA683C"/>
    <w:rsid w:val="00DA70B9"/>
    <w:rsid w:val="00DA79F8"/>
    <w:rsid w:val="00DB23A5"/>
    <w:rsid w:val="00DB40AD"/>
    <w:rsid w:val="00DB496E"/>
    <w:rsid w:val="00DB5176"/>
    <w:rsid w:val="00DB5199"/>
    <w:rsid w:val="00DB5EA7"/>
    <w:rsid w:val="00DB7564"/>
    <w:rsid w:val="00DC18E1"/>
    <w:rsid w:val="00DC2A7A"/>
    <w:rsid w:val="00DC2F09"/>
    <w:rsid w:val="00DC314E"/>
    <w:rsid w:val="00DC31E8"/>
    <w:rsid w:val="00DC373E"/>
    <w:rsid w:val="00DC38CC"/>
    <w:rsid w:val="00DC39C6"/>
    <w:rsid w:val="00DC4132"/>
    <w:rsid w:val="00DC4A8C"/>
    <w:rsid w:val="00DC4CE5"/>
    <w:rsid w:val="00DC4D11"/>
    <w:rsid w:val="00DC5509"/>
    <w:rsid w:val="00DC6067"/>
    <w:rsid w:val="00DC617E"/>
    <w:rsid w:val="00DC6537"/>
    <w:rsid w:val="00DC7E9E"/>
    <w:rsid w:val="00DD0135"/>
    <w:rsid w:val="00DD02F5"/>
    <w:rsid w:val="00DD0BE6"/>
    <w:rsid w:val="00DD1A5E"/>
    <w:rsid w:val="00DD3A3A"/>
    <w:rsid w:val="00DD518A"/>
    <w:rsid w:val="00DD6F55"/>
    <w:rsid w:val="00DD7116"/>
    <w:rsid w:val="00DD76CB"/>
    <w:rsid w:val="00DE0CE6"/>
    <w:rsid w:val="00DE3D1B"/>
    <w:rsid w:val="00DE553D"/>
    <w:rsid w:val="00DE70B1"/>
    <w:rsid w:val="00DF0D7C"/>
    <w:rsid w:val="00DF15E4"/>
    <w:rsid w:val="00DF1A57"/>
    <w:rsid w:val="00DF1BF8"/>
    <w:rsid w:val="00DF23AC"/>
    <w:rsid w:val="00DF2F38"/>
    <w:rsid w:val="00DF3904"/>
    <w:rsid w:val="00DF4406"/>
    <w:rsid w:val="00DF6EBB"/>
    <w:rsid w:val="00DF718F"/>
    <w:rsid w:val="00DF71C6"/>
    <w:rsid w:val="00E00E25"/>
    <w:rsid w:val="00E010C6"/>
    <w:rsid w:val="00E02A48"/>
    <w:rsid w:val="00E02F2E"/>
    <w:rsid w:val="00E039C1"/>
    <w:rsid w:val="00E041E5"/>
    <w:rsid w:val="00E06446"/>
    <w:rsid w:val="00E07362"/>
    <w:rsid w:val="00E07819"/>
    <w:rsid w:val="00E10A56"/>
    <w:rsid w:val="00E11E0D"/>
    <w:rsid w:val="00E127D1"/>
    <w:rsid w:val="00E1286D"/>
    <w:rsid w:val="00E1358A"/>
    <w:rsid w:val="00E14045"/>
    <w:rsid w:val="00E14850"/>
    <w:rsid w:val="00E14914"/>
    <w:rsid w:val="00E159CF"/>
    <w:rsid w:val="00E164EA"/>
    <w:rsid w:val="00E17B15"/>
    <w:rsid w:val="00E17E36"/>
    <w:rsid w:val="00E20BBF"/>
    <w:rsid w:val="00E20F33"/>
    <w:rsid w:val="00E2138B"/>
    <w:rsid w:val="00E21704"/>
    <w:rsid w:val="00E218A5"/>
    <w:rsid w:val="00E22E15"/>
    <w:rsid w:val="00E233BE"/>
    <w:rsid w:val="00E25AA3"/>
    <w:rsid w:val="00E26D6C"/>
    <w:rsid w:val="00E27E98"/>
    <w:rsid w:val="00E30878"/>
    <w:rsid w:val="00E32C7B"/>
    <w:rsid w:val="00E3352E"/>
    <w:rsid w:val="00E3377D"/>
    <w:rsid w:val="00E33A05"/>
    <w:rsid w:val="00E33ADC"/>
    <w:rsid w:val="00E342D1"/>
    <w:rsid w:val="00E34BCC"/>
    <w:rsid w:val="00E35131"/>
    <w:rsid w:val="00E358C7"/>
    <w:rsid w:val="00E405D9"/>
    <w:rsid w:val="00E41075"/>
    <w:rsid w:val="00E4181A"/>
    <w:rsid w:val="00E41AB9"/>
    <w:rsid w:val="00E41CC8"/>
    <w:rsid w:val="00E42106"/>
    <w:rsid w:val="00E4260C"/>
    <w:rsid w:val="00E42FF1"/>
    <w:rsid w:val="00E430CA"/>
    <w:rsid w:val="00E442EB"/>
    <w:rsid w:val="00E4492C"/>
    <w:rsid w:val="00E45BA5"/>
    <w:rsid w:val="00E46E7C"/>
    <w:rsid w:val="00E47470"/>
    <w:rsid w:val="00E50849"/>
    <w:rsid w:val="00E51648"/>
    <w:rsid w:val="00E51BEF"/>
    <w:rsid w:val="00E52D1F"/>
    <w:rsid w:val="00E53877"/>
    <w:rsid w:val="00E544AA"/>
    <w:rsid w:val="00E54690"/>
    <w:rsid w:val="00E54D90"/>
    <w:rsid w:val="00E56AC8"/>
    <w:rsid w:val="00E57723"/>
    <w:rsid w:val="00E57BBA"/>
    <w:rsid w:val="00E61E9D"/>
    <w:rsid w:val="00E628B6"/>
    <w:rsid w:val="00E62D2A"/>
    <w:rsid w:val="00E630F4"/>
    <w:rsid w:val="00E63615"/>
    <w:rsid w:val="00E64D0E"/>
    <w:rsid w:val="00E6592E"/>
    <w:rsid w:val="00E66757"/>
    <w:rsid w:val="00E67382"/>
    <w:rsid w:val="00E674A3"/>
    <w:rsid w:val="00E6785B"/>
    <w:rsid w:val="00E67FB6"/>
    <w:rsid w:val="00E7114C"/>
    <w:rsid w:val="00E71E47"/>
    <w:rsid w:val="00E722D9"/>
    <w:rsid w:val="00E72CBC"/>
    <w:rsid w:val="00E7474A"/>
    <w:rsid w:val="00E74CC1"/>
    <w:rsid w:val="00E7662B"/>
    <w:rsid w:val="00E77982"/>
    <w:rsid w:val="00E813A1"/>
    <w:rsid w:val="00E81553"/>
    <w:rsid w:val="00E81E74"/>
    <w:rsid w:val="00E82627"/>
    <w:rsid w:val="00E828C2"/>
    <w:rsid w:val="00E82979"/>
    <w:rsid w:val="00E82D91"/>
    <w:rsid w:val="00E82D9D"/>
    <w:rsid w:val="00E83500"/>
    <w:rsid w:val="00E846E8"/>
    <w:rsid w:val="00E852E3"/>
    <w:rsid w:val="00E855C5"/>
    <w:rsid w:val="00E85B48"/>
    <w:rsid w:val="00E87051"/>
    <w:rsid w:val="00E8719C"/>
    <w:rsid w:val="00E874B0"/>
    <w:rsid w:val="00E90680"/>
    <w:rsid w:val="00E90DFE"/>
    <w:rsid w:val="00E92455"/>
    <w:rsid w:val="00E926A1"/>
    <w:rsid w:val="00E94422"/>
    <w:rsid w:val="00E951AC"/>
    <w:rsid w:val="00E95469"/>
    <w:rsid w:val="00E974EF"/>
    <w:rsid w:val="00E9790E"/>
    <w:rsid w:val="00EA1BAC"/>
    <w:rsid w:val="00EA1FC9"/>
    <w:rsid w:val="00EA249A"/>
    <w:rsid w:val="00EA2ACF"/>
    <w:rsid w:val="00EA3E9E"/>
    <w:rsid w:val="00EA486E"/>
    <w:rsid w:val="00EA48F0"/>
    <w:rsid w:val="00EA4A50"/>
    <w:rsid w:val="00EA540A"/>
    <w:rsid w:val="00EA56EB"/>
    <w:rsid w:val="00EA5B1E"/>
    <w:rsid w:val="00EA632E"/>
    <w:rsid w:val="00EA6834"/>
    <w:rsid w:val="00EA6A82"/>
    <w:rsid w:val="00EA76F1"/>
    <w:rsid w:val="00EB23DC"/>
    <w:rsid w:val="00EB24D5"/>
    <w:rsid w:val="00EB3521"/>
    <w:rsid w:val="00EB48A3"/>
    <w:rsid w:val="00EB51B2"/>
    <w:rsid w:val="00EB546A"/>
    <w:rsid w:val="00EB5823"/>
    <w:rsid w:val="00EB6949"/>
    <w:rsid w:val="00EB785B"/>
    <w:rsid w:val="00EC02D9"/>
    <w:rsid w:val="00EC12A0"/>
    <w:rsid w:val="00EC173E"/>
    <w:rsid w:val="00EC1B50"/>
    <w:rsid w:val="00EC2023"/>
    <w:rsid w:val="00EC2E63"/>
    <w:rsid w:val="00EC310E"/>
    <w:rsid w:val="00EC45EF"/>
    <w:rsid w:val="00EC60FA"/>
    <w:rsid w:val="00EC60FB"/>
    <w:rsid w:val="00EC61F0"/>
    <w:rsid w:val="00EC728C"/>
    <w:rsid w:val="00ED0021"/>
    <w:rsid w:val="00ED0C98"/>
    <w:rsid w:val="00ED18FC"/>
    <w:rsid w:val="00ED1FCF"/>
    <w:rsid w:val="00ED300D"/>
    <w:rsid w:val="00ED32B5"/>
    <w:rsid w:val="00ED3F3A"/>
    <w:rsid w:val="00ED4AC1"/>
    <w:rsid w:val="00ED5405"/>
    <w:rsid w:val="00ED5859"/>
    <w:rsid w:val="00ED76C7"/>
    <w:rsid w:val="00ED7AD3"/>
    <w:rsid w:val="00ED7D6E"/>
    <w:rsid w:val="00EE01F1"/>
    <w:rsid w:val="00EE1017"/>
    <w:rsid w:val="00EE1198"/>
    <w:rsid w:val="00EE1CBB"/>
    <w:rsid w:val="00EE21B4"/>
    <w:rsid w:val="00EE2E27"/>
    <w:rsid w:val="00EE2E87"/>
    <w:rsid w:val="00EE3703"/>
    <w:rsid w:val="00EE3D1E"/>
    <w:rsid w:val="00EE42A5"/>
    <w:rsid w:val="00EE5A24"/>
    <w:rsid w:val="00EE5B62"/>
    <w:rsid w:val="00EE64E3"/>
    <w:rsid w:val="00EE7655"/>
    <w:rsid w:val="00EE7A65"/>
    <w:rsid w:val="00EF0AC4"/>
    <w:rsid w:val="00EF0B28"/>
    <w:rsid w:val="00EF1856"/>
    <w:rsid w:val="00EF1DB2"/>
    <w:rsid w:val="00EF2B44"/>
    <w:rsid w:val="00EF3159"/>
    <w:rsid w:val="00EF332B"/>
    <w:rsid w:val="00EF354E"/>
    <w:rsid w:val="00EF4B7A"/>
    <w:rsid w:val="00EF5DAF"/>
    <w:rsid w:val="00EF5E36"/>
    <w:rsid w:val="00EF5FDB"/>
    <w:rsid w:val="00EF6B7C"/>
    <w:rsid w:val="00EF7E51"/>
    <w:rsid w:val="00F00672"/>
    <w:rsid w:val="00F01EC1"/>
    <w:rsid w:val="00F03DCC"/>
    <w:rsid w:val="00F05486"/>
    <w:rsid w:val="00F05A2C"/>
    <w:rsid w:val="00F066DD"/>
    <w:rsid w:val="00F07142"/>
    <w:rsid w:val="00F1074B"/>
    <w:rsid w:val="00F124C1"/>
    <w:rsid w:val="00F1295D"/>
    <w:rsid w:val="00F12A0E"/>
    <w:rsid w:val="00F12A82"/>
    <w:rsid w:val="00F12C32"/>
    <w:rsid w:val="00F1383A"/>
    <w:rsid w:val="00F14740"/>
    <w:rsid w:val="00F155BB"/>
    <w:rsid w:val="00F157EC"/>
    <w:rsid w:val="00F15B0A"/>
    <w:rsid w:val="00F16C6F"/>
    <w:rsid w:val="00F21244"/>
    <w:rsid w:val="00F21ADC"/>
    <w:rsid w:val="00F21CB2"/>
    <w:rsid w:val="00F2231D"/>
    <w:rsid w:val="00F22FEE"/>
    <w:rsid w:val="00F234F4"/>
    <w:rsid w:val="00F24552"/>
    <w:rsid w:val="00F24F1E"/>
    <w:rsid w:val="00F25375"/>
    <w:rsid w:val="00F25814"/>
    <w:rsid w:val="00F27A37"/>
    <w:rsid w:val="00F30114"/>
    <w:rsid w:val="00F30568"/>
    <w:rsid w:val="00F30985"/>
    <w:rsid w:val="00F3216E"/>
    <w:rsid w:val="00F32333"/>
    <w:rsid w:val="00F323D5"/>
    <w:rsid w:val="00F32A83"/>
    <w:rsid w:val="00F3371A"/>
    <w:rsid w:val="00F33C07"/>
    <w:rsid w:val="00F33C7C"/>
    <w:rsid w:val="00F34274"/>
    <w:rsid w:val="00F35078"/>
    <w:rsid w:val="00F36AC9"/>
    <w:rsid w:val="00F36C25"/>
    <w:rsid w:val="00F36DA5"/>
    <w:rsid w:val="00F37097"/>
    <w:rsid w:val="00F40E07"/>
    <w:rsid w:val="00F4193F"/>
    <w:rsid w:val="00F4273D"/>
    <w:rsid w:val="00F434D3"/>
    <w:rsid w:val="00F43F0C"/>
    <w:rsid w:val="00F443C5"/>
    <w:rsid w:val="00F45500"/>
    <w:rsid w:val="00F45B7F"/>
    <w:rsid w:val="00F45FA0"/>
    <w:rsid w:val="00F46287"/>
    <w:rsid w:val="00F467D1"/>
    <w:rsid w:val="00F47BCF"/>
    <w:rsid w:val="00F47D46"/>
    <w:rsid w:val="00F509A8"/>
    <w:rsid w:val="00F52490"/>
    <w:rsid w:val="00F5424F"/>
    <w:rsid w:val="00F54B49"/>
    <w:rsid w:val="00F55116"/>
    <w:rsid w:val="00F554B7"/>
    <w:rsid w:val="00F559F1"/>
    <w:rsid w:val="00F60194"/>
    <w:rsid w:val="00F6022E"/>
    <w:rsid w:val="00F60D94"/>
    <w:rsid w:val="00F60FE5"/>
    <w:rsid w:val="00F61A86"/>
    <w:rsid w:val="00F62151"/>
    <w:rsid w:val="00F6275E"/>
    <w:rsid w:val="00F652BC"/>
    <w:rsid w:val="00F65D2E"/>
    <w:rsid w:val="00F65F39"/>
    <w:rsid w:val="00F65FEA"/>
    <w:rsid w:val="00F66528"/>
    <w:rsid w:val="00F667B1"/>
    <w:rsid w:val="00F66EBD"/>
    <w:rsid w:val="00F6702B"/>
    <w:rsid w:val="00F67BBA"/>
    <w:rsid w:val="00F71E0B"/>
    <w:rsid w:val="00F73370"/>
    <w:rsid w:val="00F733B8"/>
    <w:rsid w:val="00F7393C"/>
    <w:rsid w:val="00F74EE7"/>
    <w:rsid w:val="00F75C19"/>
    <w:rsid w:val="00F7612F"/>
    <w:rsid w:val="00F7680F"/>
    <w:rsid w:val="00F76FA7"/>
    <w:rsid w:val="00F80424"/>
    <w:rsid w:val="00F81B66"/>
    <w:rsid w:val="00F82689"/>
    <w:rsid w:val="00F82B3D"/>
    <w:rsid w:val="00F84530"/>
    <w:rsid w:val="00F84F5A"/>
    <w:rsid w:val="00F85065"/>
    <w:rsid w:val="00F86193"/>
    <w:rsid w:val="00F86205"/>
    <w:rsid w:val="00F9011F"/>
    <w:rsid w:val="00F90C20"/>
    <w:rsid w:val="00F922E3"/>
    <w:rsid w:val="00F92431"/>
    <w:rsid w:val="00F92475"/>
    <w:rsid w:val="00F92598"/>
    <w:rsid w:val="00F9308A"/>
    <w:rsid w:val="00F936EA"/>
    <w:rsid w:val="00F93BF3"/>
    <w:rsid w:val="00F93CE0"/>
    <w:rsid w:val="00F94AFB"/>
    <w:rsid w:val="00F95E8C"/>
    <w:rsid w:val="00F96011"/>
    <w:rsid w:val="00F960E4"/>
    <w:rsid w:val="00F96A0F"/>
    <w:rsid w:val="00F97E9C"/>
    <w:rsid w:val="00FA0023"/>
    <w:rsid w:val="00FA15D7"/>
    <w:rsid w:val="00FA1C6A"/>
    <w:rsid w:val="00FA2729"/>
    <w:rsid w:val="00FA2AF6"/>
    <w:rsid w:val="00FA2F70"/>
    <w:rsid w:val="00FA3021"/>
    <w:rsid w:val="00FA407F"/>
    <w:rsid w:val="00FA4BA5"/>
    <w:rsid w:val="00FA4D10"/>
    <w:rsid w:val="00FA4E12"/>
    <w:rsid w:val="00FA5059"/>
    <w:rsid w:val="00FA5E6B"/>
    <w:rsid w:val="00FA5F27"/>
    <w:rsid w:val="00FA71CF"/>
    <w:rsid w:val="00FA7E95"/>
    <w:rsid w:val="00FB0424"/>
    <w:rsid w:val="00FB085C"/>
    <w:rsid w:val="00FB0883"/>
    <w:rsid w:val="00FB0A1E"/>
    <w:rsid w:val="00FB0CE9"/>
    <w:rsid w:val="00FB1539"/>
    <w:rsid w:val="00FB56B3"/>
    <w:rsid w:val="00FB5E31"/>
    <w:rsid w:val="00FB6DA4"/>
    <w:rsid w:val="00FB78EA"/>
    <w:rsid w:val="00FC06CE"/>
    <w:rsid w:val="00FC0FC2"/>
    <w:rsid w:val="00FC1EAF"/>
    <w:rsid w:val="00FC401F"/>
    <w:rsid w:val="00FC54EF"/>
    <w:rsid w:val="00FC5E1E"/>
    <w:rsid w:val="00FC7BF6"/>
    <w:rsid w:val="00FD1AA8"/>
    <w:rsid w:val="00FD29F5"/>
    <w:rsid w:val="00FD3859"/>
    <w:rsid w:val="00FD41D8"/>
    <w:rsid w:val="00FD55BA"/>
    <w:rsid w:val="00FD5C13"/>
    <w:rsid w:val="00FD659A"/>
    <w:rsid w:val="00FD6892"/>
    <w:rsid w:val="00FD6C4D"/>
    <w:rsid w:val="00FD79F2"/>
    <w:rsid w:val="00FD7A79"/>
    <w:rsid w:val="00FD7BD8"/>
    <w:rsid w:val="00FE164A"/>
    <w:rsid w:val="00FE1D5D"/>
    <w:rsid w:val="00FE338F"/>
    <w:rsid w:val="00FE60BF"/>
    <w:rsid w:val="00FE7BE8"/>
    <w:rsid w:val="00FF0640"/>
    <w:rsid w:val="00FF0E07"/>
    <w:rsid w:val="00FF16DF"/>
    <w:rsid w:val="00FF1A31"/>
    <w:rsid w:val="00FF2512"/>
    <w:rsid w:val="00FF25F6"/>
    <w:rsid w:val="00FF2C6D"/>
    <w:rsid w:val="00FF381E"/>
    <w:rsid w:val="00FF5009"/>
    <w:rsid w:val="00FF620B"/>
    <w:rsid w:val="01D63243"/>
    <w:rsid w:val="01E36310"/>
    <w:rsid w:val="01EA10EA"/>
    <w:rsid w:val="0249F68E"/>
    <w:rsid w:val="03196FDC"/>
    <w:rsid w:val="0326399B"/>
    <w:rsid w:val="06DD437A"/>
    <w:rsid w:val="06E351A8"/>
    <w:rsid w:val="071705A6"/>
    <w:rsid w:val="08125931"/>
    <w:rsid w:val="09DAEC8B"/>
    <w:rsid w:val="09F1DADD"/>
    <w:rsid w:val="09FE5254"/>
    <w:rsid w:val="0A711E20"/>
    <w:rsid w:val="0AB12F98"/>
    <w:rsid w:val="0AF359EB"/>
    <w:rsid w:val="0B2193D6"/>
    <w:rsid w:val="0B5FBB73"/>
    <w:rsid w:val="0CB86319"/>
    <w:rsid w:val="0DC499A3"/>
    <w:rsid w:val="0DDDEB5A"/>
    <w:rsid w:val="0E19672C"/>
    <w:rsid w:val="0E557F93"/>
    <w:rsid w:val="0EBA3ED2"/>
    <w:rsid w:val="0EC00F0B"/>
    <w:rsid w:val="147ED8DF"/>
    <w:rsid w:val="17163383"/>
    <w:rsid w:val="17A56AAF"/>
    <w:rsid w:val="1804E9A1"/>
    <w:rsid w:val="18458A8C"/>
    <w:rsid w:val="1989BBA8"/>
    <w:rsid w:val="19E733EA"/>
    <w:rsid w:val="1A086324"/>
    <w:rsid w:val="1A47A06E"/>
    <w:rsid w:val="1AA6590F"/>
    <w:rsid w:val="1B8DA3B4"/>
    <w:rsid w:val="1D0BAE9E"/>
    <w:rsid w:val="1E088ED0"/>
    <w:rsid w:val="1E1C6137"/>
    <w:rsid w:val="213DE0E8"/>
    <w:rsid w:val="21AB17A2"/>
    <w:rsid w:val="2268B5FC"/>
    <w:rsid w:val="233F7B3C"/>
    <w:rsid w:val="24786A82"/>
    <w:rsid w:val="2508DF4E"/>
    <w:rsid w:val="25EEC2EA"/>
    <w:rsid w:val="264ECE25"/>
    <w:rsid w:val="26BF71A6"/>
    <w:rsid w:val="28848D2C"/>
    <w:rsid w:val="28863FEF"/>
    <w:rsid w:val="2A13F6F0"/>
    <w:rsid w:val="2B3B2886"/>
    <w:rsid w:val="2C0EDB78"/>
    <w:rsid w:val="2C419C75"/>
    <w:rsid w:val="2D8A4392"/>
    <w:rsid w:val="2DB1DDC2"/>
    <w:rsid w:val="2EDF2C89"/>
    <w:rsid w:val="2F0E10B2"/>
    <w:rsid w:val="2F4372C1"/>
    <w:rsid w:val="2F7A8634"/>
    <w:rsid w:val="3041A756"/>
    <w:rsid w:val="30B8FC6B"/>
    <w:rsid w:val="3145BC84"/>
    <w:rsid w:val="317E2F25"/>
    <w:rsid w:val="3187FF77"/>
    <w:rsid w:val="33930BA8"/>
    <w:rsid w:val="345BD227"/>
    <w:rsid w:val="3653703D"/>
    <w:rsid w:val="377B5BEB"/>
    <w:rsid w:val="384D11CE"/>
    <w:rsid w:val="3976B9AB"/>
    <w:rsid w:val="399671FE"/>
    <w:rsid w:val="39FA8583"/>
    <w:rsid w:val="3A41BA9B"/>
    <w:rsid w:val="3A78F984"/>
    <w:rsid w:val="3AC99ED3"/>
    <w:rsid w:val="3B7EB969"/>
    <w:rsid w:val="3BFF07C8"/>
    <w:rsid w:val="3C58E90E"/>
    <w:rsid w:val="3CDCE179"/>
    <w:rsid w:val="3D893219"/>
    <w:rsid w:val="3DA6448E"/>
    <w:rsid w:val="3E17E8FC"/>
    <w:rsid w:val="3ED9A365"/>
    <w:rsid w:val="3EE456C7"/>
    <w:rsid w:val="40828157"/>
    <w:rsid w:val="4087357F"/>
    <w:rsid w:val="40F6906C"/>
    <w:rsid w:val="42005CE0"/>
    <w:rsid w:val="4208025E"/>
    <w:rsid w:val="425AF69A"/>
    <w:rsid w:val="428AE125"/>
    <w:rsid w:val="42A1E195"/>
    <w:rsid w:val="42FE177C"/>
    <w:rsid w:val="447AAAC0"/>
    <w:rsid w:val="4713577F"/>
    <w:rsid w:val="476CD15E"/>
    <w:rsid w:val="481C5985"/>
    <w:rsid w:val="49878099"/>
    <w:rsid w:val="49A84FC1"/>
    <w:rsid w:val="49D505F2"/>
    <w:rsid w:val="4A779567"/>
    <w:rsid w:val="4AADAD7B"/>
    <w:rsid w:val="4C23C8E0"/>
    <w:rsid w:val="4DE8FC15"/>
    <w:rsid w:val="4DEE29FA"/>
    <w:rsid w:val="4E4DF6BE"/>
    <w:rsid w:val="4F05ABB3"/>
    <w:rsid w:val="4F109232"/>
    <w:rsid w:val="4FB91CFE"/>
    <w:rsid w:val="509DAB9B"/>
    <w:rsid w:val="50EC54BE"/>
    <w:rsid w:val="51135E70"/>
    <w:rsid w:val="515F9AC9"/>
    <w:rsid w:val="530A5392"/>
    <w:rsid w:val="537CE8D5"/>
    <w:rsid w:val="551B4508"/>
    <w:rsid w:val="569E7D3A"/>
    <w:rsid w:val="56D21027"/>
    <w:rsid w:val="5702E508"/>
    <w:rsid w:val="57888D14"/>
    <w:rsid w:val="57E6F7D1"/>
    <w:rsid w:val="580DCBBF"/>
    <w:rsid w:val="582F8801"/>
    <w:rsid w:val="587E7540"/>
    <w:rsid w:val="58FB4614"/>
    <w:rsid w:val="596670DC"/>
    <w:rsid w:val="59A50BEE"/>
    <w:rsid w:val="5AEF7D61"/>
    <w:rsid w:val="5B15BEBE"/>
    <w:rsid w:val="5B6AD3A2"/>
    <w:rsid w:val="5D3A0E82"/>
    <w:rsid w:val="5EB497BF"/>
    <w:rsid w:val="5EF6B2DF"/>
    <w:rsid w:val="5F076DE3"/>
    <w:rsid w:val="5F64F846"/>
    <w:rsid w:val="5F7729F3"/>
    <w:rsid w:val="601624A7"/>
    <w:rsid w:val="61DB8EDC"/>
    <w:rsid w:val="62928A0D"/>
    <w:rsid w:val="62DD8535"/>
    <w:rsid w:val="6349F282"/>
    <w:rsid w:val="66551457"/>
    <w:rsid w:val="6797D234"/>
    <w:rsid w:val="67B24536"/>
    <w:rsid w:val="67FE3F77"/>
    <w:rsid w:val="69407F02"/>
    <w:rsid w:val="695BA3BE"/>
    <w:rsid w:val="69C30CCD"/>
    <w:rsid w:val="6A2501C3"/>
    <w:rsid w:val="6B0A6D06"/>
    <w:rsid w:val="6BB387B3"/>
    <w:rsid w:val="6C3C0AB4"/>
    <w:rsid w:val="6CF9BCB0"/>
    <w:rsid w:val="6D57FB3B"/>
    <w:rsid w:val="6FA0D676"/>
    <w:rsid w:val="700531EE"/>
    <w:rsid w:val="70697A7E"/>
    <w:rsid w:val="70990BD4"/>
    <w:rsid w:val="70B3EF0D"/>
    <w:rsid w:val="71EBCBEE"/>
    <w:rsid w:val="729271FE"/>
    <w:rsid w:val="72DDFDF2"/>
    <w:rsid w:val="744D388C"/>
    <w:rsid w:val="78B65BCE"/>
    <w:rsid w:val="78B9BE03"/>
    <w:rsid w:val="79EDCB0B"/>
    <w:rsid w:val="7A17C8E2"/>
    <w:rsid w:val="7AA75DCE"/>
    <w:rsid w:val="7AB234AE"/>
    <w:rsid w:val="7B55FF16"/>
    <w:rsid w:val="7BB3198F"/>
    <w:rsid w:val="7BBF2294"/>
    <w:rsid w:val="7C15041F"/>
    <w:rsid w:val="7D22C9FB"/>
    <w:rsid w:val="7D8FDFD9"/>
    <w:rsid w:val="7EE9658A"/>
    <w:rsid w:val="7F0CBC78"/>
    <w:rsid w:val="7F6F4C4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1952"/>
  <w15:chartTrackingRefBased/>
  <w15:docId w15:val="{2B179120-9770-4651-8BF0-1BA3BEE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1"/>
      </w:numPr>
      <w:spacing w:before="120" w:after="120" w:line="260" w:lineRule="atLeast"/>
      <w:jc w:val="both"/>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character" w:styleId="UnresolvedMention">
    <w:name w:val="Unresolved Mention"/>
    <w:basedOn w:val="DefaultParagraphFont"/>
    <w:uiPriority w:val="99"/>
    <w:semiHidden/>
    <w:unhideWhenUsed/>
    <w:rsid w:val="00F36DA5"/>
    <w:rPr>
      <w:color w:val="605E5C"/>
      <w:shd w:val="clear" w:color="auto" w:fill="E1DFDD"/>
    </w:rPr>
  </w:style>
  <w:style w:type="character" w:customStyle="1" w:styleId="normaltextrun">
    <w:name w:val="normaltextrun"/>
    <w:basedOn w:val="DefaultParagraphFont"/>
    <w:rsid w:val="00EC173E"/>
  </w:style>
  <w:style w:type="paragraph" w:styleId="Revision">
    <w:name w:val="Revision"/>
    <w:hidden/>
    <w:uiPriority w:val="99"/>
    <w:semiHidden/>
    <w:rsid w:val="00AE2F0B"/>
    <w:pPr>
      <w:spacing w:after="0" w:line="240" w:lineRule="auto"/>
    </w:pPr>
  </w:style>
  <w:style w:type="character" w:styleId="CommentReference">
    <w:name w:val="annotation reference"/>
    <w:basedOn w:val="DefaultParagraphFont"/>
    <w:uiPriority w:val="99"/>
    <w:semiHidden/>
    <w:unhideWhenUsed/>
    <w:rsid w:val="008725D7"/>
    <w:rPr>
      <w:sz w:val="16"/>
      <w:szCs w:val="16"/>
    </w:rPr>
  </w:style>
  <w:style w:type="paragraph" w:styleId="CommentText">
    <w:name w:val="annotation text"/>
    <w:basedOn w:val="Normal"/>
    <w:link w:val="CommentTextChar"/>
    <w:uiPriority w:val="99"/>
    <w:unhideWhenUsed/>
    <w:rsid w:val="008725D7"/>
    <w:rPr>
      <w:sz w:val="20"/>
      <w:szCs w:val="20"/>
    </w:rPr>
  </w:style>
  <w:style w:type="character" w:customStyle="1" w:styleId="CommentTextChar">
    <w:name w:val="Comment Text Char"/>
    <w:basedOn w:val="DefaultParagraphFont"/>
    <w:link w:val="CommentText"/>
    <w:uiPriority w:val="99"/>
    <w:rsid w:val="008725D7"/>
    <w:rPr>
      <w:sz w:val="20"/>
      <w:szCs w:val="20"/>
    </w:rPr>
  </w:style>
  <w:style w:type="paragraph" w:styleId="CommentSubject">
    <w:name w:val="annotation subject"/>
    <w:basedOn w:val="CommentText"/>
    <w:next w:val="CommentText"/>
    <w:link w:val="CommentSubjectChar"/>
    <w:uiPriority w:val="99"/>
    <w:semiHidden/>
    <w:unhideWhenUsed/>
    <w:rsid w:val="00ED7D6E"/>
    <w:rPr>
      <w:b/>
      <w:bCs/>
    </w:rPr>
  </w:style>
  <w:style w:type="character" w:customStyle="1" w:styleId="CommentSubjectChar">
    <w:name w:val="Comment Subject Char"/>
    <w:basedOn w:val="CommentTextChar"/>
    <w:link w:val="CommentSubject"/>
    <w:uiPriority w:val="99"/>
    <w:semiHidden/>
    <w:rsid w:val="00ED7D6E"/>
    <w:rPr>
      <w:b/>
      <w:bCs/>
      <w:sz w:val="20"/>
      <w:szCs w:val="20"/>
    </w:rPr>
  </w:style>
  <w:style w:type="paragraph" w:styleId="NormalWeb">
    <w:name w:val="Normal (Web)"/>
    <w:basedOn w:val="Normal"/>
    <w:uiPriority w:val="99"/>
    <w:semiHidden/>
    <w:unhideWhenUsed/>
    <w:rsid w:val="002E3206"/>
    <w:rPr>
      <w:rFonts w:ascii="Times New Roman" w:hAnsi="Times New Roman" w:cs="Times New Roman"/>
      <w:sz w:val="24"/>
      <w:szCs w:val="24"/>
    </w:rPr>
  </w:style>
  <w:style w:type="character" w:styleId="Mention">
    <w:name w:val="Mention"/>
    <w:basedOn w:val="DefaultParagraphFont"/>
    <w:uiPriority w:val="99"/>
    <w:unhideWhenUsed/>
    <w:rsid w:val="00E010C6"/>
    <w:rPr>
      <w:color w:val="2B579A"/>
      <w:shd w:val="clear" w:color="auto" w:fill="E1DFDD"/>
    </w:rPr>
  </w:style>
  <w:style w:type="character" w:styleId="Strong">
    <w:name w:val="Strong"/>
    <w:basedOn w:val="DefaultParagraphFont"/>
    <w:uiPriority w:val="22"/>
    <w:qFormat/>
    <w:rsid w:val="007E1F08"/>
    <w:rPr>
      <w:b/>
      <w:bCs/>
    </w:rPr>
  </w:style>
  <w:style w:type="character" w:styleId="Emphasis">
    <w:name w:val="Emphasis"/>
    <w:basedOn w:val="DefaultParagraphFont"/>
    <w:uiPriority w:val="20"/>
    <w:qFormat/>
    <w:rsid w:val="007E1F08"/>
    <w:rPr>
      <w:i/>
      <w:iCs/>
    </w:rPr>
  </w:style>
  <w:style w:type="paragraph" w:customStyle="1" w:styleId="my-0">
    <w:name w:val="my-0"/>
    <w:basedOn w:val="Normal"/>
    <w:rsid w:val="00F7393C"/>
    <w:pPr>
      <w:widowControl/>
      <w:spacing w:before="100" w:beforeAutospacing="1" w:after="100" w:afterAutospacing="1"/>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57">
      <w:bodyDiv w:val="1"/>
      <w:marLeft w:val="0"/>
      <w:marRight w:val="0"/>
      <w:marTop w:val="0"/>
      <w:marBottom w:val="0"/>
      <w:divBdr>
        <w:top w:val="none" w:sz="0" w:space="0" w:color="auto"/>
        <w:left w:val="none" w:sz="0" w:space="0" w:color="auto"/>
        <w:bottom w:val="none" w:sz="0" w:space="0" w:color="auto"/>
        <w:right w:val="none" w:sz="0" w:space="0" w:color="auto"/>
      </w:divBdr>
    </w:div>
    <w:div w:id="1317961">
      <w:bodyDiv w:val="1"/>
      <w:marLeft w:val="0"/>
      <w:marRight w:val="0"/>
      <w:marTop w:val="0"/>
      <w:marBottom w:val="0"/>
      <w:divBdr>
        <w:top w:val="none" w:sz="0" w:space="0" w:color="auto"/>
        <w:left w:val="none" w:sz="0" w:space="0" w:color="auto"/>
        <w:bottom w:val="none" w:sz="0" w:space="0" w:color="auto"/>
        <w:right w:val="none" w:sz="0" w:space="0" w:color="auto"/>
      </w:divBdr>
    </w:div>
    <w:div w:id="2363479">
      <w:bodyDiv w:val="1"/>
      <w:marLeft w:val="0"/>
      <w:marRight w:val="0"/>
      <w:marTop w:val="0"/>
      <w:marBottom w:val="0"/>
      <w:divBdr>
        <w:top w:val="none" w:sz="0" w:space="0" w:color="auto"/>
        <w:left w:val="none" w:sz="0" w:space="0" w:color="auto"/>
        <w:bottom w:val="none" w:sz="0" w:space="0" w:color="auto"/>
        <w:right w:val="none" w:sz="0" w:space="0" w:color="auto"/>
      </w:divBdr>
    </w:div>
    <w:div w:id="6443339">
      <w:bodyDiv w:val="1"/>
      <w:marLeft w:val="0"/>
      <w:marRight w:val="0"/>
      <w:marTop w:val="0"/>
      <w:marBottom w:val="0"/>
      <w:divBdr>
        <w:top w:val="none" w:sz="0" w:space="0" w:color="auto"/>
        <w:left w:val="none" w:sz="0" w:space="0" w:color="auto"/>
        <w:bottom w:val="none" w:sz="0" w:space="0" w:color="auto"/>
        <w:right w:val="none" w:sz="0" w:space="0" w:color="auto"/>
      </w:divBdr>
    </w:div>
    <w:div w:id="8415901">
      <w:bodyDiv w:val="1"/>
      <w:marLeft w:val="0"/>
      <w:marRight w:val="0"/>
      <w:marTop w:val="0"/>
      <w:marBottom w:val="0"/>
      <w:divBdr>
        <w:top w:val="none" w:sz="0" w:space="0" w:color="auto"/>
        <w:left w:val="none" w:sz="0" w:space="0" w:color="auto"/>
        <w:bottom w:val="none" w:sz="0" w:space="0" w:color="auto"/>
        <w:right w:val="none" w:sz="0" w:space="0" w:color="auto"/>
      </w:divBdr>
    </w:div>
    <w:div w:id="10373462">
      <w:bodyDiv w:val="1"/>
      <w:marLeft w:val="0"/>
      <w:marRight w:val="0"/>
      <w:marTop w:val="0"/>
      <w:marBottom w:val="0"/>
      <w:divBdr>
        <w:top w:val="none" w:sz="0" w:space="0" w:color="auto"/>
        <w:left w:val="none" w:sz="0" w:space="0" w:color="auto"/>
        <w:bottom w:val="none" w:sz="0" w:space="0" w:color="auto"/>
        <w:right w:val="none" w:sz="0" w:space="0" w:color="auto"/>
      </w:divBdr>
    </w:div>
    <w:div w:id="10374030">
      <w:bodyDiv w:val="1"/>
      <w:marLeft w:val="0"/>
      <w:marRight w:val="0"/>
      <w:marTop w:val="0"/>
      <w:marBottom w:val="0"/>
      <w:divBdr>
        <w:top w:val="none" w:sz="0" w:space="0" w:color="auto"/>
        <w:left w:val="none" w:sz="0" w:space="0" w:color="auto"/>
        <w:bottom w:val="none" w:sz="0" w:space="0" w:color="auto"/>
        <w:right w:val="none" w:sz="0" w:space="0" w:color="auto"/>
      </w:divBdr>
    </w:div>
    <w:div w:id="11417971">
      <w:bodyDiv w:val="1"/>
      <w:marLeft w:val="0"/>
      <w:marRight w:val="0"/>
      <w:marTop w:val="0"/>
      <w:marBottom w:val="0"/>
      <w:divBdr>
        <w:top w:val="none" w:sz="0" w:space="0" w:color="auto"/>
        <w:left w:val="none" w:sz="0" w:space="0" w:color="auto"/>
        <w:bottom w:val="none" w:sz="0" w:space="0" w:color="auto"/>
        <w:right w:val="none" w:sz="0" w:space="0" w:color="auto"/>
      </w:divBdr>
    </w:div>
    <w:div w:id="11496199">
      <w:bodyDiv w:val="1"/>
      <w:marLeft w:val="0"/>
      <w:marRight w:val="0"/>
      <w:marTop w:val="0"/>
      <w:marBottom w:val="0"/>
      <w:divBdr>
        <w:top w:val="none" w:sz="0" w:space="0" w:color="auto"/>
        <w:left w:val="none" w:sz="0" w:space="0" w:color="auto"/>
        <w:bottom w:val="none" w:sz="0" w:space="0" w:color="auto"/>
        <w:right w:val="none" w:sz="0" w:space="0" w:color="auto"/>
      </w:divBdr>
    </w:div>
    <w:div w:id="20709873">
      <w:bodyDiv w:val="1"/>
      <w:marLeft w:val="0"/>
      <w:marRight w:val="0"/>
      <w:marTop w:val="0"/>
      <w:marBottom w:val="0"/>
      <w:divBdr>
        <w:top w:val="none" w:sz="0" w:space="0" w:color="auto"/>
        <w:left w:val="none" w:sz="0" w:space="0" w:color="auto"/>
        <w:bottom w:val="none" w:sz="0" w:space="0" w:color="auto"/>
        <w:right w:val="none" w:sz="0" w:space="0" w:color="auto"/>
      </w:divBdr>
    </w:div>
    <w:div w:id="20864646">
      <w:bodyDiv w:val="1"/>
      <w:marLeft w:val="0"/>
      <w:marRight w:val="0"/>
      <w:marTop w:val="0"/>
      <w:marBottom w:val="0"/>
      <w:divBdr>
        <w:top w:val="none" w:sz="0" w:space="0" w:color="auto"/>
        <w:left w:val="none" w:sz="0" w:space="0" w:color="auto"/>
        <w:bottom w:val="none" w:sz="0" w:space="0" w:color="auto"/>
        <w:right w:val="none" w:sz="0" w:space="0" w:color="auto"/>
      </w:divBdr>
    </w:div>
    <w:div w:id="22634302">
      <w:bodyDiv w:val="1"/>
      <w:marLeft w:val="0"/>
      <w:marRight w:val="0"/>
      <w:marTop w:val="0"/>
      <w:marBottom w:val="0"/>
      <w:divBdr>
        <w:top w:val="none" w:sz="0" w:space="0" w:color="auto"/>
        <w:left w:val="none" w:sz="0" w:space="0" w:color="auto"/>
        <w:bottom w:val="none" w:sz="0" w:space="0" w:color="auto"/>
        <w:right w:val="none" w:sz="0" w:space="0" w:color="auto"/>
      </w:divBdr>
    </w:div>
    <w:div w:id="25066295">
      <w:bodyDiv w:val="1"/>
      <w:marLeft w:val="0"/>
      <w:marRight w:val="0"/>
      <w:marTop w:val="0"/>
      <w:marBottom w:val="0"/>
      <w:divBdr>
        <w:top w:val="none" w:sz="0" w:space="0" w:color="auto"/>
        <w:left w:val="none" w:sz="0" w:space="0" w:color="auto"/>
        <w:bottom w:val="none" w:sz="0" w:space="0" w:color="auto"/>
        <w:right w:val="none" w:sz="0" w:space="0" w:color="auto"/>
      </w:divBdr>
    </w:div>
    <w:div w:id="27220893">
      <w:bodyDiv w:val="1"/>
      <w:marLeft w:val="0"/>
      <w:marRight w:val="0"/>
      <w:marTop w:val="0"/>
      <w:marBottom w:val="0"/>
      <w:divBdr>
        <w:top w:val="none" w:sz="0" w:space="0" w:color="auto"/>
        <w:left w:val="none" w:sz="0" w:space="0" w:color="auto"/>
        <w:bottom w:val="none" w:sz="0" w:space="0" w:color="auto"/>
        <w:right w:val="none" w:sz="0" w:space="0" w:color="auto"/>
      </w:divBdr>
    </w:div>
    <w:div w:id="28380992">
      <w:bodyDiv w:val="1"/>
      <w:marLeft w:val="0"/>
      <w:marRight w:val="0"/>
      <w:marTop w:val="0"/>
      <w:marBottom w:val="0"/>
      <w:divBdr>
        <w:top w:val="none" w:sz="0" w:space="0" w:color="auto"/>
        <w:left w:val="none" w:sz="0" w:space="0" w:color="auto"/>
        <w:bottom w:val="none" w:sz="0" w:space="0" w:color="auto"/>
        <w:right w:val="none" w:sz="0" w:space="0" w:color="auto"/>
      </w:divBdr>
    </w:div>
    <w:div w:id="31612063">
      <w:bodyDiv w:val="1"/>
      <w:marLeft w:val="0"/>
      <w:marRight w:val="0"/>
      <w:marTop w:val="0"/>
      <w:marBottom w:val="0"/>
      <w:divBdr>
        <w:top w:val="none" w:sz="0" w:space="0" w:color="auto"/>
        <w:left w:val="none" w:sz="0" w:space="0" w:color="auto"/>
        <w:bottom w:val="none" w:sz="0" w:space="0" w:color="auto"/>
        <w:right w:val="none" w:sz="0" w:space="0" w:color="auto"/>
      </w:divBdr>
    </w:div>
    <w:div w:id="32393460">
      <w:bodyDiv w:val="1"/>
      <w:marLeft w:val="0"/>
      <w:marRight w:val="0"/>
      <w:marTop w:val="0"/>
      <w:marBottom w:val="0"/>
      <w:divBdr>
        <w:top w:val="none" w:sz="0" w:space="0" w:color="auto"/>
        <w:left w:val="none" w:sz="0" w:space="0" w:color="auto"/>
        <w:bottom w:val="none" w:sz="0" w:space="0" w:color="auto"/>
        <w:right w:val="none" w:sz="0" w:space="0" w:color="auto"/>
      </w:divBdr>
    </w:div>
    <w:div w:id="35281648">
      <w:bodyDiv w:val="1"/>
      <w:marLeft w:val="0"/>
      <w:marRight w:val="0"/>
      <w:marTop w:val="0"/>
      <w:marBottom w:val="0"/>
      <w:divBdr>
        <w:top w:val="none" w:sz="0" w:space="0" w:color="auto"/>
        <w:left w:val="none" w:sz="0" w:space="0" w:color="auto"/>
        <w:bottom w:val="none" w:sz="0" w:space="0" w:color="auto"/>
        <w:right w:val="none" w:sz="0" w:space="0" w:color="auto"/>
      </w:divBdr>
    </w:div>
    <w:div w:id="36928062">
      <w:bodyDiv w:val="1"/>
      <w:marLeft w:val="0"/>
      <w:marRight w:val="0"/>
      <w:marTop w:val="0"/>
      <w:marBottom w:val="0"/>
      <w:divBdr>
        <w:top w:val="none" w:sz="0" w:space="0" w:color="auto"/>
        <w:left w:val="none" w:sz="0" w:space="0" w:color="auto"/>
        <w:bottom w:val="none" w:sz="0" w:space="0" w:color="auto"/>
        <w:right w:val="none" w:sz="0" w:space="0" w:color="auto"/>
      </w:divBdr>
    </w:div>
    <w:div w:id="37710695">
      <w:bodyDiv w:val="1"/>
      <w:marLeft w:val="0"/>
      <w:marRight w:val="0"/>
      <w:marTop w:val="0"/>
      <w:marBottom w:val="0"/>
      <w:divBdr>
        <w:top w:val="none" w:sz="0" w:space="0" w:color="auto"/>
        <w:left w:val="none" w:sz="0" w:space="0" w:color="auto"/>
        <w:bottom w:val="none" w:sz="0" w:space="0" w:color="auto"/>
        <w:right w:val="none" w:sz="0" w:space="0" w:color="auto"/>
      </w:divBdr>
    </w:div>
    <w:div w:id="39746391">
      <w:bodyDiv w:val="1"/>
      <w:marLeft w:val="0"/>
      <w:marRight w:val="0"/>
      <w:marTop w:val="0"/>
      <w:marBottom w:val="0"/>
      <w:divBdr>
        <w:top w:val="none" w:sz="0" w:space="0" w:color="auto"/>
        <w:left w:val="none" w:sz="0" w:space="0" w:color="auto"/>
        <w:bottom w:val="none" w:sz="0" w:space="0" w:color="auto"/>
        <w:right w:val="none" w:sz="0" w:space="0" w:color="auto"/>
      </w:divBdr>
    </w:div>
    <w:div w:id="46029436">
      <w:bodyDiv w:val="1"/>
      <w:marLeft w:val="0"/>
      <w:marRight w:val="0"/>
      <w:marTop w:val="0"/>
      <w:marBottom w:val="0"/>
      <w:divBdr>
        <w:top w:val="none" w:sz="0" w:space="0" w:color="auto"/>
        <w:left w:val="none" w:sz="0" w:space="0" w:color="auto"/>
        <w:bottom w:val="none" w:sz="0" w:space="0" w:color="auto"/>
        <w:right w:val="none" w:sz="0" w:space="0" w:color="auto"/>
      </w:divBdr>
    </w:div>
    <w:div w:id="47803209">
      <w:bodyDiv w:val="1"/>
      <w:marLeft w:val="0"/>
      <w:marRight w:val="0"/>
      <w:marTop w:val="0"/>
      <w:marBottom w:val="0"/>
      <w:divBdr>
        <w:top w:val="none" w:sz="0" w:space="0" w:color="auto"/>
        <w:left w:val="none" w:sz="0" w:space="0" w:color="auto"/>
        <w:bottom w:val="none" w:sz="0" w:space="0" w:color="auto"/>
        <w:right w:val="none" w:sz="0" w:space="0" w:color="auto"/>
      </w:divBdr>
    </w:div>
    <w:div w:id="48069837">
      <w:bodyDiv w:val="1"/>
      <w:marLeft w:val="0"/>
      <w:marRight w:val="0"/>
      <w:marTop w:val="0"/>
      <w:marBottom w:val="0"/>
      <w:divBdr>
        <w:top w:val="none" w:sz="0" w:space="0" w:color="auto"/>
        <w:left w:val="none" w:sz="0" w:space="0" w:color="auto"/>
        <w:bottom w:val="none" w:sz="0" w:space="0" w:color="auto"/>
        <w:right w:val="none" w:sz="0" w:space="0" w:color="auto"/>
      </w:divBdr>
    </w:div>
    <w:div w:id="49231558">
      <w:bodyDiv w:val="1"/>
      <w:marLeft w:val="0"/>
      <w:marRight w:val="0"/>
      <w:marTop w:val="0"/>
      <w:marBottom w:val="0"/>
      <w:divBdr>
        <w:top w:val="none" w:sz="0" w:space="0" w:color="auto"/>
        <w:left w:val="none" w:sz="0" w:space="0" w:color="auto"/>
        <w:bottom w:val="none" w:sz="0" w:space="0" w:color="auto"/>
        <w:right w:val="none" w:sz="0" w:space="0" w:color="auto"/>
      </w:divBdr>
    </w:div>
    <w:div w:id="51195954">
      <w:bodyDiv w:val="1"/>
      <w:marLeft w:val="0"/>
      <w:marRight w:val="0"/>
      <w:marTop w:val="0"/>
      <w:marBottom w:val="0"/>
      <w:divBdr>
        <w:top w:val="none" w:sz="0" w:space="0" w:color="auto"/>
        <w:left w:val="none" w:sz="0" w:space="0" w:color="auto"/>
        <w:bottom w:val="none" w:sz="0" w:space="0" w:color="auto"/>
        <w:right w:val="none" w:sz="0" w:space="0" w:color="auto"/>
      </w:divBdr>
    </w:div>
    <w:div w:id="51849444">
      <w:bodyDiv w:val="1"/>
      <w:marLeft w:val="0"/>
      <w:marRight w:val="0"/>
      <w:marTop w:val="0"/>
      <w:marBottom w:val="0"/>
      <w:divBdr>
        <w:top w:val="none" w:sz="0" w:space="0" w:color="auto"/>
        <w:left w:val="none" w:sz="0" w:space="0" w:color="auto"/>
        <w:bottom w:val="none" w:sz="0" w:space="0" w:color="auto"/>
        <w:right w:val="none" w:sz="0" w:space="0" w:color="auto"/>
      </w:divBdr>
    </w:div>
    <w:div w:id="52431097">
      <w:bodyDiv w:val="1"/>
      <w:marLeft w:val="0"/>
      <w:marRight w:val="0"/>
      <w:marTop w:val="0"/>
      <w:marBottom w:val="0"/>
      <w:divBdr>
        <w:top w:val="none" w:sz="0" w:space="0" w:color="auto"/>
        <w:left w:val="none" w:sz="0" w:space="0" w:color="auto"/>
        <w:bottom w:val="none" w:sz="0" w:space="0" w:color="auto"/>
        <w:right w:val="none" w:sz="0" w:space="0" w:color="auto"/>
      </w:divBdr>
    </w:div>
    <w:div w:id="53286201">
      <w:bodyDiv w:val="1"/>
      <w:marLeft w:val="0"/>
      <w:marRight w:val="0"/>
      <w:marTop w:val="0"/>
      <w:marBottom w:val="0"/>
      <w:divBdr>
        <w:top w:val="none" w:sz="0" w:space="0" w:color="auto"/>
        <w:left w:val="none" w:sz="0" w:space="0" w:color="auto"/>
        <w:bottom w:val="none" w:sz="0" w:space="0" w:color="auto"/>
        <w:right w:val="none" w:sz="0" w:space="0" w:color="auto"/>
      </w:divBdr>
    </w:div>
    <w:div w:id="55327576">
      <w:bodyDiv w:val="1"/>
      <w:marLeft w:val="0"/>
      <w:marRight w:val="0"/>
      <w:marTop w:val="0"/>
      <w:marBottom w:val="0"/>
      <w:divBdr>
        <w:top w:val="none" w:sz="0" w:space="0" w:color="auto"/>
        <w:left w:val="none" w:sz="0" w:space="0" w:color="auto"/>
        <w:bottom w:val="none" w:sz="0" w:space="0" w:color="auto"/>
        <w:right w:val="none" w:sz="0" w:space="0" w:color="auto"/>
      </w:divBdr>
    </w:div>
    <w:div w:id="59377551">
      <w:bodyDiv w:val="1"/>
      <w:marLeft w:val="0"/>
      <w:marRight w:val="0"/>
      <w:marTop w:val="0"/>
      <w:marBottom w:val="0"/>
      <w:divBdr>
        <w:top w:val="none" w:sz="0" w:space="0" w:color="auto"/>
        <w:left w:val="none" w:sz="0" w:space="0" w:color="auto"/>
        <w:bottom w:val="none" w:sz="0" w:space="0" w:color="auto"/>
        <w:right w:val="none" w:sz="0" w:space="0" w:color="auto"/>
      </w:divBdr>
    </w:div>
    <w:div w:id="61832858">
      <w:bodyDiv w:val="1"/>
      <w:marLeft w:val="0"/>
      <w:marRight w:val="0"/>
      <w:marTop w:val="0"/>
      <w:marBottom w:val="0"/>
      <w:divBdr>
        <w:top w:val="none" w:sz="0" w:space="0" w:color="auto"/>
        <w:left w:val="none" w:sz="0" w:space="0" w:color="auto"/>
        <w:bottom w:val="none" w:sz="0" w:space="0" w:color="auto"/>
        <w:right w:val="none" w:sz="0" w:space="0" w:color="auto"/>
      </w:divBdr>
    </w:div>
    <w:div w:id="64305715">
      <w:bodyDiv w:val="1"/>
      <w:marLeft w:val="0"/>
      <w:marRight w:val="0"/>
      <w:marTop w:val="0"/>
      <w:marBottom w:val="0"/>
      <w:divBdr>
        <w:top w:val="none" w:sz="0" w:space="0" w:color="auto"/>
        <w:left w:val="none" w:sz="0" w:space="0" w:color="auto"/>
        <w:bottom w:val="none" w:sz="0" w:space="0" w:color="auto"/>
        <w:right w:val="none" w:sz="0" w:space="0" w:color="auto"/>
      </w:divBdr>
    </w:div>
    <w:div w:id="68232206">
      <w:bodyDiv w:val="1"/>
      <w:marLeft w:val="0"/>
      <w:marRight w:val="0"/>
      <w:marTop w:val="0"/>
      <w:marBottom w:val="0"/>
      <w:divBdr>
        <w:top w:val="none" w:sz="0" w:space="0" w:color="auto"/>
        <w:left w:val="none" w:sz="0" w:space="0" w:color="auto"/>
        <w:bottom w:val="none" w:sz="0" w:space="0" w:color="auto"/>
        <w:right w:val="none" w:sz="0" w:space="0" w:color="auto"/>
      </w:divBdr>
    </w:div>
    <w:div w:id="68426499">
      <w:bodyDiv w:val="1"/>
      <w:marLeft w:val="0"/>
      <w:marRight w:val="0"/>
      <w:marTop w:val="0"/>
      <w:marBottom w:val="0"/>
      <w:divBdr>
        <w:top w:val="none" w:sz="0" w:space="0" w:color="auto"/>
        <w:left w:val="none" w:sz="0" w:space="0" w:color="auto"/>
        <w:bottom w:val="none" w:sz="0" w:space="0" w:color="auto"/>
        <w:right w:val="none" w:sz="0" w:space="0" w:color="auto"/>
      </w:divBdr>
    </w:div>
    <w:div w:id="69929442">
      <w:bodyDiv w:val="1"/>
      <w:marLeft w:val="0"/>
      <w:marRight w:val="0"/>
      <w:marTop w:val="0"/>
      <w:marBottom w:val="0"/>
      <w:divBdr>
        <w:top w:val="none" w:sz="0" w:space="0" w:color="auto"/>
        <w:left w:val="none" w:sz="0" w:space="0" w:color="auto"/>
        <w:bottom w:val="none" w:sz="0" w:space="0" w:color="auto"/>
        <w:right w:val="none" w:sz="0" w:space="0" w:color="auto"/>
      </w:divBdr>
    </w:div>
    <w:div w:id="74060124">
      <w:bodyDiv w:val="1"/>
      <w:marLeft w:val="0"/>
      <w:marRight w:val="0"/>
      <w:marTop w:val="0"/>
      <w:marBottom w:val="0"/>
      <w:divBdr>
        <w:top w:val="none" w:sz="0" w:space="0" w:color="auto"/>
        <w:left w:val="none" w:sz="0" w:space="0" w:color="auto"/>
        <w:bottom w:val="none" w:sz="0" w:space="0" w:color="auto"/>
        <w:right w:val="none" w:sz="0" w:space="0" w:color="auto"/>
      </w:divBdr>
    </w:div>
    <w:div w:id="76051390">
      <w:bodyDiv w:val="1"/>
      <w:marLeft w:val="0"/>
      <w:marRight w:val="0"/>
      <w:marTop w:val="0"/>
      <w:marBottom w:val="0"/>
      <w:divBdr>
        <w:top w:val="none" w:sz="0" w:space="0" w:color="auto"/>
        <w:left w:val="none" w:sz="0" w:space="0" w:color="auto"/>
        <w:bottom w:val="none" w:sz="0" w:space="0" w:color="auto"/>
        <w:right w:val="none" w:sz="0" w:space="0" w:color="auto"/>
      </w:divBdr>
    </w:div>
    <w:div w:id="79448431">
      <w:bodyDiv w:val="1"/>
      <w:marLeft w:val="0"/>
      <w:marRight w:val="0"/>
      <w:marTop w:val="0"/>
      <w:marBottom w:val="0"/>
      <w:divBdr>
        <w:top w:val="none" w:sz="0" w:space="0" w:color="auto"/>
        <w:left w:val="none" w:sz="0" w:space="0" w:color="auto"/>
        <w:bottom w:val="none" w:sz="0" w:space="0" w:color="auto"/>
        <w:right w:val="none" w:sz="0" w:space="0" w:color="auto"/>
      </w:divBdr>
    </w:div>
    <w:div w:id="80878253">
      <w:bodyDiv w:val="1"/>
      <w:marLeft w:val="0"/>
      <w:marRight w:val="0"/>
      <w:marTop w:val="0"/>
      <w:marBottom w:val="0"/>
      <w:divBdr>
        <w:top w:val="none" w:sz="0" w:space="0" w:color="auto"/>
        <w:left w:val="none" w:sz="0" w:space="0" w:color="auto"/>
        <w:bottom w:val="none" w:sz="0" w:space="0" w:color="auto"/>
        <w:right w:val="none" w:sz="0" w:space="0" w:color="auto"/>
      </w:divBdr>
    </w:div>
    <w:div w:id="80958303">
      <w:bodyDiv w:val="1"/>
      <w:marLeft w:val="0"/>
      <w:marRight w:val="0"/>
      <w:marTop w:val="0"/>
      <w:marBottom w:val="0"/>
      <w:divBdr>
        <w:top w:val="none" w:sz="0" w:space="0" w:color="auto"/>
        <w:left w:val="none" w:sz="0" w:space="0" w:color="auto"/>
        <w:bottom w:val="none" w:sz="0" w:space="0" w:color="auto"/>
        <w:right w:val="none" w:sz="0" w:space="0" w:color="auto"/>
      </w:divBdr>
    </w:div>
    <w:div w:id="86777066">
      <w:bodyDiv w:val="1"/>
      <w:marLeft w:val="0"/>
      <w:marRight w:val="0"/>
      <w:marTop w:val="0"/>
      <w:marBottom w:val="0"/>
      <w:divBdr>
        <w:top w:val="none" w:sz="0" w:space="0" w:color="auto"/>
        <w:left w:val="none" w:sz="0" w:space="0" w:color="auto"/>
        <w:bottom w:val="none" w:sz="0" w:space="0" w:color="auto"/>
        <w:right w:val="none" w:sz="0" w:space="0" w:color="auto"/>
      </w:divBdr>
    </w:div>
    <w:div w:id="89006352">
      <w:bodyDiv w:val="1"/>
      <w:marLeft w:val="0"/>
      <w:marRight w:val="0"/>
      <w:marTop w:val="0"/>
      <w:marBottom w:val="0"/>
      <w:divBdr>
        <w:top w:val="none" w:sz="0" w:space="0" w:color="auto"/>
        <w:left w:val="none" w:sz="0" w:space="0" w:color="auto"/>
        <w:bottom w:val="none" w:sz="0" w:space="0" w:color="auto"/>
        <w:right w:val="none" w:sz="0" w:space="0" w:color="auto"/>
      </w:divBdr>
    </w:div>
    <w:div w:id="90471109">
      <w:bodyDiv w:val="1"/>
      <w:marLeft w:val="0"/>
      <w:marRight w:val="0"/>
      <w:marTop w:val="0"/>
      <w:marBottom w:val="0"/>
      <w:divBdr>
        <w:top w:val="none" w:sz="0" w:space="0" w:color="auto"/>
        <w:left w:val="none" w:sz="0" w:space="0" w:color="auto"/>
        <w:bottom w:val="none" w:sz="0" w:space="0" w:color="auto"/>
        <w:right w:val="none" w:sz="0" w:space="0" w:color="auto"/>
      </w:divBdr>
    </w:div>
    <w:div w:id="92752115">
      <w:bodyDiv w:val="1"/>
      <w:marLeft w:val="0"/>
      <w:marRight w:val="0"/>
      <w:marTop w:val="0"/>
      <w:marBottom w:val="0"/>
      <w:divBdr>
        <w:top w:val="none" w:sz="0" w:space="0" w:color="auto"/>
        <w:left w:val="none" w:sz="0" w:space="0" w:color="auto"/>
        <w:bottom w:val="none" w:sz="0" w:space="0" w:color="auto"/>
        <w:right w:val="none" w:sz="0" w:space="0" w:color="auto"/>
      </w:divBdr>
    </w:div>
    <w:div w:id="94256850">
      <w:bodyDiv w:val="1"/>
      <w:marLeft w:val="0"/>
      <w:marRight w:val="0"/>
      <w:marTop w:val="0"/>
      <w:marBottom w:val="0"/>
      <w:divBdr>
        <w:top w:val="none" w:sz="0" w:space="0" w:color="auto"/>
        <w:left w:val="none" w:sz="0" w:space="0" w:color="auto"/>
        <w:bottom w:val="none" w:sz="0" w:space="0" w:color="auto"/>
        <w:right w:val="none" w:sz="0" w:space="0" w:color="auto"/>
      </w:divBdr>
    </w:div>
    <w:div w:id="98650708">
      <w:bodyDiv w:val="1"/>
      <w:marLeft w:val="0"/>
      <w:marRight w:val="0"/>
      <w:marTop w:val="0"/>
      <w:marBottom w:val="0"/>
      <w:divBdr>
        <w:top w:val="none" w:sz="0" w:space="0" w:color="auto"/>
        <w:left w:val="none" w:sz="0" w:space="0" w:color="auto"/>
        <w:bottom w:val="none" w:sz="0" w:space="0" w:color="auto"/>
        <w:right w:val="none" w:sz="0" w:space="0" w:color="auto"/>
      </w:divBdr>
    </w:div>
    <w:div w:id="9899029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00995567">
      <w:bodyDiv w:val="1"/>
      <w:marLeft w:val="0"/>
      <w:marRight w:val="0"/>
      <w:marTop w:val="0"/>
      <w:marBottom w:val="0"/>
      <w:divBdr>
        <w:top w:val="none" w:sz="0" w:space="0" w:color="auto"/>
        <w:left w:val="none" w:sz="0" w:space="0" w:color="auto"/>
        <w:bottom w:val="none" w:sz="0" w:space="0" w:color="auto"/>
        <w:right w:val="none" w:sz="0" w:space="0" w:color="auto"/>
      </w:divBdr>
    </w:div>
    <w:div w:id="101809118">
      <w:bodyDiv w:val="1"/>
      <w:marLeft w:val="0"/>
      <w:marRight w:val="0"/>
      <w:marTop w:val="0"/>
      <w:marBottom w:val="0"/>
      <w:divBdr>
        <w:top w:val="none" w:sz="0" w:space="0" w:color="auto"/>
        <w:left w:val="none" w:sz="0" w:space="0" w:color="auto"/>
        <w:bottom w:val="none" w:sz="0" w:space="0" w:color="auto"/>
        <w:right w:val="none" w:sz="0" w:space="0" w:color="auto"/>
      </w:divBdr>
    </w:div>
    <w:div w:id="103429077">
      <w:bodyDiv w:val="1"/>
      <w:marLeft w:val="0"/>
      <w:marRight w:val="0"/>
      <w:marTop w:val="0"/>
      <w:marBottom w:val="0"/>
      <w:divBdr>
        <w:top w:val="none" w:sz="0" w:space="0" w:color="auto"/>
        <w:left w:val="none" w:sz="0" w:space="0" w:color="auto"/>
        <w:bottom w:val="none" w:sz="0" w:space="0" w:color="auto"/>
        <w:right w:val="none" w:sz="0" w:space="0" w:color="auto"/>
      </w:divBdr>
    </w:div>
    <w:div w:id="103503937">
      <w:bodyDiv w:val="1"/>
      <w:marLeft w:val="0"/>
      <w:marRight w:val="0"/>
      <w:marTop w:val="0"/>
      <w:marBottom w:val="0"/>
      <w:divBdr>
        <w:top w:val="none" w:sz="0" w:space="0" w:color="auto"/>
        <w:left w:val="none" w:sz="0" w:space="0" w:color="auto"/>
        <w:bottom w:val="none" w:sz="0" w:space="0" w:color="auto"/>
        <w:right w:val="none" w:sz="0" w:space="0" w:color="auto"/>
      </w:divBdr>
    </w:div>
    <w:div w:id="110362971">
      <w:bodyDiv w:val="1"/>
      <w:marLeft w:val="0"/>
      <w:marRight w:val="0"/>
      <w:marTop w:val="0"/>
      <w:marBottom w:val="0"/>
      <w:divBdr>
        <w:top w:val="none" w:sz="0" w:space="0" w:color="auto"/>
        <w:left w:val="none" w:sz="0" w:space="0" w:color="auto"/>
        <w:bottom w:val="none" w:sz="0" w:space="0" w:color="auto"/>
        <w:right w:val="none" w:sz="0" w:space="0" w:color="auto"/>
      </w:divBdr>
    </w:div>
    <w:div w:id="110782662">
      <w:bodyDiv w:val="1"/>
      <w:marLeft w:val="0"/>
      <w:marRight w:val="0"/>
      <w:marTop w:val="0"/>
      <w:marBottom w:val="0"/>
      <w:divBdr>
        <w:top w:val="none" w:sz="0" w:space="0" w:color="auto"/>
        <w:left w:val="none" w:sz="0" w:space="0" w:color="auto"/>
        <w:bottom w:val="none" w:sz="0" w:space="0" w:color="auto"/>
        <w:right w:val="none" w:sz="0" w:space="0" w:color="auto"/>
      </w:divBdr>
    </w:div>
    <w:div w:id="111246344">
      <w:bodyDiv w:val="1"/>
      <w:marLeft w:val="0"/>
      <w:marRight w:val="0"/>
      <w:marTop w:val="0"/>
      <w:marBottom w:val="0"/>
      <w:divBdr>
        <w:top w:val="none" w:sz="0" w:space="0" w:color="auto"/>
        <w:left w:val="none" w:sz="0" w:space="0" w:color="auto"/>
        <w:bottom w:val="none" w:sz="0" w:space="0" w:color="auto"/>
        <w:right w:val="none" w:sz="0" w:space="0" w:color="auto"/>
      </w:divBdr>
    </w:div>
    <w:div w:id="111440259">
      <w:bodyDiv w:val="1"/>
      <w:marLeft w:val="0"/>
      <w:marRight w:val="0"/>
      <w:marTop w:val="0"/>
      <w:marBottom w:val="0"/>
      <w:divBdr>
        <w:top w:val="none" w:sz="0" w:space="0" w:color="auto"/>
        <w:left w:val="none" w:sz="0" w:space="0" w:color="auto"/>
        <w:bottom w:val="none" w:sz="0" w:space="0" w:color="auto"/>
        <w:right w:val="none" w:sz="0" w:space="0" w:color="auto"/>
      </w:divBdr>
    </w:div>
    <w:div w:id="111485974">
      <w:bodyDiv w:val="1"/>
      <w:marLeft w:val="0"/>
      <w:marRight w:val="0"/>
      <w:marTop w:val="0"/>
      <w:marBottom w:val="0"/>
      <w:divBdr>
        <w:top w:val="none" w:sz="0" w:space="0" w:color="auto"/>
        <w:left w:val="none" w:sz="0" w:space="0" w:color="auto"/>
        <w:bottom w:val="none" w:sz="0" w:space="0" w:color="auto"/>
        <w:right w:val="none" w:sz="0" w:space="0" w:color="auto"/>
      </w:divBdr>
    </w:div>
    <w:div w:id="111900094">
      <w:bodyDiv w:val="1"/>
      <w:marLeft w:val="0"/>
      <w:marRight w:val="0"/>
      <w:marTop w:val="0"/>
      <w:marBottom w:val="0"/>
      <w:divBdr>
        <w:top w:val="none" w:sz="0" w:space="0" w:color="auto"/>
        <w:left w:val="none" w:sz="0" w:space="0" w:color="auto"/>
        <w:bottom w:val="none" w:sz="0" w:space="0" w:color="auto"/>
        <w:right w:val="none" w:sz="0" w:space="0" w:color="auto"/>
      </w:divBdr>
    </w:div>
    <w:div w:id="111941758">
      <w:bodyDiv w:val="1"/>
      <w:marLeft w:val="0"/>
      <w:marRight w:val="0"/>
      <w:marTop w:val="0"/>
      <w:marBottom w:val="0"/>
      <w:divBdr>
        <w:top w:val="none" w:sz="0" w:space="0" w:color="auto"/>
        <w:left w:val="none" w:sz="0" w:space="0" w:color="auto"/>
        <w:bottom w:val="none" w:sz="0" w:space="0" w:color="auto"/>
        <w:right w:val="none" w:sz="0" w:space="0" w:color="auto"/>
      </w:divBdr>
    </w:div>
    <w:div w:id="116531929">
      <w:bodyDiv w:val="1"/>
      <w:marLeft w:val="0"/>
      <w:marRight w:val="0"/>
      <w:marTop w:val="0"/>
      <w:marBottom w:val="0"/>
      <w:divBdr>
        <w:top w:val="none" w:sz="0" w:space="0" w:color="auto"/>
        <w:left w:val="none" w:sz="0" w:space="0" w:color="auto"/>
        <w:bottom w:val="none" w:sz="0" w:space="0" w:color="auto"/>
        <w:right w:val="none" w:sz="0" w:space="0" w:color="auto"/>
      </w:divBdr>
    </w:div>
    <w:div w:id="119886707">
      <w:bodyDiv w:val="1"/>
      <w:marLeft w:val="0"/>
      <w:marRight w:val="0"/>
      <w:marTop w:val="0"/>
      <w:marBottom w:val="0"/>
      <w:divBdr>
        <w:top w:val="none" w:sz="0" w:space="0" w:color="auto"/>
        <w:left w:val="none" w:sz="0" w:space="0" w:color="auto"/>
        <w:bottom w:val="none" w:sz="0" w:space="0" w:color="auto"/>
        <w:right w:val="none" w:sz="0" w:space="0" w:color="auto"/>
      </w:divBdr>
    </w:div>
    <w:div w:id="119958406">
      <w:bodyDiv w:val="1"/>
      <w:marLeft w:val="0"/>
      <w:marRight w:val="0"/>
      <w:marTop w:val="0"/>
      <w:marBottom w:val="0"/>
      <w:divBdr>
        <w:top w:val="none" w:sz="0" w:space="0" w:color="auto"/>
        <w:left w:val="none" w:sz="0" w:space="0" w:color="auto"/>
        <w:bottom w:val="none" w:sz="0" w:space="0" w:color="auto"/>
        <w:right w:val="none" w:sz="0" w:space="0" w:color="auto"/>
      </w:divBdr>
    </w:div>
    <w:div w:id="122162526">
      <w:bodyDiv w:val="1"/>
      <w:marLeft w:val="0"/>
      <w:marRight w:val="0"/>
      <w:marTop w:val="0"/>
      <w:marBottom w:val="0"/>
      <w:divBdr>
        <w:top w:val="none" w:sz="0" w:space="0" w:color="auto"/>
        <w:left w:val="none" w:sz="0" w:space="0" w:color="auto"/>
        <w:bottom w:val="none" w:sz="0" w:space="0" w:color="auto"/>
        <w:right w:val="none" w:sz="0" w:space="0" w:color="auto"/>
      </w:divBdr>
    </w:div>
    <w:div w:id="124280136">
      <w:bodyDiv w:val="1"/>
      <w:marLeft w:val="0"/>
      <w:marRight w:val="0"/>
      <w:marTop w:val="0"/>
      <w:marBottom w:val="0"/>
      <w:divBdr>
        <w:top w:val="none" w:sz="0" w:space="0" w:color="auto"/>
        <w:left w:val="none" w:sz="0" w:space="0" w:color="auto"/>
        <w:bottom w:val="none" w:sz="0" w:space="0" w:color="auto"/>
        <w:right w:val="none" w:sz="0" w:space="0" w:color="auto"/>
      </w:divBdr>
    </w:div>
    <w:div w:id="125398849">
      <w:bodyDiv w:val="1"/>
      <w:marLeft w:val="0"/>
      <w:marRight w:val="0"/>
      <w:marTop w:val="0"/>
      <w:marBottom w:val="0"/>
      <w:divBdr>
        <w:top w:val="none" w:sz="0" w:space="0" w:color="auto"/>
        <w:left w:val="none" w:sz="0" w:space="0" w:color="auto"/>
        <w:bottom w:val="none" w:sz="0" w:space="0" w:color="auto"/>
        <w:right w:val="none" w:sz="0" w:space="0" w:color="auto"/>
      </w:divBdr>
    </w:div>
    <w:div w:id="125633476">
      <w:bodyDiv w:val="1"/>
      <w:marLeft w:val="0"/>
      <w:marRight w:val="0"/>
      <w:marTop w:val="0"/>
      <w:marBottom w:val="0"/>
      <w:divBdr>
        <w:top w:val="none" w:sz="0" w:space="0" w:color="auto"/>
        <w:left w:val="none" w:sz="0" w:space="0" w:color="auto"/>
        <w:bottom w:val="none" w:sz="0" w:space="0" w:color="auto"/>
        <w:right w:val="none" w:sz="0" w:space="0" w:color="auto"/>
      </w:divBdr>
    </w:div>
    <w:div w:id="126362177">
      <w:bodyDiv w:val="1"/>
      <w:marLeft w:val="0"/>
      <w:marRight w:val="0"/>
      <w:marTop w:val="0"/>
      <w:marBottom w:val="0"/>
      <w:divBdr>
        <w:top w:val="none" w:sz="0" w:space="0" w:color="auto"/>
        <w:left w:val="none" w:sz="0" w:space="0" w:color="auto"/>
        <w:bottom w:val="none" w:sz="0" w:space="0" w:color="auto"/>
        <w:right w:val="none" w:sz="0" w:space="0" w:color="auto"/>
      </w:divBdr>
    </w:div>
    <w:div w:id="130052911">
      <w:bodyDiv w:val="1"/>
      <w:marLeft w:val="0"/>
      <w:marRight w:val="0"/>
      <w:marTop w:val="0"/>
      <w:marBottom w:val="0"/>
      <w:divBdr>
        <w:top w:val="none" w:sz="0" w:space="0" w:color="auto"/>
        <w:left w:val="none" w:sz="0" w:space="0" w:color="auto"/>
        <w:bottom w:val="none" w:sz="0" w:space="0" w:color="auto"/>
        <w:right w:val="none" w:sz="0" w:space="0" w:color="auto"/>
      </w:divBdr>
    </w:div>
    <w:div w:id="143666286">
      <w:bodyDiv w:val="1"/>
      <w:marLeft w:val="0"/>
      <w:marRight w:val="0"/>
      <w:marTop w:val="0"/>
      <w:marBottom w:val="0"/>
      <w:divBdr>
        <w:top w:val="none" w:sz="0" w:space="0" w:color="auto"/>
        <w:left w:val="none" w:sz="0" w:space="0" w:color="auto"/>
        <w:bottom w:val="none" w:sz="0" w:space="0" w:color="auto"/>
        <w:right w:val="none" w:sz="0" w:space="0" w:color="auto"/>
      </w:divBdr>
    </w:div>
    <w:div w:id="144057743">
      <w:bodyDiv w:val="1"/>
      <w:marLeft w:val="0"/>
      <w:marRight w:val="0"/>
      <w:marTop w:val="0"/>
      <w:marBottom w:val="0"/>
      <w:divBdr>
        <w:top w:val="none" w:sz="0" w:space="0" w:color="auto"/>
        <w:left w:val="none" w:sz="0" w:space="0" w:color="auto"/>
        <w:bottom w:val="none" w:sz="0" w:space="0" w:color="auto"/>
        <w:right w:val="none" w:sz="0" w:space="0" w:color="auto"/>
      </w:divBdr>
    </w:div>
    <w:div w:id="155457046">
      <w:bodyDiv w:val="1"/>
      <w:marLeft w:val="0"/>
      <w:marRight w:val="0"/>
      <w:marTop w:val="0"/>
      <w:marBottom w:val="0"/>
      <w:divBdr>
        <w:top w:val="none" w:sz="0" w:space="0" w:color="auto"/>
        <w:left w:val="none" w:sz="0" w:space="0" w:color="auto"/>
        <w:bottom w:val="none" w:sz="0" w:space="0" w:color="auto"/>
        <w:right w:val="none" w:sz="0" w:space="0" w:color="auto"/>
      </w:divBdr>
    </w:div>
    <w:div w:id="156925560">
      <w:bodyDiv w:val="1"/>
      <w:marLeft w:val="0"/>
      <w:marRight w:val="0"/>
      <w:marTop w:val="0"/>
      <w:marBottom w:val="0"/>
      <w:divBdr>
        <w:top w:val="none" w:sz="0" w:space="0" w:color="auto"/>
        <w:left w:val="none" w:sz="0" w:space="0" w:color="auto"/>
        <w:bottom w:val="none" w:sz="0" w:space="0" w:color="auto"/>
        <w:right w:val="none" w:sz="0" w:space="0" w:color="auto"/>
      </w:divBdr>
    </w:div>
    <w:div w:id="158617378">
      <w:bodyDiv w:val="1"/>
      <w:marLeft w:val="0"/>
      <w:marRight w:val="0"/>
      <w:marTop w:val="0"/>
      <w:marBottom w:val="0"/>
      <w:divBdr>
        <w:top w:val="none" w:sz="0" w:space="0" w:color="auto"/>
        <w:left w:val="none" w:sz="0" w:space="0" w:color="auto"/>
        <w:bottom w:val="none" w:sz="0" w:space="0" w:color="auto"/>
        <w:right w:val="none" w:sz="0" w:space="0" w:color="auto"/>
      </w:divBdr>
    </w:div>
    <w:div w:id="161242589">
      <w:bodyDiv w:val="1"/>
      <w:marLeft w:val="0"/>
      <w:marRight w:val="0"/>
      <w:marTop w:val="0"/>
      <w:marBottom w:val="0"/>
      <w:divBdr>
        <w:top w:val="none" w:sz="0" w:space="0" w:color="auto"/>
        <w:left w:val="none" w:sz="0" w:space="0" w:color="auto"/>
        <w:bottom w:val="none" w:sz="0" w:space="0" w:color="auto"/>
        <w:right w:val="none" w:sz="0" w:space="0" w:color="auto"/>
      </w:divBdr>
    </w:div>
    <w:div w:id="168177633">
      <w:bodyDiv w:val="1"/>
      <w:marLeft w:val="0"/>
      <w:marRight w:val="0"/>
      <w:marTop w:val="0"/>
      <w:marBottom w:val="0"/>
      <w:divBdr>
        <w:top w:val="none" w:sz="0" w:space="0" w:color="auto"/>
        <w:left w:val="none" w:sz="0" w:space="0" w:color="auto"/>
        <w:bottom w:val="none" w:sz="0" w:space="0" w:color="auto"/>
        <w:right w:val="none" w:sz="0" w:space="0" w:color="auto"/>
      </w:divBdr>
    </w:div>
    <w:div w:id="168449109">
      <w:bodyDiv w:val="1"/>
      <w:marLeft w:val="0"/>
      <w:marRight w:val="0"/>
      <w:marTop w:val="0"/>
      <w:marBottom w:val="0"/>
      <w:divBdr>
        <w:top w:val="none" w:sz="0" w:space="0" w:color="auto"/>
        <w:left w:val="none" w:sz="0" w:space="0" w:color="auto"/>
        <w:bottom w:val="none" w:sz="0" w:space="0" w:color="auto"/>
        <w:right w:val="none" w:sz="0" w:space="0" w:color="auto"/>
      </w:divBdr>
    </w:div>
    <w:div w:id="168956855">
      <w:bodyDiv w:val="1"/>
      <w:marLeft w:val="0"/>
      <w:marRight w:val="0"/>
      <w:marTop w:val="0"/>
      <w:marBottom w:val="0"/>
      <w:divBdr>
        <w:top w:val="none" w:sz="0" w:space="0" w:color="auto"/>
        <w:left w:val="none" w:sz="0" w:space="0" w:color="auto"/>
        <w:bottom w:val="none" w:sz="0" w:space="0" w:color="auto"/>
        <w:right w:val="none" w:sz="0" w:space="0" w:color="auto"/>
      </w:divBdr>
    </w:div>
    <w:div w:id="170335917">
      <w:bodyDiv w:val="1"/>
      <w:marLeft w:val="0"/>
      <w:marRight w:val="0"/>
      <w:marTop w:val="0"/>
      <w:marBottom w:val="0"/>
      <w:divBdr>
        <w:top w:val="none" w:sz="0" w:space="0" w:color="auto"/>
        <w:left w:val="none" w:sz="0" w:space="0" w:color="auto"/>
        <w:bottom w:val="none" w:sz="0" w:space="0" w:color="auto"/>
        <w:right w:val="none" w:sz="0" w:space="0" w:color="auto"/>
      </w:divBdr>
    </w:div>
    <w:div w:id="170998572">
      <w:bodyDiv w:val="1"/>
      <w:marLeft w:val="0"/>
      <w:marRight w:val="0"/>
      <w:marTop w:val="0"/>
      <w:marBottom w:val="0"/>
      <w:divBdr>
        <w:top w:val="none" w:sz="0" w:space="0" w:color="auto"/>
        <w:left w:val="none" w:sz="0" w:space="0" w:color="auto"/>
        <w:bottom w:val="none" w:sz="0" w:space="0" w:color="auto"/>
        <w:right w:val="none" w:sz="0" w:space="0" w:color="auto"/>
      </w:divBdr>
    </w:div>
    <w:div w:id="171574187">
      <w:bodyDiv w:val="1"/>
      <w:marLeft w:val="0"/>
      <w:marRight w:val="0"/>
      <w:marTop w:val="0"/>
      <w:marBottom w:val="0"/>
      <w:divBdr>
        <w:top w:val="none" w:sz="0" w:space="0" w:color="auto"/>
        <w:left w:val="none" w:sz="0" w:space="0" w:color="auto"/>
        <w:bottom w:val="none" w:sz="0" w:space="0" w:color="auto"/>
        <w:right w:val="none" w:sz="0" w:space="0" w:color="auto"/>
      </w:divBdr>
    </w:div>
    <w:div w:id="172304189">
      <w:bodyDiv w:val="1"/>
      <w:marLeft w:val="0"/>
      <w:marRight w:val="0"/>
      <w:marTop w:val="0"/>
      <w:marBottom w:val="0"/>
      <w:divBdr>
        <w:top w:val="none" w:sz="0" w:space="0" w:color="auto"/>
        <w:left w:val="none" w:sz="0" w:space="0" w:color="auto"/>
        <w:bottom w:val="none" w:sz="0" w:space="0" w:color="auto"/>
        <w:right w:val="none" w:sz="0" w:space="0" w:color="auto"/>
      </w:divBdr>
    </w:div>
    <w:div w:id="172837631">
      <w:bodyDiv w:val="1"/>
      <w:marLeft w:val="0"/>
      <w:marRight w:val="0"/>
      <w:marTop w:val="0"/>
      <w:marBottom w:val="0"/>
      <w:divBdr>
        <w:top w:val="none" w:sz="0" w:space="0" w:color="auto"/>
        <w:left w:val="none" w:sz="0" w:space="0" w:color="auto"/>
        <w:bottom w:val="none" w:sz="0" w:space="0" w:color="auto"/>
        <w:right w:val="none" w:sz="0" w:space="0" w:color="auto"/>
      </w:divBdr>
    </w:div>
    <w:div w:id="176770118">
      <w:bodyDiv w:val="1"/>
      <w:marLeft w:val="0"/>
      <w:marRight w:val="0"/>
      <w:marTop w:val="0"/>
      <w:marBottom w:val="0"/>
      <w:divBdr>
        <w:top w:val="none" w:sz="0" w:space="0" w:color="auto"/>
        <w:left w:val="none" w:sz="0" w:space="0" w:color="auto"/>
        <w:bottom w:val="none" w:sz="0" w:space="0" w:color="auto"/>
        <w:right w:val="none" w:sz="0" w:space="0" w:color="auto"/>
      </w:divBdr>
    </w:div>
    <w:div w:id="177930365">
      <w:bodyDiv w:val="1"/>
      <w:marLeft w:val="0"/>
      <w:marRight w:val="0"/>
      <w:marTop w:val="0"/>
      <w:marBottom w:val="0"/>
      <w:divBdr>
        <w:top w:val="none" w:sz="0" w:space="0" w:color="auto"/>
        <w:left w:val="none" w:sz="0" w:space="0" w:color="auto"/>
        <w:bottom w:val="none" w:sz="0" w:space="0" w:color="auto"/>
        <w:right w:val="none" w:sz="0" w:space="0" w:color="auto"/>
      </w:divBdr>
    </w:div>
    <w:div w:id="178206848">
      <w:bodyDiv w:val="1"/>
      <w:marLeft w:val="0"/>
      <w:marRight w:val="0"/>
      <w:marTop w:val="0"/>
      <w:marBottom w:val="0"/>
      <w:divBdr>
        <w:top w:val="none" w:sz="0" w:space="0" w:color="auto"/>
        <w:left w:val="none" w:sz="0" w:space="0" w:color="auto"/>
        <w:bottom w:val="none" w:sz="0" w:space="0" w:color="auto"/>
        <w:right w:val="none" w:sz="0" w:space="0" w:color="auto"/>
      </w:divBdr>
    </w:div>
    <w:div w:id="180823455">
      <w:bodyDiv w:val="1"/>
      <w:marLeft w:val="0"/>
      <w:marRight w:val="0"/>
      <w:marTop w:val="0"/>
      <w:marBottom w:val="0"/>
      <w:divBdr>
        <w:top w:val="none" w:sz="0" w:space="0" w:color="auto"/>
        <w:left w:val="none" w:sz="0" w:space="0" w:color="auto"/>
        <w:bottom w:val="none" w:sz="0" w:space="0" w:color="auto"/>
        <w:right w:val="none" w:sz="0" w:space="0" w:color="auto"/>
      </w:divBdr>
    </w:div>
    <w:div w:id="180973090">
      <w:bodyDiv w:val="1"/>
      <w:marLeft w:val="0"/>
      <w:marRight w:val="0"/>
      <w:marTop w:val="0"/>
      <w:marBottom w:val="0"/>
      <w:divBdr>
        <w:top w:val="none" w:sz="0" w:space="0" w:color="auto"/>
        <w:left w:val="none" w:sz="0" w:space="0" w:color="auto"/>
        <w:bottom w:val="none" w:sz="0" w:space="0" w:color="auto"/>
        <w:right w:val="none" w:sz="0" w:space="0" w:color="auto"/>
      </w:divBdr>
    </w:div>
    <w:div w:id="186142673">
      <w:bodyDiv w:val="1"/>
      <w:marLeft w:val="0"/>
      <w:marRight w:val="0"/>
      <w:marTop w:val="0"/>
      <w:marBottom w:val="0"/>
      <w:divBdr>
        <w:top w:val="none" w:sz="0" w:space="0" w:color="auto"/>
        <w:left w:val="none" w:sz="0" w:space="0" w:color="auto"/>
        <w:bottom w:val="none" w:sz="0" w:space="0" w:color="auto"/>
        <w:right w:val="none" w:sz="0" w:space="0" w:color="auto"/>
      </w:divBdr>
    </w:div>
    <w:div w:id="186991873">
      <w:bodyDiv w:val="1"/>
      <w:marLeft w:val="0"/>
      <w:marRight w:val="0"/>
      <w:marTop w:val="0"/>
      <w:marBottom w:val="0"/>
      <w:divBdr>
        <w:top w:val="none" w:sz="0" w:space="0" w:color="auto"/>
        <w:left w:val="none" w:sz="0" w:space="0" w:color="auto"/>
        <w:bottom w:val="none" w:sz="0" w:space="0" w:color="auto"/>
        <w:right w:val="none" w:sz="0" w:space="0" w:color="auto"/>
      </w:divBdr>
    </w:div>
    <w:div w:id="192966711">
      <w:bodyDiv w:val="1"/>
      <w:marLeft w:val="0"/>
      <w:marRight w:val="0"/>
      <w:marTop w:val="0"/>
      <w:marBottom w:val="0"/>
      <w:divBdr>
        <w:top w:val="none" w:sz="0" w:space="0" w:color="auto"/>
        <w:left w:val="none" w:sz="0" w:space="0" w:color="auto"/>
        <w:bottom w:val="none" w:sz="0" w:space="0" w:color="auto"/>
        <w:right w:val="none" w:sz="0" w:space="0" w:color="auto"/>
      </w:divBdr>
    </w:div>
    <w:div w:id="195584408">
      <w:bodyDiv w:val="1"/>
      <w:marLeft w:val="0"/>
      <w:marRight w:val="0"/>
      <w:marTop w:val="0"/>
      <w:marBottom w:val="0"/>
      <w:divBdr>
        <w:top w:val="none" w:sz="0" w:space="0" w:color="auto"/>
        <w:left w:val="none" w:sz="0" w:space="0" w:color="auto"/>
        <w:bottom w:val="none" w:sz="0" w:space="0" w:color="auto"/>
        <w:right w:val="none" w:sz="0" w:space="0" w:color="auto"/>
      </w:divBdr>
    </w:div>
    <w:div w:id="197159916">
      <w:bodyDiv w:val="1"/>
      <w:marLeft w:val="0"/>
      <w:marRight w:val="0"/>
      <w:marTop w:val="0"/>
      <w:marBottom w:val="0"/>
      <w:divBdr>
        <w:top w:val="none" w:sz="0" w:space="0" w:color="auto"/>
        <w:left w:val="none" w:sz="0" w:space="0" w:color="auto"/>
        <w:bottom w:val="none" w:sz="0" w:space="0" w:color="auto"/>
        <w:right w:val="none" w:sz="0" w:space="0" w:color="auto"/>
      </w:divBdr>
    </w:div>
    <w:div w:id="202596428">
      <w:bodyDiv w:val="1"/>
      <w:marLeft w:val="0"/>
      <w:marRight w:val="0"/>
      <w:marTop w:val="0"/>
      <w:marBottom w:val="0"/>
      <w:divBdr>
        <w:top w:val="none" w:sz="0" w:space="0" w:color="auto"/>
        <w:left w:val="none" w:sz="0" w:space="0" w:color="auto"/>
        <w:bottom w:val="none" w:sz="0" w:space="0" w:color="auto"/>
        <w:right w:val="none" w:sz="0" w:space="0" w:color="auto"/>
      </w:divBdr>
    </w:div>
    <w:div w:id="211770291">
      <w:bodyDiv w:val="1"/>
      <w:marLeft w:val="0"/>
      <w:marRight w:val="0"/>
      <w:marTop w:val="0"/>
      <w:marBottom w:val="0"/>
      <w:divBdr>
        <w:top w:val="none" w:sz="0" w:space="0" w:color="auto"/>
        <w:left w:val="none" w:sz="0" w:space="0" w:color="auto"/>
        <w:bottom w:val="none" w:sz="0" w:space="0" w:color="auto"/>
        <w:right w:val="none" w:sz="0" w:space="0" w:color="auto"/>
      </w:divBdr>
    </w:div>
    <w:div w:id="213784356">
      <w:bodyDiv w:val="1"/>
      <w:marLeft w:val="0"/>
      <w:marRight w:val="0"/>
      <w:marTop w:val="0"/>
      <w:marBottom w:val="0"/>
      <w:divBdr>
        <w:top w:val="none" w:sz="0" w:space="0" w:color="auto"/>
        <w:left w:val="none" w:sz="0" w:space="0" w:color="auto"/>
        <w:bottom w:val="none" w:sz="0" w:space="0" w:color="auto"/>
        <w:right w:val="none" w:sz="0" w:space="0" w:color="auto"/>
      </w:divBdr>
    </w:div>
    <w:div w:id="223881825">
      <w:bodyDiv w:val="1"/>
      <w:marLeft w:val="0"/>
      <w:marRight w:val="0"/>
      <w:marTop w:val="0"/>
      <w:marBottom w:val="0"/>
      <w:divBdr>
        <w:top w:val="none" w:sz="0" w:space="0" w:color="auto"/>
        <w:left w:val="none" w:sz="0" w:space="0" w:color="auto"/>
        <w:bottom w:val="none" w:sz="0" w:space="0" w:color="auto"/>
        <w:right w:val="none" w:sz="0" w:space="0" w:color="auto"/>
      </w:divBdr>
    </w:div>
    <w:div w:id="224875076">
      <w:bodyDiv w:val="1"/>
      <w:marLeft w:val="0"/>
      <w:marRight w:val="0"/>
      <w:marTop w:val="0"/>
      <w:marBottom w:val="0"/>
      <w:divBdr>
        <w:top w:val="none" w:sz="0" w:space="0" w:color="auto"/>
        <w:left w:val="none" w:sz="0" w:space="0" w:color="auto"/>
        <w:bottom w:val="none" w:sz="0" w:space="0" w:color="auto"/>
        <w:right w:val="none" w:sz="0" w:space="0" w:color="auto"/>
      </w:divBdr>
    </w:div>
    <w:div w:id="227153977">
      <w:bodyDiv w:val="1"/>
      <w:marLeft w:val="0"/>
      <w:marRight w:val="0"/>
      <w:marTop w:val="0"/>
      <w:marBottom w:val="0"/>
      <w:divBdr>
        <w:top w:val="none" w:sz="0" w:space="0" w:color="auto"/>
        <w:left w:val="none" w:sz="0" w:space="0" w:color="auto"/>
        <w:bottom w:val="none" w:sz="0" w:space="0" w:color="auto"/>
        <w:right w:val="none" w:sz="0" w:space="0" w:color="auto"/>
      </w:divBdr>
    </w:div>
    <w:div w:id="229270051">
      <w:bodyDiv w:val="1"/>
      <w:marLeft w:val="0"/>
      <w:marRight w:val="0"/>
      <w:marTop w:val="0"/>
      <w:marBottom w:val="0"/>
      <w:divBdr>
        <w:top w:val="none" w:sz="0" w:space="0" w:color="auto"/>
        <w:left w:val="none" w:sz="0" w:space="0" w:color="auto"/>
        <w:bottom w:val="none" w:sz="0" w:space="0" w:color="auto"/>
        <w:right w:val="none" w:sz="0" w:space="0" w:color="auto"/>
      </w:divBdr>
    </w:div>
    <w:div w:id="231547347">
      <w:bodyDiv w:val="1"/>
      <w:marLeft w:val="0"/>
      <w:marRight w:val="0"/>
      <w:marTop w:val="0"/>
      <w:marBottom w:val="0"/>
      <w:divBdr>
        <w:top w:val="none" w:sz="0" w:space="0" w:color="auto"/>
        <w:left w:val="none" w:sz="0" w:space="0" w:color="auto"/>
        <w:bottom w:val="none" w:sz="0" w:space="0" w:color="auto"/>
        <w:right w:val="none" w:sz="0" w:space="0" w:color="auto"/>
      </w:divBdr>
    </w:div>
    <w:div w:id="232393317">
      <w:bodyDiv w:val="1"/>
      <w:marLeft w:val="0"/>
      <w:marRight w:val="0"/>
      <w:marTop w:val="0"/>
      <w:marBottom w:val="0"/>
      <w:divBdr>
        <w:top w:val="none" w:sz="0" w:space="0" w:color="auto"/>
        <w:left w:val="none" w:sz="0" w:space="0" w:color="auto"/>
        <w:bottom w:val="none" w:sz="0" w:space="0" w:color="auto"/>
        <w:right w:val="none" w:sz="0" w:space="0" w:color="auto"/>
      </w:divBdr>
    </w:div>
    <w:div w:id="237907480">
      <w:bodyDiv w:val="1"/>
      <w:marLeft w:val="0"/>
      <w:marRight w:val="0"/>
      <w:marTop w:val="0"/>
      <w:marBottom w:val="0"/>
      <w:divBdr>
        <w:top w:val="none" w:sz="0" w:space="0" w:color="auto"/>
        <w:left w:val="none" w:sz="0" w:space="0" w:color="auto"/>
        <w:bottom w:val="none" w:sz="0" w:space="0" w:color="auto"/>
        <w:right w:val="none" w:sz="0" w:space="0" w:color="auto"/>
      </w:divBdr>
    </w:div>
    <w:div w:id="238682865">
      <w:bodyDiv w:val="1"/>
      <w:marLeft w:val="0"/>
      <w:marRight w:val="0"/>
      <w:marTop w:val="0"/>
      <w:marBottom w:val="0"/>
      <w:divBdr>
        <w:top w:val="none" w:sz="0" w:space="0" w:color="auto"/>
        <w:left w:val="none" w:sz="0" w:space="0" w:color="auto"/>
        <w:bottom w:val="none" w:sz="0" w:space="0" w:color="auto"/>
        <w:right w:val="none" w:sz="0" w:space="0" w:color="auto"/>
      </w:divBdr>
    </w:div>
    <w:div w:id="238950640">
      <w:bodyDiv w:val="1"/>
      <w:marLeft w:val="0"/>
      <w:marRight w:val="0"/>
      <w:marTop w:val="0"/>
      <w:marBottom w:val="0"/>
      <w:divBdr>
        <w:top w:val="none" w:sz="0" w:space="0" w:color="auto"/>
        <w:left w:val="none" w:sz="0" w:space="0" w:color="auto"/>
        <w:bottom w:val="none" w:sz="0" w:space="0" w:color="auto"/>
        <w:right w:val="none" w:sz="0" w:space="0" w:color="auto"/>
      </w:divBdr>
    </w:div>
    <w:div w:id="239560507">
      <w:bodyDiv w:val="1"/>
      <w:marLeft w:val="0"/>
      <w:marRight w:val="0"/>
      <w:marTop w:val="0"/>
      <w:marBottom w:val="0"/>
      <w:divBdr>
        <w:top w:val="none" w:sz="0" w:space="0" w:color="auto"/>
        <w:left w:val="none" w:sz="0" w:space="0" w:color="auto"/>
        <w:bottom w:val="none" w:sz="0" w:space="0" w:color="auto"/>
        <w:right w:val="none" w:sz="0" w:space="0" w:color="auto"/>
      </w:divBdr>
    </w:div>
    <w:div w:id="239755465">
      <w:bodyDiv w:val="1"/>
      <w:marLeft w:val="0"/>
      <w:marRight w:val="0"/>
      <w:marTop w:val="0"/>
      <w:marBottom w:val="0"/>
      <w:divBdr>
        <w:top w:val="none" w:sz="0" w:space="0" w:color="auto"/>
        <w:left w:val="none" w:sz="0" w:space="0" w:color="auto"/>
        <w:bottom w:val="none" w:sz="0" w:space="0" w:color="auto"/>
        <w:right w:val="none" w:sz="0" w:space="0" w:color="auto"/>
      </w:divBdr>
    </w:div>
    <w:div w:id="241450990">
      <w:bodyDiv w:val="1"/>
      <w:marLeft w:val="0"/>
      <w:marRight w:val="0"/>
      <w:marTop w:val="0"/>
      <w:marBottom w:val="0"/>
      <w:divBdr>
        <w:top w:val="none" w:sz="0" w:space="0" w:color="auto"/>
        <w:left w:val="none" w:sz="0" w:space="0" w:color="auto"/>
        <w:bottom w:val="none" w:sz="0" w:space="0" w:color="auto"/>
        <w:right w:val="none" w:sz="0" w:space="0" w:color="auto"/>
      </w:divBdr>
    </w:div>
    <w:div w:id="246157957">
      <w:bodyDiv w:val="1"/>
      <w:marLeft w:val="0"/>
      <w:marRight w:val="0"/>
      <w:marTop w:val="0"/>
      <w:marBottom w:val="0"/>
      <w:divBdr>
        <w:top w:val="none" w:sz="0" w:space="0" w:color="auto"/>
        <w:left w:val="none" w:sz="0" w:space="0" w:color="auto"/>
        <w:bottom w:val="none" w:sz="0" w:space="0" w:color="auto"/>
        <w:right w:val="none" w:sz="0" w:space="0" w:color="auto"/>
      </w:divBdr>
    </w:div>
    <w:div w:id="246886908">
      <w:bodyDiv w:val="1"/>
      <w:marLeft w:val="0"/>
      <w:marRight w:val="0"/>
      <w:marTop w:val="0"/>
      <w:marBottom w:val="0"/>
      <w:divBdr>
        <w:top w:val="none" w:sz="0" w:space="0" w:color="auto"/>
        <w:left w:val="none" w:sz="0" w:space="0" w:color="auto"/>
        <w:bottom w:val="none" w:sz="0" w:space="0" w:color="auto"/>
        <w:right w:val="none" w:sz="0" w:space="0" w:color="auto"/>
      </w:divBdr>
    </w:div>
    <w:div w:id="248392276">
      <w:bodyDiv w:val="1"/>
      <w:marLeft w:val="0"/>
      <w:marRight w:val="0"/>
      <w:marTop w:val="0"/>
      <w:marBottom w:val="0"/>
      <w:divBdr>
        <w:top w:val="none" w:sz="0" w:space="0" w:color="auto"/>
        <w:left w:val="none" w:sz="0" w:space="0" w:color="auto"/>
        <w:bottom w:val="none" w:sz="0" w:space="0" w:color="auto"/>
        <w:right w:val="none" w:sz="0" w:space="0" w:color="auto"/>
      </w:divBdr>
    </w:div>
    <w:div w:id="252130551">
      <w:bodyDiv w:val="1"/>
      <w:marLeft w:val="0"/>
      <w:marRight w:val="0"/>
      <w:marTop w:val="0"/>
      <w:marBottom w:val="0"/>
      <w:divBdr>
        <w:top w:val="none" w:sz="0" w:space="0" w:color="auto"/>
        <w:left w:val="none" w:sz="0" w:space="0" w:color="auto"/>
        <w:bottom w:val="none" w:sz="0" w:space="0" w:color="auto"/>
        <w:right w:val="none" w:sz="0" w:space="0" w:color="auto"/>
      </w:divBdr>
    </w:div>
    <w:div w:id="260533678">
      <w:bodyDiv w:val="1"/>
      <w:marLeft w:val="0"/>
      <w:marRight w:val="0"/>
      <w:marTop w:val="0"/>
      <w:marBottom w:val="0"/>
      <w:divBdr>
        <w:top w:val="none" w:sz="0" w:space="0" w:color="auto"/>
        <w:left w:val="none" w:sz="0" w:space="0" w:color="auto"/>
        <w:bottom w:val="none" w:sz="0" w:space="0" w:color="auto"/>
        <w:right w:val="none" w:sz="0" w:space="0" w:color="auto"/>
      </w:divBdr>
    </w:div>
    <w:div w:id="262886880">
      <w:bodyDiv w:val="1"/>
      <w:marLeft w:val="0"/>
      <w:marRight w:val="0"/>
      <w:marTop w:val="0"/>
      <w:marBottom w:val="0"/>
      <w:divBdr>
        <w:top w:val="none" w:sz="0" w:space="0" w:color="auto"/>
        <w:left w:val="none" w:sz="0" w:space="0" w:color="auto"/>
        <w:bottom w:val="none" w:sz="0" w:space="0" w:color="auto"/>
        <w:right w:val="none" w:sz="0" w:space="0" w:color="auto"/>
      </w:divBdr>
    </w:div>
    <w:div w:id="263735823">
      <w:bodyDiv w:val="1"/>
      <w:marLeft w:val="0"/>
      <w:marRight w:val="0"/>
      <w:marTop w:val="0"/>
      <w:marBottom w:val="0"/>
      <w:divBdr>
        <w:top w:val="none" w:sz="0" w:space="0" w:color="auto"/>
        <w:left w:val="none" w:sz="0" w:space="0" w:color="auto"/>
        <w:bottom w:val="none" w:sz="0" w:space="0" w:color="auto"/>
        <w:right w:val="none" w:sz="0" w:space="0" w:color="auto"/>
      </w:divBdr>
    </w:div>
    <w:div w:id="268315029">
      <w:bodyDiv w:val="1"/>
      <w:marLeft w:val="0"/>
      <w:marRight w:val="0"/>
      <w:marTop w:val="0"/>
      <w:marBottom w:val="0"/>
      <w:divBdr>
        <w:top w:val="none" w:sz="0" w:space="0" w:color="auto"/>
        <w:left w:val="none" w:sz="0" w:space="0" w:color="auto"/>
        <w:bottom w:val="none" w:sz="0" w:space="0" w:color="auto"/>
        <w:right w:val="none" w:sz="0" w:space="0" w:color="auto"/>
      </w:divBdr>
    </w:div>
    <w:div w:id="269705463">
      <w:bodyDiv w:val="1"/>
      <w:marLeft w:val="0"/>
      <w:marRight w:val="0"/>
      <w:marTop w:val="0"/>
      <w:marBottom w:val="0"/>
      <w:divBdr>
        <w:top w:val="none" w:sz="0" w:space="0" w:color="auto"/>
        <w:left w:val="none" w:sz="0" w:space="0" w:color="auto"/>
        <w:bottom w:val="none" w:sz="0" w:space="0" w:color="auto"/>
        <w:right w:val="none" w:sz="0" w:space="0" w:color="auto"/>
      </w:divBdr>
    </w:div>
    <w:div w:id="270548100">
      <w:bodyDiv w:val="1"/>
      <w:marLeft w:val="0"/>
      <w:marRight w:val="0"/>
      <w:marTop w:val="0"/>
      <w:marBottom w:val="0"/>
      <w:divBdr>
        <w:top w:val="none" w:sz="0" w:space="0" w:color="auto"/>
        <w:left w:val="none" w:sz="0" w:space="0" w:color="auto"/>
        <w:bottom w:val="none" w:sz="0" w:space="0" w:color="auto"/>
        <w:right w:val="none" w:sz="0" w:space="0" w:color="auto"/>
      </w:divBdr>
    </w:div>
    <w:div w:id="271593621">
      <w:bodyDiv w:val="1"/>
      <w:marLeft w:val="0"/>
      <w:marRight w:val="0"/>
      <w:marTop w:val="0"/>
      <w:marBottom w:val="0"/>
      <w:divBdr>
        <w:top w:val="none" w:sz="0" w:space="0" w:color="auto"/>
        <w:left w:val="none" w:sz="0" w:space="0" w:color="auto"/>
        <w:bottom w:val="none" w:sz="0" w:space="0" w:color="auto"/>
        <w:right w:val="none" w:sz="0" w:space="0" w:color="auto"/>
      </w:divBdr>
    </w:div>
    <w:div w:id="271666607">
      <w:bodyDiv w:val="1"/>
      <w:marLeft w:val="0"/>
      <w:marRight w:val="0"/>
      <w:marTop w:val="0"/>
      <w:marBottom w:val="0"/>
      <w:divBdr>
        <w:top w:val="none" w:sz="0" w:space="0" w:color="auto"/>
        <w:left w:val="none" w:sz="0" w:space="0" w:color="auto"/>
        <w:bottom w:val="none" w:sz="0" w:space="0" w:color="auto"/>
        <w:right w:val="none" w:sz="0" w:space="0" w:color="auto"/>
      </w:divBdr>
    </w:div>
    <w:div w:id="273678587">
      <w:bodyDiv w:val="1"/>
      <w:marLeft w:val="0"/>
      <w:marRight w:val="0"/>
      <w:marTop w:val="0"/>
      <w:marBottom w:val="0"/>
      <w:divBdr>
        <w:top w:val="none" w:sz="0" w:space="0" w:color="auto"/>
        <w:left w:val="none" w:sz="0" w:space="0" w:color="auto"/>
        <w:bottom w:val="none" w:sz="0" w:space="0" w:color="auto"/>
        <w:right w:val="none" w:sz="0" w:space="0" w:color="auto"/>
      </w:divBdr>
    </w:div>
    <w:div w:id="278613265">
      <w:bodyDiv w:val="1"/>
      <w:marLeft w:val="0"/>
      <w:marRight w:val="0"/>
      <w:marTop w:val="0"/>
      <w:marBottom w:val="0"/>
      <w:divBdr>
        <w:top w:val="none" w:sz="0" w:space="0" w:color="auto"/>
        <w:left w:val="none" w:sz="0" w:space="0" w:color="auto"/>
        <w:bottom w:val="none" w:sz="0" w:space="0" w:color="auto"/>
        <w:right w:val="none" w:sz="0" w:space="0" w:color="auto"/>
      </w:divBdr>
    </w:div>
    <w:div w:id="280916535">
      <w:bodyDiv w:val="1"/>
      <w:marLeft w:val="0"/>
      <w:marRight w:val="0"/>
      <w:marTop w:val="0"/>
      <w:marBottom w:val="0"/>
      <w:divBdr>
        <w:top w:val="none" w:sz="0" w:space="0" w:color="auto"/>
        <w:left w:val="none" w:sz="0" w:space="0" w:color="auto"/>
        <w:bottom w:val="none" w:sz="0" w:space="0" w:color="auto"/>
        <w:right w:val="none" w:sz="0" w:space="0" w:color="auto"/>
      </w:divBdr>
    </w:div>
    <w:div w:id="283392168">
      <w:bodyDiv w:val="1"/>
      <w:marLeft w:val="0"/>
      <w:marRight w:val="0"/>
      <w:marTop w:val="0"/>
      <w:marBottom w:val="0"/>
      <w:divBdr>
        <w:top w:val="none" w:sz="0" w:space="0" w:color="auto"/>
        <w:left w:val="none" w:sz="0" w:space="0" w:color="auto"/>
        <w:bottom w:val="none" w:sz="0" w:space="0" w:color="auto"/>
        <w:right w:val="none" w:sz="0" w:space="0" w:color="auto"/>
      </w:divBdr>
    </w:div>
    <w:div w:id="287932162">
      <w:bodyDiv w:val="1"/>
      <w:marLeft w:val="0"/>
      <w:marRight w:val="0"/>
      <w:marTop w:val="0"/>
      <w:marBottom w:val="0"/>
      <w:divBdr>
        <w:top w:val="none" w:sz="0" w:space="0" w:color="auto"/>
        <w:left w:val="none" w:sz="0" w:space="0" w:color="auto"/>
        <w:bottom w:val="none" w:sz="0" w:space="0" w:color="auto"/>
        <w:right w:val="none" w:sz="0" w:space="0" w:color="auto"/>
      </w:divBdr>
    </w:div>
    <w:div w:id="288782348">
      <w:bodyDiv w:val="1"/>
      <w:marLeft w:val="0"/>
      <w:marRight w:val="0"/>
      <w:marTop w:val="0"/>
      <w:marBottom w:val="0"/>
      <w:divBdr>
        <w:top w:val="none" w:sz="0" w:space="0" w:color="auto"/>
        <w:left w:val="none" w:sz="0" w:space="0" w:color="auto"/>
        <w:bottom w:val="none" w:sz="0" w:space="0" w:color="auto"/>
        <w:right w:val="none" w:sz="0" w:space="0" w:color="auto"/>
      </w:divBdr>
    </w:div>
    <w:div w:id="291450360">
      <w:bodyDiv w:val="1"/>
      <w:marLeft w:val="0"/>
      <w:marRight w:val="0"/>
      <w:marTop w:val="0"/>
      <w:marBottom w:val="0"/>
      <w:divBdr>
        <w:top w:val="none" w:sz="0" w:space="0" w:color="auto"/>
        <w:left w:val="none" w:sz="0" w:space="0" w:color="auto"/>
        <w:bottom w:val="none" w:sz="0" w:space="0" w:color="auto"/>
        <w:right w:val="none" w:sz="0" w:space="0" w:color="auto"/>
      </w:divBdr>
    </w:div>
    <w:div w:id="299649703">
      <w:bodyDiv w:val="1"/>
      <w:marLeft w:val="0"/>
      <w:marRight w:val="0"/>
      <w:marTop w:val="0"/>
      <w:marBottom w:val="0"/>
      <w:divBdr>
        <w:top w:val="none" w:sz="0" w:space="0" w:color="auto"/>
        <w:left w:val="none" w:sz="0" w:space="0" w:color="auto"/>
        <w:bottom w:val="none" w:sz="0" w:space="0" w:color="auto"/>
        <w:right w:val="none" w:sz="0" w:space="0" w:color="auto"/>
      </w:divBdr>
    </w:div>
    <w:div w:id="301154936">
      <w:bodyDiv w:val="1"/>
      <w:marLeft w:val="0"/>
      <w:marRight w:val="0"/>
      <w:marTop w:val="0"/>
      <w:marBottom w:val="0"/>
      <w:divBdr>
        <w:top w:val="none" w:sz="0" w:space="0" w:color="auto"/>
        <w:left w:val="none" w:sz="0" w:space="0" w:color="auto"/>
        <w:bottom w:val="none" w:sz="0" w:space="0" w:color="auto"/>
        <w:right w:val="none" w:sz="0" w:space="0" w:color="auto"/>
      </w:divBdr>
    </w:div>
    <w:div w:id="301496896">
      <w:bodyDiv w:val="1"/>
      <w:marLeft w:val="0"/>
      <w:marRight w:val="0"/>
      <w:marTop w:val="0"/>
      <w:marBottom w:val="0"/>
      <w:divBdr>
        <w:top w:val="none" w:sz="0" w:space="0" w:color="auto"/>
        <w:left w:val="none" w:sz="0" w:space="0" w:color="auto"/>
        <w:bottom w:val="none" w:sz="0" w:space="0" w:color="auto"/>
        <w:right w:val="none" w:sz="0" w:space="0" w:color="auto"/>
      </w:divBdr>
    </w:div>
    <w:div w:id="302201271">
      <w:bodyDiv w:val="1"/>
      <w:marLeft w:val="0"/>
      <w:marRight w:val="0"/>
      <w:marTop w:val="0"/>
      <w:marBottom w:val="0"/>
      <w:divBdr>
        <w:top w:val="none" w:sz="0" w:space="0" w:color="auto"/>
        <w:left w:val="none" w:sz="0" w:space="0" w:color="auto"/>
        <w:bottom w:val="none" w:sz="0" w:space="0" w:color="auto"/>
        <w:right w:val="none" w:sz="0" w:space="0" w:color="auto"/>
      </w:divBdr>
    </w:div>
    <w:div w:id="302782491">
      <w:bodyDiv w:val="1"/>
      <w:marLeft w:val="0"/>
      <w:marRight w:val="0"/>
      <w:marTop w:val="0"/>
      <w:marBottom w:val="0"/>
      <w:divBdr>
        <w:top w:val="none" w:sz="0" w:space="0" w:color="auto"/>
        <w:left w:val="none" w:sz="0" w:space="0" w:color="auto"/>
        <w:bottom w:val="none" w:sz="0" w:space="0" w:color="auto"/>
        <w:right w:val="none" w:sz="0" w:space="0" w:color="auto"/>
      </w:divBdr>
    </w:div>
    <w:div w:id="303236414">
      <w:bodyDiv w:val="1"/>
      <w:marLeft w:val="0"/>
      <w:marRight w:val="0"/>
      <w:marTop w:val="0"/>
      <w:marBottom w:val="0"/>
      <w:divBdr>
        <w:top w:val="none" w:sz="0" w:space="0" w:color="auto"/>
        <w:left w:val="none" w:sz="0" w:space="0" w:color="auto"/>
        <w:bottom w:val="none" w:sz="0" w:space="0" w:color="auto"/>
        <w:right w:val="none" w:sz="0" w:space="0" w:color="auto"/>
      </w:divBdr>
    </w:div>
    <w:div w:id="303893046">
      <w:bodyDiv w:val="1"/>
      <w:marLeft w:val="0"/>
      <w:marRight w:val="0"/>
      <w:marTop w:val="0"/>
      <w:marBottom w:val="0"/>
      <w:divBdr>
        <w:top w:val="none" w:sz="0" w:space="0" w:color="auto"/>
        <w:left w:val="none" w:sz="0" w:space="0" w:color="auto"/>
        <w:bottom w:val="none" w:sz="0" w:space="0" w:color="auto"/>
        <w:right w:val="none" w:sz="0" w:space="0" w:color="auto"/>
      </w:divBdr>
    </w:div>
    <w:div w:id="308561708">
      <w:bodyDiv w:val="1"/>
      <w:marLeft w:val="0"/>
      <w:marRight w:val="0"/>
      <w:marTop w:val="0"/>
      <w:marBottom w:val="0"/>
      <w:divBdr>
        <w:top w:val="none" w:sz="0" w:space="0" w:color="auto"/>
        <w:left w:val="none" w:sz="0" w:space="0" w:color="auto"/>
        <w:bottom w:val="none" w:sz="0" w:space="0" w:color="auto"/>
        <w:right w:val="none" w:sz="0" w:space="0" w:color="auto"/>
      </w:divBdr>
      <w:divsChild>
        <w:div w:id="988021660">
          <w:marLeft w:val="0"/>
          <w:marRight w:val="0"/>
          <w:marTop w:val="0"/>
          <w:marBottom w:val="0"/>
          <w:divBdr>
            <w:top w:val="none" w:sz="0" w:space="0" w:color="auto"/>
            <w:left w:val="none" w:sz="0" w:space="0" w:color="auto"/>
            <w:bottom w:val="none" w:sz="0" w:space="0" w:color="auto"/>
            <w:right w:val="none" w:sz="0" w:space="0" w:color="auto"/>
          </w:divBdr>
          <w:divsChild>
            <w:div w:id="1679774614">
              <w:marLeft w:val="0"/>
              <w:marRight w:val="0"/>
              <w:marTop w:val="0"/>
              <w:marBottom w:val="0"/>
              <w:divBdr>
                <w:top w:val="none" w:sz="0" w:space="0" w:color="auto"/>
                <w:left w:val="none" w:sz="0" w:space="0" w:color="auto"/>
                <w:bottom w:val="none" w:sz="0" w:space="0" w:color="auto"/>
                <w:right w:val="none" w:sz="0" w:space="0" w:color="auto"/>
              </w:divBdr>
              <w:divsChild>
                <w:div w:id="1850558856">
                  <w:marLeft w:val="0"/>
                  <w:marRight w:val="0"/>
                  <w:marTop w:val="0"/>
                  <w:marBottom w:val="0"/>
                  <w:divBdr>
                    <w:top w:val="none" w:sz="0" w:space="0" w:color="auto"/>
                    <w:left w:val="none" w:sz="0" w:space="0" w:color="auto"/>
                    <w:bottom w:val="none" w:sz="0" w:space="0" w:color="auto"/>
                    <w:right w:val="none" w:sz="0" w:space="0" w:color="auto"/>
                  </w:divBdr>
                  <w:divsChild>
                    <w:div w:id="1505394483">
                      <w:marLeft w:val="0"/>
                      <w:marRight w:val="0"/>
                      <w:marTop w:val="0"/>
                      <w:marBottom w:val="0"/>
                      <w:divBdr>
                        <w:top w:val="none" w:sz="0" w:space="0" w:color="auto"/>
                        <w:left w:val="none" w:sz="0" w:space="0" w:color="auto"/>
                        <w:bottom w:val="none" w:sz="0" w:space="0" w:color="auto"/>
                        <w:right w:val="none" w:sz="0" w:space="0" w:color="auto"/>
                      </w:divBdr>
                      <w:divsChild>
                        <w:div w:id="1568565648">
                          <w:marLeft w:val="0"/>
                          <w:marRight w:val="0"/>
                          <w:marTop w:val="0"/>
                          <w:marBottom w:val="0"/>
                          <w:divBdr>
                            <w:top w:val="none" w:sz="0" w:space="0" w:color="auto"/>
                            <w:left w:val="none" w:sz="0" w:space="0" w:color="auto"/>
                            <w:bottom w:val="none" w:sz="0" w:space="0" w:color="auto"/>
                            <w:right w:val="none" w:sz="0" w:space="0" w:color="auto"/>
                          </w:divBdr>
                          <w:divsChild>
                            <w:div w:id="18578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3571">
                  <w:marLeft w:val="0"/>
                  <w:marRight w:val="0"/>
                  <w:marTop w:val="0"/>
                  <w:marBottom w:val="0"/>
                  <w:divBdr>
                    <w:top w:val="none" w:sz="0" w:space="0" w:color="auto"/>
                    <w:left w:val="none" w:sz="0" w:space="0" w:color="auto"/>
                    <w:bottom w:val="none" w:sz="0" w:space="0" w:color="auto"/>
                    <w:right w:val="none" w:sz="0" w:space="0" w:color="auto"/>
                  </w:divBdr>
                  <w:divsChild>
                    <w:div w:id="1425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95899">
      <w:bodyDiv w:val="1"/>
      <w:marLeft w:val="0"/>
      <w:marRight w:val="0"/>
      <w:marTop w:val="0"/>
      <w:marBottom w:val="0"/>
      <w:divBdr>
        <w:top w:val="none" w:sz="0" w:space="0" w:color="auto"/>
        <w:left w:val="none" w:sz="0" w:space="0" w:color="auto"/>
        <w:bottom w:val="none" w:sz="0" w:space="0" w:color="auto"/>
        <w:right w:val="none" w:sz="0" w:space="0" w:color="auto"/>
      </w:divBdr>
    </w:div>
    <w:div w:id="321860256">
      <w:bodyDiv w:val="1"/>
      <w:marLeft w:val="0"/>
      <w:marRight w:val="0"/>
      <w:marTop w:val="0"/>
      <w:marBottom w:val="0"/>
      <w:divBdr>
        <w:top w:val="none" w:sz="0" w:space="0" w:color="auto"/>
        <w:left w:val="none" w:sz="0" w:space="0" w:color="auto"/>
        <w:bottom w:val="none" w:sz="0" w:space="0" w:color="auto"/>
        <w:right w:val="none" w:sz="0" w:space="0" w:color="auto"/>
      </w:divBdr>
    </w:div>
    <w:div w:id="326632740">
      <w:bodyDiv w:val="1"/>
      <w:marLeft w:val="0"/>
      <w:marRight w:val="0"/>
      <w:marTop w:val="0"/>
      <w:marBottom w:val="0"/>
      <w:divBdr>
        <w:top w:val="none" w:sz="0" w:space="0" w:color="auto"/>
        <w:left w:val="none" w:sz="0" w:space="0" w:color="auto"/>
        <w:bottom w:val="none" w:sz="0" w:space="0" w:color="auto"/>
        <w:right w:val="none" w:sz="0" w:space="0" w:color="auto"/>
      </w:divBdr>
    </w:div>
    <w:div w:id="327053349">
      <w:bodyDiv w:val="1"/>
      <w:marLeft w:val="0"/>
      <w:marRight w:val="0"/>
      <w:marTop w:val="0"/>
      <w:marBottom w:val="0"/>
      <w:divBdr>
        <w:top w:val="none" w:sz="0" w:space="0" w:color="auto"/>
        <w:left w:val="none" w:sz="0" w:space="0" w:color="auto"/>
        <w:bottom w:val="none" w:sz="0" w:space="0" w:color="auto"/>
        <w:right w:val="none" w:sz="0" w:space="0" w:color="auto"/>
      </w:divBdr>
    </w:div>
    <w:div w:id="328099181">
      <w:bodyDiv w:val="1"/>
      <w:marLeft w:val="0"/>
      <w:marRight w:val="0"/>
      <w:marTop w:val="0"/>
      <w:marBottom w:val="0"/>
      <w:divBdr>
        <w:top w:val="none" w:sz="0" w:space="0" w:color="auto"/>
        <w:left w:val="none" w:sz="0" w:space="0" w:color="auto"/>
        <w:bottom w:val="none" w:sz="0" w:space="0" w:color="auto"/>
        <w:right w:val="none" w:sz="0" w:space="0" w:color="auto"/>
      </w:divBdr>
    </w:div>
    <w:div w:id="329141835">
      <w:bodyDiv w:val="1"/>
      <w:marLeft w:val="0"/>
      <w:marRight w:val="0"/>
      <w:marTop w:val="0"/>
      <w:marBottom w:val="0"/>
      <w:divBdr>
        <w:top w:val="none" w:sz="0" w:space="0" w:color="auto"/>
        <w:left w:val="none" w:sz="0" w:space="0" w:color="auto"/>
        <w:bottom w:val="none" w:sz="0" w:space="0" w:color="auto"/>
        <w:right w:val="none" w:sz="0" w:space="0" w:color="auto"/>
      </w:divBdr>
    </w:div>
    <w:div w:id="330835440">
      <w:bodyDiv w:val="1"/>
      <w:marLeft w:val="0"/>
      <w:marRight w:val="0"/>
      <w:marTop w:val="0"/>
      <w:marBottom w:val="0"/>
      <w:divBdr>
        <w:top w:val="none" w:sz="0" w:space="0" w:color="auto"/>
        <w:left w:val="none" w:sz="0" w:space="0" w:color="auto"/>
        <w:bottom w:val="none" w:sz="0" w:space="0" w:color="auto"/>
        <w:right w:val="none" w:sz="0" w:space="0" w:color="auto"/>
      </w:divBdr>
    </w:div>
    <w:div w:id="331297348">
      <w:bodyDiv w:val="1"/>
      <w:marLeft w:val="0"/>
      <w:marRight w:val="0"/>
      <w:marTop w:val="0"/>
      <w:marBottom w:val="0"/>
      <w:divBdr>
        <w:top w:val="none" w:sz="0" w:space="0" w:color="auto"/>
        <w:left w:val="none" w:sz="0" w:space="0" w:color="auto"/>
        <w:bottom w:val="none" w:sz="0" w:space="0" w:color="auto"/>
        <w:right w:val="none" w:sz="0" w:space="0" w:color="auto"/>
      </w:divBdr>
    </w:div>
    <w:div w:id="332992185">
      <w:bodyDiv w:val="1"/>
      <w:marLeft w:val="0"/>
      <w:marRight w:val="0"/>
      <w:marTop w:val="0"/>
      <w:marBottom w:val="0"/>
      <w:divBdr>
        <w:top w:val="none" w:sz="0" w:space="0" w:color="auto"/>
        <w:left w:val="none" w:sz="0" w:space="0" w:color="auto"/>
        <w:bottom w:val="none" w:sz="0" w:space="0" w:color="auto"/>
        <w:right w:val="none" w:sz="0" w:space="0" w:color="auto"/>
      </w:divBdr>
    </w:div>
    <w:div w:id="335041237">
      <w:bodyDiv w:val="1"/>
      <w:marLeft w:val="0"/>
      <w:marRight w:val="0"/>
      <w:marTop w:val="0"/>
      <w:marBottom w:val="0"/>
      <w:divBdr>
        <w:top w:val="none" w:sz="0" w:space="0" w:color="auto"/>
        <w:left w:val="none" w:sz="0" w:space="0" w:color="auto"/>
        <w:bottom w:val="none" w:sz="0" w:space="0" w:color="auto"/>
        <w:right w:val="none" w:sz="0" w:space="0" w:color="auto"/>
      </w:divBdr>
    </w:div>
    <w:div w:id="337928004">
      <w:bodyDiv w:val="1"/>
      <w:marLeft w:val="0"/>
      <w:marRight w:val="0"/>
      <w:marTop w:val="0"/>
      <w:marBottom w:val="0"/>
      <w:divBdr>
        <w:top w:val="none" w:sz="0" w:space="0" w:color="auto"/>
        <w:left w:val="none" w:sz="0" w:space="0" w:color="auto"/>
        <w:bottom w:val="none" w:sz="0" w:space="0" w:color="auto"/>
        <w:right w:val="none" w:sz="0" w:space="0" w:color="auto"/>
      </w:divBdr>
    </w:div>
    <w:div w:id="337970072">
      <w:bodyDiv w:val="1"/>
      <w:marLeft w:val="0"/>
      <w:marRight w:val="0"/>
      <w:marTop w:val="0"/>
      <w:marBottom w:val="0"/>
      <w:divBdr>
        <w:top w:val="none" w:sz="0" w:space="0" w:color="auto"/>
        <w:left w:val="none" w:sz="0" w:space="0" w:color="auto"/>
        <w:bottom w:val="none" w:sz="0" w:space="0" w:color="auto"/>
        <w:right w:val="none" w:sz="0" w:space="0" w:color="auto"/>
      </w:divBdr>
    </w:div>
    <w:div w:id="338312942">
      <w:bodyDiv w:val="1"/>
      <w:marLeft w:val="0"/>
      <w:marRight w:val="0"/>
      <w:marTop w:val="0"/>
      <w:marBottom w:val="0"/>
      <w:divBdr>
        <w:top w:val="none" w:sz="0" w:space="0" w:color="auto"/>
        <w:left w:val="none" w:sz="0" w:space="0" w:color="auto"/>
        <w:bottom w:val="none" w:sz="0" w:space="0" w:color="auto"/>
        <w:right w:val="none" w:sz="0" w:space="0" w:color="auto"/>
      </w:divBdr>
    </w:div>
    <w:div w:id="339048636">
      <w:bodyDiv w:val="1"/>
      <w:marLeft w:val="0"/>
      <w:marRight w:val="0"/>
      <w:marTop w:val="0"/>
      <w:marBottom w:val="0"/>
      <w:divBdr>
        <w:top w:val="none" w:sz="0" w:space="0" w:color="auto"/>
        <w:left w:val="none" w:sz="0" w:space="0" w:color="auto"/>
        <w:bottom w:val="none" w:sz="0" w:space="0" w:color="auto"/>
        <w:right w:val="none" w:sz="0" w:space="0" w:color="auto"/>
      </w:divBdr>
    </w:div>
    <w:div w:id="340817228">
      <w:bodyDiv w:val="1"/>
      <w:marLeft w:val="0"/>
      <w:marRight w:val="0"/>
      <w:marTop w:val="0"/>
      <w:marBottom w:val="0"/>
      <w:divBdr>
        <w:top w:val="none" w:sz="0" w:space="0" w:color="auto"/>
        <w:left w:val="none" w:sz="0" w:space="0" w:color="auto"/>
        <w:bottom w:val="none" w:sz="0" w:space="0" w:color="auto"/>
        <w:right w:val="none" w:sz="0" w:space="0" w:color="auto"/>
      </w:divBdr>
    </w:div>
    <w:div w:id="341275360">
      <w:bodyDiv w:val="1"/>
      <w:marLeft w:val="0"/>
      <w:marRight w:val="0"/>
      <w:marTop w:val="0"/>
      <w:marBottom w:val="0"/>
      <w:divBdr>
        <w:top w:val="none" w:sz="0" w:space="0" w:color="auto"/>
        <w:left w:val="none" w:sz="0" w:space="0" w:color="auto"/>
        <w:bottom w:val="none" w:sz="0" w:space="0" w:color="auto"/>
        <w:right w:val="none" w:sz="0" w:space="0" w:color="auto"/>
      </w:divBdr>
    </w:div>
    <w:div w:id="342323529">
      <w:bodyDiv w:val="1"/>
      <w:marLeft w:val="0"/>
      <w:marRight w:val="0"/>
      <w:marTop w:val="0"/>
      <w:marBottom w:val="0"/>
      <w:divBdr>
        <w:top w:val="none" w:sz="0" w:space="0" w:color="auto"/>
        <w:left w:val="none" w:sz="0" w:space="0" w:color="auto"/>
        <w:bottom w:val="none" w:sz="0" w:space="0" w:color="auto"/>
        <w:right w:val="none" w:sz="0" w:space="0" w:color="auto"/>
      </w:divBdr>
    </w:div>
    <w:div w:id="346100890">
      <w:bodyDiv w:val="1"/>
      <w:marLeft w:val="0"/>
      <w:marRight w:val="0"/>
      <w:marTop w:val="0"/>
      <w:marBottom w:val="0"/>
      <w:divBdr>
        <w:top w:val="none" w:sz="0" w:space="0" w:color="auto"/>
        <w:left w:val="none" w:sz="0" w:space="0" w:color="auto"/>
        <w:bottom w:val="none" w:sz="0" w:space="0" w:color="auto"/>
        <w:right w:val="none" w:sz="0" w:space="0" w:color="auto"/>
      </w:divBdr>
    </w:div>
    <w:div w:id="347341875">
      <w:bodyDiv w:val="1"/>
      <w:marLeft w:val="0"/>
      <w:marRight w:val="0"/>
      <w:marTop w:val="0"/>
      <w:marBottom w:val="0"/>
      <w:divBdr>
        <w:top w:val="none" w:sz="0" w:space="0" w:color="auto"/>
        <w:left w:val="none" w:sz="0" w:space="0" w:color="auto"/>
        <w:bottom w:val="none" w:sz="0" w:space="0" w:color="auto"/>
        <w:right w:val="none" w:sz="0" w:space="0" w:color="auto"/>
      </w:divBdr>
    </w:div>
    <w:div w:id="349842320">
      <w:bodyDiv w:val="1"/>
      <w:marLeft w:val="0"/>
      <w:marRight w:val="0"/>
      <w:marTop w:val="0"/>
      <w:marBottom w:val="0"/>
      <w:divBdr>
        <w:top w:val="none" w:sz="0" w:space="0" w:color="auto"/>
        <w:left w:val="none" w:sz="0" w:space="0" w:color="auto"/>
        <w:bottom w:val="none" w:sz="0" w:space="0" w:color="auto"/>
        <w:right w:val="none" w:sz="0" w:space="0" w:color="auto"/>
      </w:divBdr>
    </w:div>
    <w:div w:id="351880198">
      <w:bodyDiv w:val="1"/>
      <w:marLeft w:val="0"/>
      <w:marRight w:val="0"/>
      <w:marTop w:val="0"/>
      <w:marBottom w:val="0"/>
      <w:divBdr>
        <w:top w:val="none" w:sz="0" w:space="0" w:color="auto"/>
        <w:left w:val="none" w:sz="0" w:space="0" w:color="auto"/>
        <w:bottom w:val="none" w:sz="0" w:space="0" w:color="auto"/>
        <w:right w:val="none" w:sz="0" w:space="0" w:color="auto"/>
      </w:divBdr>
    </w:div>
    <w:div w:id="352154866">
      <w:bodyDiv w:val="1"/>
      <w:marLeft w:val="0"/>
      <w:marRight w:val="0"/>
      <w:marTop w:val="0"/>
      <w:marBottom w:val="0"/>
      <w:divBdr>
        <w:top w:val="none" w:sz="0" w:space="0" w:color="auto"/>
        <w:left w:val="none" w:sz="0" w:space="0" w:color="auto"/>
        <w:bottom w:val="none" w:sz="0" w:space="0" w:color="auto"/>
        <w:right w:val="none" w:sz="0" w:space="0" w:color="auto"/>
      </w:divBdr>
    </w:div>
    <w:div w:id="355497023">
      <w:bodyDiv w:val="1"/>
      <w:marLeft w:val="0"/>
      <w:marRight w:val="0"/>
      <w:marTop w:val="0"/>
      <w:marBottom w:val="0"/>
      <w:divBdr>
        <w:top w:val="none" w:sz="0" w:space="0" w:color="auto"/>
        <w:left w:val="none" w:sz="0" w:space="0" w:color="auto"/>
        <w:bottom w:val="none" w:sz="0" w:space="0" w:color="auto"/>
        <w:right w:val="none" w:sz="0" w:space="0" w:color="auto"/>
      </w:divBdr>
    </w:div>
    <w:div w:id="362369191">
      <w:bodyDiv w:val="1"/>
      <w:marLeft w:val="0"/>
      <w:marRight w:val="0"/>
      <w:marTop w:val="0"/>
      <w:marBottom w:val="0"/>
      <w:divBdr>
        <w:top w:val="none" w:sz="0" w:space="0" w:color="auto"/>
        <w:left w:val="none" w:sz="0" w:space="0" w:color="auto"/>
        <w:bottom w:val="none" w:sz="0" w:space="0" w:color="auto"/>
        <w:right w:val="none" w:sz="0" w:space="0" w:color="auto"/>
      </w:divBdr>
    </w:div>
    <w:div w:id="369036315">
      <w:bodyDiv w:val="1"/>
      <w:marLeft w:val="0"/>
      <w:marRight w:val="0"/>
      <w:marTop w:val="0"/>
      <w:marBottom w:val="0"/>
      <w:divBdr>
        <w:top w:val="none" w:sz="0" w:space="0" w:color="auto"/>
        <w:left w:val="none" w:sz="0" w:space="0" w:color="auto"/>
        <w:bottom w:val="none" w:sz="0" w:space="0" w:color="auto"/>
        <w:right w:val="none" w:sz="0" w:space="0" w:color="auto"/>
      </w:divBdr>
    </w:div>
    <w:div w:id="371926395">
      <w:bodyDiv w:val="1"/>
      <w:marLeft w:val="0"/>
      <w:marRight w:val="0"/>
      <w:marTop w:val="0"/>
      <w:marBottom w:val="0"/>
      <w:divBdr>
        <w:top w:val="none" w:sz="0" w:space="0" w:color="auto"/>
        <w:left w:val="none" w:sz="0" w:space="0" w:color="auto"/>
        <w:bottom w:val="none" w:sz="0" w:space="0" w:color="auto"/>
        <w:right w:val="none" w:sz="0" w:space="0" w:color="auto"/>
      </w:divBdr>
    </w:div>
    <w:div w:id="372465562">
      <w:bodyDiv w:val="1"/>
      <w:marLeft w:val="0"/>
      <w:marRight w:val="0"/>
      <w:marTop w:val="0"/>
      <w:marBottom w:val="0"/>
      <w:divBdr>
        <w:top w:val="none" w:sz="0" w:space="0" w:color="auto"/>
        <w:left w:val="none" w:sz="0" w:space="0" w:color="auto"/>
        <w:bottom w:val="none" w:sz="0" w:space="0" w:color="auto"/>
        <w:right w:val="none" w:sz="0" w:space="0" w:color="auto"/>
      </w:divBdr>
    </w:div>
    <w:div w:id="372773226">
      <w:bodyDiv w:val="1"/>
      <w:marLeft w:val="0"/>
      <w:marRight w:val="0"/>
      <w:marTop w:val="0"/>
      <w:marBottom w:val="0"/>
      <w:divBdr>
        <w:top w:val="none" w:sz="0" w:space="0" w:color="auto"/>
        <w:left w:val="none" w:sz="0" w:space="0" w:color="auto"/>
        <w:bottom w:val="none" w:sz="0" w:space="0" w:color="auto"/>
        <w:right w:val="none" w:sz="0" w:space="0" w:color="auto"/>
      </w:divBdr>
    </w:div>
    <w:div w:id="374473135">
      <w:bodyDiv w:val="1"/>
      <w:marLeft w:val="0"/>
      <w:marRight w:val="0"/>
      <w:marTop w:val="0"/>
      <w:marBottom w:val="0"/>
      <w:divBdr>
        <w:top w:val="none" w:sz="0" w:space="0" w:color="auto"/>
        <w:left w:val="none" w:sz="0" w:space="0" w:color="auto"/>
        <w:bottom w:val="none" w:sz="0" w:space="0" w:color="auto"/>
        <w:right w:val="none" w:sz="0" w:space="0" w:color="auto"/>
      </w:divBdr>
    </w:div>
    <w:div w:id="377554110">
      <w:bodyDiv w:val="1"/>
      <w:marLeft w:val="0"/>
      <w:marRight w:val="0"/>
      <w:marTop w:val="0"/>
      <w:marBottom w:val="0"/>
      <w:divBdr>
        <w:top w:val="none" w:sz="0" w:space="0" w:color="auto"/>
        <w:left w:val="none" w:sz="0" w:space="0" w:color="auto"/>
        <w:bottom w:val="none" w:sz="0" w:space="0" w:color="auto"/>
        <w:right w:val="none" w:sz="0" w:space="0" w:color="auto"/>
      </w:divBdr>
    </w:div>
    <w:div w:id="377554848">
      <w:bodyDiv w:val="1"/>
      <w:marLeft w:val="0"/>
      <w:marRight w:val="0"/>
      <w:marTop w:val="0"/>
      <w:marBottom w:val="0"/>
      <w:divBdr>
        <w:top w:val="none" w:sz="0" w:space="0" w:color="auto"/>
        <w:left w:val="none" w:sz="0" w:space="0" w:color="auto"/>
        <w:bottom w:val="none" w:sz="0" w:space="0" w:color="auto"/>
        <w:right w:val="none" w:sz="0" w:space="0" w:color="auto"/>
      </w:divBdr>
    </w:div>
    <w:div w:id="378939132">
      <w:bodyDiv w:val="1"/>
      <w:marLeft w:val="0"/>
      <w:marRight w:val="0"/>
      <w:marTop w:val="0"/>
      <w:marBottom w:val="0"/>
      <w:divBdr>
        <w:top w:val="none" w:sz="0" w:space="0" w:color="auto"/>
        <w:left w:val="none" w:sz="0" w:space="0" w:color="auto"/>
        <w:bottom w:val="none" w:sz="0" w:space="0" w:color="auto"/>
        <w:right w:val="none" w:sz="0" w:space="0" w:color="auto"/>
      </w:divBdr>
    </w:div>
    <w:div w:id="381903798">
      <w:bodyDiv w:val="1"/>
      <w:marLeft w:val="0"/>
      <w:marRight w:val="0"/>
      <w:marTop w:val="0"/>
      <w:marBottom w:val="0"/>
      <w:divBdr>
        <w:top w:val="none" w:sz="0" w:space="0" w:color="auto"/>
        <w:left w:val="none" w:sz="0" w:space="0" w:color="auto"/>
        <w:bottom w:val="none" w:sz="0" w:space="0" w:color="auto"/>
        <w:right w:val="none" w:sz="0" w:space="0" w:color="auto"/>
      </w:divBdr>
    </w:div>
    <w:div w:id="382408636">
      <w:bodyDiv w:val="1"/>
      <w:marLeft w:val="0"/>
      <w:marRight w:val="0"/>
      <w:marTop w:val="0"/>
      <w:marBottom w:val="0"/>
      <w:divBdr>
        <w:top w:val="none" w:sz="0" w:space="0" w:color="auto"/>
        <w:left w:val="none" w:sz="0" w:space="0" w:color="auto"/>
        <w:bottom w:val="none" w:sz="0" w:space="0" w:color="auto"/>
        <w:right w:val="none" w:sz="0" w:space="0" w:color="auto"/>
      </w:divBdr>
    </w:div>
    <w:div w:id="382798287">
      <w:bodyDiv w:val="1"/>
      <w:marLeft w:val="0"/>
      <w:marRight w:val="0"/>
      <w:marTop w:val="0"/>
      <w:marBottom w:val="0"/>
      <w:divBdr>
        <w:top w:val="none" w:sz="0" w:space="0" w:color="auto"/>
        <w:left w:val="none" w:sz="0" w:space="0" w:color="auto"/>
        <w:bottom w:val="none" w:sz="0" w:space="0" w:color="auto"/>
        <w:right w:val="none" w:sz="0" w:space="0" w:color="auto"/>
      </w:divBdr>
    </w:div>
    <w:div w:id="384254072">
      <w:bodyDiv w:val="1"/>
      <w:marLeft w:val="0"/>
      <w:marRight w:val="0"/>
      <w:marTop w:val="0"/>
      <w:marBottom w:val="0"/>
      <w:divBdr>
        <w:top w:val="none" w:sz="0" w:space="0" w:color="auto"/>
        <w:left w:val="none" w:sz="0" w:space="0" w:color="auto"/>
        <w:bottom w:val="none" w:sz="0" w:space="0" w:color="auto"/>
        <w:right w:val="none" w:sz="0" w:space="0" w:color="auto"/>
      </w:divBdr>
    </w:div>
    <w:div w:id="385685525">
      <w:bodyDiv w:val="1"/>
      <w:marLeft w:val="0"/>
      <w:marRight w:val="0"/>
      <w:marTop w:val="0"/>
      <w:marBottom w:val="0"/>
      <w:divBdr>
        <w:top w:val="none" w:sz="0" w:space="0" w:color="auto"/>
        <w:left w:val="none" w:sz="0" w:space="0" w:color="auto"/>
        <w:bottom w:val="none" w:sz="0" w:space="0" w:color="auto"/>
        <w:right w:val="none" w:sz="0" w:space="0" w:color="auto"/>
      </w:divBdr>
    </w:div>
    <w:div w:id="387729071">
      <w:bodyDiv w:val="1"/>
      <w:marLeft w:val="0"/>
      <w:marRight w:val="0"/>
      <w:marTop w:val="0"/>
      <w:marBottom w:val="0"/>
      <w:divBdr>
        <w:top w:val="none" w:sz="0" w:space="0" w:color="auto"/>
        <w:left w:val="none" w:sz="0" w:space="0" w:color="auto"/>
        <w:bottom w:val="none" w:sz="0" w:space="0" w:color="auto"/>
        <w:right w:val="none" w:sz="0" w:space="0" w:color="auto"/>
      </w:divBdr>
    </w:div>
    <w:div w:id="391199010">
      <w:bodyDiv w:val="1"/>
      <w:marLeft w:val="0"/>
      <w:marRight w:val="0"/>
      <w:marTop w:val="0"/>
      <w:marBottom w:val="0"/>
      <w:divBdr>
        <w:top w:val="none" w:sz="0" w:space="0" w:color="auto"/>
        <w:left w:val="none" w:sz="0" w:space="0" w:color="auto"/>
        <w:bottom w:val="none" w:sz="0" w:space="0" w:color="auto"/>
        <w:right w:val="none" w:sz="0" w:space="0" w:color="auto"/>
      </w:divBdr>
    </w:div>
    <w:div w:id="392235213">
      <w:bodyDiv w:val="1"/>
      <w:marLeft w:val="0"/>
      <w:marRight w:val="0"/>
      <w:marTop w:val="0"/>
      <w:marBottom w:val="0"/>
      <w:divBdr>
        <w:top w:val="none" w:sz="0" w:space="0" w:color="auto"/>
        <w:left w:val="none" w:sz="0" w:space="0" w:color="auto"/>
        <w:bottom w:val="none" w:sz="0" w:space="0" w:color="auto"/>
        <w:right w:val="none" w:sz="0" w:space="0" w:color="auto"/>
      </w:divBdr>
    </w:div>
    <w:div w:id="395320826">
      <w:bodyDiv w:val="1"/>
      <w:marLeft w:val="0"/>
      <w:marRight w:val="0"/>
      <w:marTop w:val="0"/>
      <w:marBottom w:val="0"/>
      <w:divBdr>
        <w:top w:val="none" w:sz="0" w:space="0" w:color="auto"/>
        <w:left w:val="none" w:sz="0" w:space="0" w:color="auto"/>
        <w:bottom w:val="none" w:sz="0" w:space="0" w:color="auto"/>
        <w:right w:val="none" w:sz="0" w:space="0" w:color="auto"/>
      </w:divBdr>
    </w:div>
    <w:div w:id="398555734">
      <w:bodyDiv w:val="1"/>
      <w:marLeft w:val="0"/>
      <w:marRight w:val="0"/>
      <w:marTop w:val="0"/>
      <w:marBottom w:val="0"/>
      <w:divBdr>
        <w:top w:val="none" w:sz="0" w:space="0" w:color="auto"/>
        <w:left w:val="none" w:sz="0" w:space="0" w:color="auto"/>
        <w:bottom w:val="none" w:sz="0" w:space="0" w:color="auto"/>
        <w:right w:val="none" w:sz="0" w:space="0" w:color="auto"/>
      </w:divBdr>
    </w:div>
    <w:div w:id="400174403">
      <w:bodyDiv w:val="1"/>
      <w:marLeft w:val="0"/>
      <w:marRight w:val="0"/>
      <w:marTop w:val="0"/>
      <w:marBottom w:val="0"/>
      <w:divBdr>
        <w:top w:val="none" w:sz="0" w:space="0" w:color="auto"/>
        <w:left w:val="none" w:sz="0" w:space="0" w:color="auto"/>
        <w:bottom w:val="none" w:sz="0" w:space="0" w:color="auto"/>
        <w:right w:val="none" w:sz="0" w:space="0" w:color="auto"/>
      </w:divBdr>
    </w:div>
    <w:div w:id="404186239">
      <w:bodyDiv w:val="1"/>
      <w:marLeft w:val="0"/>
      <w:marRight w:val="0"/>
      <w:marTop w:val="0"/>
      <w:marBottom w:val="0"/>
      <w:divBdr>
        <w:top w:val="none" w:sz="0" w:space="0" w:color="auto"/>
        <w:left w:val="none" w:sz="0" w:space="0" w:color="auto"/>
        <w:bottom w:val="none" w:sz="0" w:space="0" w:color="auto"/>
        <w:right w:val="none" w:sz="0" w:space="0" w:color="auto"/>
      </w:divBdr>
    </w:div>
    <w:div w:id="404764973">
      <w:bodyDiv w:val="1"/>
      <w:marLeft w:val="0"/>
      <w:marRight w:val="0"/>
      <w:marTop w:val="0"/>
      <w:marBottom w:val="0"/>
      <w:divBdr>
        <w:top w:val="none" w:sz="0" w:space="0" w:color="auto"/>
        <w:left w:val="none" w:sz="0" w:space="0" w:color="auto"/>
        <w:bottom w:val="none" w:sz="0" w:space="0" w:color="auto"/>
        <w:right w:val="none" w:sz="0" w:space="0" w:color="auto"/>
      </w:divBdr>
    </w:div>
    <w:div w:id="408767923">
      <w:bodyDiv w:val="1"/>
      <w:marLeft w:val="0"/>
      <w:marRight w:val="0"/>
      <w:marTop w:val="0"/>
      <w:marBottom w:val="0"/>
      <w:divBdr>
        <w:top w:val="none" w:sz="0" w:space="0" w:color="auto"/>
        <w:left w:val="none" w:sz="0" w:space="0" w:color="auto"/>
        <w:bottom w:val="none" w:sz="0" w:space="0" w:color="auto"/>
        <w:right w:val="none" w:sz="0" w:space="0" w:color="auto"/>
      </w:divBdr>
    </w:div>
    <w:div w:id="409813806">
      <w:bodyDiv w:val="1"/>
      <w:marLeft w:val="0"/>
      <w:marRight w:val="0"/>
      <w:marTop w:val="0"/>
      <w:marBottom w:val="0"/>
      <w:divBdr>
        <w:top w:val="none" w:sz="0" w:space="0" w:color="auto"/>
        <w:left w:val="none" w:sz="0" w:space="0" w:color="auto"/>
        <w:bottom w:val="none" w:sz="0" w:space="0" w:color="auto"/>
        <w:right w:val="none" w:sz="0" w:space="0" w:color="auto"/>
      </w:divBdr>
    </w:div>
    <w:div w:id="411123613">
      <w:bodyDiv w:val="1"/>
      <w:marLeft w:val="0"/>
      <w:marRight w:val="0"/>
      <w:marTop w:val="0"/>
      <w:marBottom w:val="0"/>
      <w:divBdr>
        <w:top w:val="none" w:sz="0" w:space="0" w:color="auto"/>
        <w:left w:val="none" w:sz="0" w:space="0" w:color="auto"/>
        <w:bottom w:val="none" w:sz="0" w:space="0" w:color="auto"/>
        <w:right w:val="none" w:sz="0" w:space="0" w:color="auto"/>
      </w:divBdr>
    </w:div>
    <w:div w:id="411894592">
      <w:bodyDiv w:val="1"/>
      <w:marLeft w:val="0"/>
      <w:marRight w:val="0"/>
      <w:marTop w:val="0"/>
      <w:marBottom w:val="0"/>
      <w:divBdr>
        <w:top w:val="none" w:sz="0" w:space="0" w:color="auto"/>
        <w:left w:val="none" w:sz="0" w:space="0" w:color="auto"/>
        <w:bottom w:val="none" w:sz="0" w:space="0" w:color="auto"/>
        <w:right w:val="none" w:sz="0" w:space="0" w:color="auto"/>
      </w:divBdr>
    </w:div>
    <w:div w:id="411898038">
      <w:bodyDiv w:val="1"/>
      <w:marLeft w:val="0"/>
      <w:marRight w:val="0"/>
      <w:marTop w:val="0"/>
      <w:marBottom w:val="0"/>
      <w:divBdr>
        <w:top w:val="none" w:sz="0" w:space="0" w:color="auto"/>
        <w:left w:val="none" w:sz="0" w:space="0" w:color="auto"/>
        <w:bottom w:val="none" w:sz="0" w:space="0" w:color="auto"/>
        <w:right w:val="none" w:sz="0" w:space="0" w:color="auto"/>
      </w:divBdr>
    </w:div>
    <w:div w:id="413819687">
      <w:bodyDiv w:val="1"/>
      <w:marLeft w:val="0"/>
      <w:marRight w:val="0"/>
      <w:marTop w:val="0"/>
      <w:marBottom w:val="0"/>
      <w:divBdr>
        <w:top w:val="none" w:sz="0" w:space="0" w:color="auto"/>
        <w:left w:val="none" w:sz="0" w:space="0" w:color="auto"/>
        <w:bottom w:val="none" w:sz="0" w:space="0" w:color="auto"/>
        <w:right w:val="none" w:sz="0" w:space="0" w:color="auto"/>
      </w:divBdr>
    </w:div>
    <w:div w:id="415785890">
      <w:bodyDiv w:val="1"/>
      <w:marLeft w:val="0"/>
      <w:marRight w:val="0"/>
      <w:marTop w:val="0"/>
      <w:marBottom w:val="0"/>
      <w:divBdr>
        <w:top w:val="none" w:sz="0" w:space="0" w:color="auto"/>
        <w:left w:val="none" w:sz="0" w:space="0" w:color="auto"/>
        <w:bottom w:val="none" w:sz="0" w:space="0" w:color="auto"/>
        <w:right w:val="none" w:sz="0" w:space="0" w:color="auto"/>
      </w:divBdr>
    </w:div>
    <w:div w:id="416631528">
      <w:bodyDiv w:val="1"/>
      <w:marLeft w:val="0"/>
      <w:marRight w:val="0"/>
      <w:marTop w:val="0"/>
      <w:marBottom w:val="0"/>
      <w:divBdr>
        <w:top w:val="none" w:sz="0" w:space="0" w:color="auto"/>
        <w:left w:val="none" w:sz="0" w:space="0" w:color="auto"/>
        <w:bottom w:val="none" w:sz="0" w:space="0" w:color="auto"/>
        <w:right w:val="none" w:sz="0" w:space="0" w:color="auto"/>
      </w:divBdr>
    </w:div>
    <w:div w:id="417022982">
      <w:bodyDiv w:val="1"/>
      <w:marLeft w:val="0"/>
      <w:marRight w:val="0"/>
      <w:marTop w:val="0"/>
      <w:marBottom w:val="0"/>
      <w:divBdr>
        <w:top w:val="none" w:sz="0" w:space="0" w:color="auto"/>
        <w:left w:val="none" w:sz="0" w:space="0" w:color="auto"/>
        <w:bottom w:val="none" w:sz="0" w:space="0" w:color="auto"/>
        <w:right w:val="none" w:sz="0" w:space="0" w:color="auto"/>
      </w:divBdr>
    </w:div>
    <w:div w:id="422192988">
      <w:bodyDiv w:val="1"/>
      <w:marLeft w:val="0"/>
      <w:marRight w:val="0"/>
      <w:marTop w:val="0"/>
      <w:marBottom w:val="0"/>
      <w:divBdr>
        <w:top w:val="none" w:sz="0" w:space="0" w:color="auto"/>
        <w:left w:val="none" w:sz="0" w:space="0" w:color="auto"/>
        <w:bottom w:val="none" w:sz="0" w:space="0" w:color="auto"/>
        <w:right w:val="none" w:sz="0" w:space="0" w:color="auto"/>
      </w:divBdr>
    </w:div>
    <w:div w:id="422339747">
      <w:bodyDiv w:val="1"/>
      <w:marLeft w:val="0"/>
      <w:marRight w:val="0"/>
      <w:marTop w:val="0"/>
      <w:marBottom w:val="0"/>
      <w:divBdr>
        <w:top w:val="none" w:sz="0" w:space="0" w:color="auto"/>
        <w:left w:val="none" w:sz="0" w:space="0" w:color="auto"/>
        <w:bottom w:val="none" w:sz="0" w:space="0" w:color="auto"/>
        <w:right w:val="none" w:sz="0" w:space="0" w:color="auto"/>
      </w:divBdr>
    </w:div>
    <w:div w:id="422341868">
      <w:bodyDiv w:val="1"/>
      <w:marLeft w:val="0"/>
      <w:marRight w:val="0"/>
      <w:marTop w:val="0"/>
      <w:marBottom w:val="0"/>
      <w:divBdr>
        <w:top w:val="none" w:sz="0" w:space="0" w:color="auto"/>
        <w:left w:val="none" w:sz="0" w:space="0" w:color="auto"/>
        <w:bottom w:val="none" w:sz="0" w:space="0" w:color="auto"/>
        <w:right w:val="none" w:sz="0" w:space="0" w:color="auto"/>
      </w:divBdr>
    </w:div>
    <w:div w:id="426998222">
      <w:bodyDiv w:val="1"/>
      <w:marLeft w:val="0"/>
      <w:marRight w:val="0"/>
      <w:marTop w:val="0"/>
      <w:marBottom w:val="0"/>
      <w:divBdr>
        <w:top w:val="none" w:sz="0" w:space="0" w:color="auto"/>
        <w:left w:val="none" w:sz="0" w:space="0" w:color="auto"/>
        <w:bottom w:val="none" w:sz="0" w:space="0" w:color="auto"/>
        <w:right w:val="none" w:sz="0" w:space="0" w:color="auto"/>
      </w:divBdr>
    </w:div>
    <w:div w:id="428307925">
      <w:bodyDiv w:val="1"/>
      <w:marLeft w:val="0"/>
      <w:marRight w:val="0"/>
      <w:marTop w:val="0"/>
      <w:marBottom w:val="0"/>
      <w:divBdr>
        <w:top w:val="none" w:sz="0" w:space="0" w:color="auto"/>
        <w:left w:val="none" w:sz="0" w:space="0" w:color="auto"/>
        <w:bottom w:val="none" w:sz="0" w:space="0" w:color="auto"/>
        <w:right w:val="none" w:sz="0" w:space="0" w:color="auto"/>
      </w:divBdr>
    </w:div>
    <w:div w:id="444806958">
      <w:bodyDiv w:val="1"/>
      <w:marLeft w:val="0"/>
      <w:marRight w:val="0"/>
      <w:marTop w:val="0"/>
      <w:marBottom w:val="0"/>
      <w:divBdr>
        <w:top w:val="none" w:sz="0" w:space="0" w:color="auto"/>
        <w:left w:val="none" w:sz="0" w:space="0" w:color="auto"/>
        <w:bottom w:val="none" w:sz="0" w:space="0" w:color="auto"/>
        <w:right w:val="none" w:sz="0" w:space="0" w:color="auto"/>
      </w:divBdr>
    </w:div>
    <w:div w:id="449709231">
      <w:bodyDiv w:val="1"/>
      <w:marLeft w:val="0"/>
      <w:marRight w:val="0"/>
      <w:marTop w:val="0"/>
      <w:marBottom w:val="0"/>
      <w:divBdr>
        <w:top w:val="none" w:sz="0" w:space="0" w:color="auto"/>
        <w:left w:val="none" w:sz="0" w:space="0" w:color="auto"/>
        <w:bottom w:val="none" w:sz="0" w:space="0" w:color="auto"/>
        <w:right w:val="none" w:sz="0" w:space="0" w:color="auto"/>
      </w:divBdr>
    </w:div>
    <w:div w:id="449975426">
      <w:bodyDiv w:val="1"/>
      <w:marLeft w:val="0"/>
      <w:marRight w:val="0"/>
      <w:marTop w:val="0"/>
      <w:marBottom w:val="0"/>
      <w:divBdr>
        <w:top w:val="none" w:sz="0" w:space="0" w:color="auto"/>
        <w:left w:val="none" w:sz="0" w:space="0" w:color="auto"/>
        <w:bottom w:val="none" w:sz="0" w:space="0" w:color="auto"/>
        <w:right w:val="none" w:sz="0" w:space="0" w:color="auto"/>
      </w:divBdr>
    </w:div>
    <w:div w:id="450824646">
      <w:bodyDiv w:val="1"/>
      <w:marLeft w:val="0"/>
      <w:marRight w:val="0"/>
      <w:marTop w:val="0"/>
      <w:marBottom w:val="0"/>
      <w:divBdr>
        <w:top w:val="none" w:sz="0" w:space="0" w:color="auto"/>
        <w:left w:val="none" w:sz="0" w:space="0" w:color="auto"/>
        <w:bottom w:val="none" w:sz="0" w:space="0" w:color="auto"/>
        <w:right w:val="none" w:sz="0" w:space="0" w:color="auto"/>
      </w:divBdr>
    </w:div>
    <w:div w:id="452289787">
      <w:bodyDiv w:val="1"/>
      <w:marLeft w:val="0"/>
      <w:marRight w:val="0"/>
      <w:marTop w:val="0"/>
      <w:marBottom w:val="0"/>
      <w:divBdr>
        <w:top w:val="none" w:sz="0" w:space="0" w:color="auto"/>
        <w:left w:val="none" w:sz="0" w:space="0" w:color="auto"/>
        <w:bottom w:val="none" w:sz="0" w:space="0" w:color="auto"/>
        <w:right w:val="none" w:sz="0" w:space="0" w:color="auto"/>
      </w:divBdr>
    </w:div>
    <w:div w:id="455031654">
      <w:bodyDiv w:val="1"/>
      <w:marLeft w:val="0"/>
      <w:marRight w:val="0"/>
      <w:marTop w:val="0"/>
      <w:marBottom w:val="0"/>
      <w:divBdr>
        <w:top w:val="none" w:sz="0" w:space="0" w:color="auto"/>
        <w:left w:val="none" w:sz="0" w:space="0" w:color="auto"/>
        <w:bottom w:val="none" w:sz="0" w:space="0" w:color="auto"/>
        <w:right w:val="none" w:sz="0" w:space="0" w:color="auto"/>
      </w:divBdr>
    </w:div>
    <w:div w:id="455410868">
      <w:bodyDiv w:val="1"/>
      <w:marLeft w:val="0"/>
      <w:marRight w:val="0"/>
      <w:marTop w:val="0"/>
      <w:marBottom w:val="0"/>
      <w:divBdr>
        <w:top w:val="none" w:sz="0" w:space="0" w:color="auto"/>
        <w:left w:val="none" w:sz="0" w:space="0" w:color="auto"/>
        <w:bottom w:val="none" w:sz="0" w:space="0" w:color="auto"/>
        <w:right w:val="none" w:sz="0" w:space="0" w:color="auto"/>
      </w:divBdr>
    </w:div>
    <w:div w:id="460928772">
      <w:bodyDiv w:val="1"/>
      <w:marLeft w:val="0"/>
      <w:marRight w:val="0"/>
      <w:marTop w:val="0"/>
      <w:marBottom w:val="0"/>
      <w:divBdr>
        <w:top w:val="none" w:sz="0" w:space="0" w:color="auto"/>
        <w:left w:val="none" w:sz="0" w:space="0" w:color="auto"/>
        <w:bottom w:val="none" w:sz="0" w:space="0" w:color="auto"/>
        <w:right w:val="none" w:sz="0" w:space="0" w:color="auto"/>
      </w:divBdr>
    </w:div>
    <w:div w:id="466826186">
      <w:bodyDiv w:val="1"/>
      <w:marLeft w:val="0"/>
      <w:marRight w:val="0"/>
      <w:marTop w:val="0"/>
      <w:marBottom w:val="0"/>
      <w:divBdr>
        <w:top w:val="none" w:sz="0" w:space="0" w:color="auto"/>
        <w:left w:val="none" w:sz="0" w:space="0" w:color="auto"/>
        <w:bottom w:val="none" w:sz="0" w:space="0" w:color="auto"/>
        <w:right w:val="none" w:sz="0" w:space="0" w:color="auto"/>
      </w:divBdr>
    </w:div>
    <w:div w:id="467667368">
      <w:bodyDiv w:val="1"/>
      <w:marLeft w:val="0"/>
      <w:marRight w:val="0"/>
      <w:marTop w:val="0"/>
      <w:marBottom w:val="0"/>
      <w:divBdr>
        <w:top w:val="none" w:sz="0" w:space="0" w:color="auto"/>
        <w:left w:val="none" w:sz="0" w:space="0" w:color="auto"/>
        <w:bottom w:val="none" w:sz="0" w:space="0" w:color="auto"/>
        <w:right w:val="none" w:sz="0" w:space="0" w:color="auto"/>
      </w:divBdr>
    </w:div>
    <w:div w:id="468398442">
      <w:bodyDiv w:val="1"/>
      <w:marLeft w:val="0"/>
      <w:marRight w:val="0"/>
      <w:marTop w:val="0"/>
      <w:marBottom w:val="0"/>
      <w:divBdr>
        <w:top w:val="none" w:sz="0" w:space="0" w:color="auto"/>
        <w:left w:val="none" w:sz="0" w:space="0" w:color="auto"/>
        <w:bottom w:val="none" w:sz="0" w:space="0" w:color="auto"/>
        <w:right w:val="none" w:sz="0" w:space="0" w:color="auto"/>
      </w:divBdr>
    </w:div>
    <w:div w:id="469828322">
      <w:bodyDiv w:val="1"/>
      <w:marLeft w:val="0"/>
      <w:marRight w:val="0"/>
      <w:marTop w:val="0"/>
      <w:marBottom w:val="0"/>
      <w:divBdr>
        <w:top w:val="none" w:sz="0" w:space="0" w:color="auto"/>
        <w:left w:val="none" w:sz="0" w:space="0" w:color="auto"/>
        <w:bottom w:val="none" w:sz="0" w:space="0" w:color="auto"/>
        <w:right w:val="none" w:sz="0" w:space="0" w:color="auto"/>
      </w:divBdr>
    </w:div>
    <w:div w:id="470757241">
      <w:bodyDiv w:val="1"/>
      <w:marLeft w:val="0"/>
      <w:marRight w:val="0"/>
      <w:marTop w:val="0"/>
      <w:marBottom w:val="0"/>
      <w:divBdr>
        <w:top w:val="none" w:sz="0" w:space="0" w:color="auto"/>
        <w:left w:val="none" w:sz="0" w:space="0" w:color="auto"/>
        <w:bottom w:val="none" w:sz="0" w:space="0" w:color="auto"/>
        <w:right w:val="none" w:sz="0" w:space="0" w:color="auto"/>
      </w:divBdr>
    </w:div>
    <w:div w:id="470904189">
      <w:bodyDiv w:val="1"/>
      <w:marLeft w:val="0"/>
      <w:marRight w:val="0"/>
      <w:marTop w:val="0"/>
      <w:marBottom w:val="0"/>
      <w:divBdr>
        <w:top w:val="none" w:sz="0" w:space="0" w:color="auto"/>
        <w:left w:val="none" w:sz="0" w:space="0" w:color="auto"/>
        <w:bottom w:val="none" w:sz="0" w:space="0" w:color="auto"/>
        <w:right w:val="none" w:sz="0" w:space="0" w:color="auto"/>
      </w:divBdr>
    </w:div>
    <w:div w:id="473717200">
      <w:bodyDiv w:val="1"/>
      <w:marLeft w:val="0"/>
      <w:marRight w:val="0"/>
      <w:marTop w:val="0"/>
      <w:marBottom w:val="0"/>
      <w:divBdr>
        <w:top w:val="none" w:sz="0" w:space="0" w:color="auto"/>
        <w:left w:val="none" w:sz="0" w:space="0" w:color="auto"/>
        <w:bottom w:val="none" w:sz="0" w:space="0" w:color="auto"/>
        <w:right w:val="none" w:sz="0" w:space="0" w:color="auto"/>
      </w:divBdr>
    </w:div>
    <w:div w:id="483160773">
      <w:bodyDiv w:val="1"/>
      <w:marLeft w:val="0"/>
      <w:marRight w:val="0"/>
      <w:marTop w:val="0"/>
      <w:marBottom w:val="0"/>
      <w:divBdr>
        <w:top w:val="none" w:sz="0" w:space="0" w:color="auto"/>
        <w:left w:val="none" w:sz="0" w:space="0" w:color="auto"/>
        <w:bottom w:val="none" w:sz="0" w:space="0" w:color="auto"/>
        <w:right w:val="none" w:sz="0" w:space="0" w:color="auto"/>
      </w:divBdr>
    </w:div>
    <w:div w:id="484974157">
      <w:bodyDiv w:val="1"/>
      <w:marLeft w:val="0"/>
      <w:marRight w:val="0"/>
      <w:marTop w:val="0"/>
      <w:marBottom w:val="0"/>
      <w:divBdr>
        <w:top w:val="none" w:sz="0" w:space="0" w:color="auto"/>
        <w:left w:val="none" w:sz="0" w:space="0" w:color="auto"/>
        <w:bottom w:val="none" w:sz="0" w:space="0" w:color="auto"/>
        <w:right w:val="none" w:sz="0" w:space="0" w:color="auto"/>
      </w:divBdr>
    </w:div>
    <w:div w:id="485585250">
      <w:bodyDiv w:val="1"/>
      <w:marLeft w:val="0"/>
      <w:marRight w:val="0"/>
      <w:marTop w:val="0"/>
      <w:marBottom w:val="0"/>
      <w:divBdr>
        <w:top w:val="none" w:sz="0" w:space="0" w:color="auto"/>
        <w:left w:val="none" w:sz="0" w:space="0" w:color="auto"/>
        <w:bottom w:val="none" w:sz="0" w:space="0" w:color="auto"/>
        <w:right w:val="none" w:sz="0" w:space="0" w:color="auto"/>
      </w:divBdr>
    </w:div>
    <w:div w:id="487287577">
      <w:bodyDiv w:val="1"/>
      <w:marLeft w:val="0"/>
      <w:marRight w:val="0"/>
      <w:marTop w:val="0"/>
      <w:marBottom w:val="0"/>
      <w:divBdr>
        <w:top w:val="none" w:sz="0" w:space="0" w:color="auto"/>
        <w:left w:val="none" w:sz="0" w:space="0" w:color="auto"/>
        <w:bottom w:val="none" w:sz="0" w:space="0" w:color="auto"/>
        <w:right w:val="none" w:sz="0" w:space="0" w:color="auto"/>
      </w:divBdr>
    </w:div>
    <w:div w:id="488592729">
      <w:bodyDiv w:val="1"/>
      <w:marLeft w:val="0"/>
      <w:marRight w:val="0"/>
      <w:marTop w:val="0"/>
      <w:marBottom w:val="0"/>
      <w:divBdr>
        <w:top w:val="none" w:sz="0" w:space="0" w:color="auto"/>
        <w:left w:val="none" w:sz="0" w:space="0" w:color="auto"/>
        <w:bottom w:val="none" w:sz="0" w:space="0" w:color="auto"/>
        <w:right w:val="none" w:sz="0" w:space="0" w:color="auto"/>
      </w:divBdr>
    </w:div>
    <w:div w:id="491260531">
      <w:bodyDiv w:val="1"/>
      <w:marLeft w:val="0"/>
      <w:marRight w:val="0"/>
      <w:marTop w:val="0"/>
      <w:marBottom w:val="0"/>
      <w:divBdr>
        <w:top w:val="none" w:sz="0" w:space="0" w:color="auto"/>
        <w:left w:val="none" w:sz="0" w:space="0" w:color="auto"/>
        <w:bottom w:val="none" w:sz="0" w:space="0" w:color="auto"/>
        <w:right w:val="none" w:sz="0" w:space="0" w:color="auto"/>
      </w:divBdr>
    </w:div>
    <w:div w:id="494079329">
      <w:bodyDiv w:val="1"/>
      <w:marLeft w:val="0"/>
      <w:marRight w:val="0"/>
      <w:marTop w:val="0"/>
      <w:marBottom w:val="0"/>
      <w:divBdr>
        <w:top w:val="none" w:sz="0" w:space="0" w:color="auto"/>
        <w:left w:val="none" w:sz="0" w:space="0" w:color="auto"/>
        <w:bottom w:val="none" w:sz="0" w:space="0" w:color="auto"/>
        <w:right w:val="none" w:sz="0" w:space="0" w:color="auto"/>
      </w:divBdr>
    </w:div>
    <w:div w:id="496115190">
      <w:bodyDiv w:val="1"/>
      <w:marLeft w:val="0"/>
      <w:marRight w:val="0"/>
      <w:marTop w:val="0"/>
      <w:marBottom w:val="0"/>
      <w:divBdr>
        <w:top w:val="none" w:sz="0" w:space="0" w:color="auto"/>
        <w:left w:val="none" w:sz="0" w:space="0" w:color="auto"/>
        <w:bottom w:val="none" w:sz="0" w:space="0" w:color="auto"/>
        <w:right w:val="none" w:sz="0" w:space="0" w:color="auto"/>
      </w:divBdr>
    </w:div>
    <w:div w:id="498078785">
      <w:bodyDiv w:val="1"/>
      <w:marLeft w:val="0"/>
      <w:marRight w:val="0"/>
      <w:marTop w:val="0"/>
      <w:marBottom w:val="0"/>
      <w:divBdr>
        <w:top w:val="none" w:sz="0" w:space="0" w:color="auto"/>
        <w:left w:val="none" w:sz="0" w:space="0" w:color="auto"/>
        <w:bottom w:val="none" w:sz="0" w:space="0" w:color="auto"/>
        <w:right w:val="none" w:sz="0" w:space="0" w:color="auto"/>
      </w:divBdr>
    </w:div>
    <w:div w:id="499001348">
      <w:bodyDiv w:val="1"/>
      <w:marLeft w:val="0"/>
      <w:marRight w:val="0"/>
      <w:marTop w:val="0"/>
      <w:marBottom w:val="0"/>
      <w:divBdr>
        <w:top w:val="none" w:sz="0" w:space="0" w:color="auto"/>
        <w:left w:val="none" w:sz="0" w:space="0" w:color="auto"/>
        <w:bottom w:val="none" w:sz="0" w:space="0" w:color="auto"/>
        <w:right w:val="none" w:sz="0" w:space="0" w:color="auto"/>
      </w:divBdr>
    </w:div>
    <w:div w:id="500387947">
      <w:bodyDiv w:val="1"/>
      <w:marLeft w:val="0"/>
      <w:marRight w:val="0"/>
      <w:marTop w:val="0"/>
      <w:marBottom w:val="0"/>
      <w:divBdr>
        <w:top w:val="none" w:sz="0" w:space="0" w:color="auto"/>
        <w:left w:val="none" w:sz="0" w:space="0" w:color="auto"/>
        <w:bottom w:val="none" w:sz="0" w:space="0" w:color="auto"/>
        <w:right w:val="none" w:sz="0" w:space="0" w:color="auto"/>
      </w:divBdr>
    </w:div>
    <w:div w:id="502941633">
      <w:bodyDiv w:val="1"/>
      <w:marLeft w:val="0"/>
      <w:marRight w:val="0"/>
      <w:marTop w:val="0"/>
      <w:marBottom w:val="0"/>
      <w:divBdr>
        <w:top w:val="none" w:sz="0" w:space="0" w:color="auto"/>
        <w:left w:val="none" w:sz="0" w:space="0" w:color="auto"/>
        <w:bottom w:val="none" w:sz="0" w:space="0" w:color="auto"/>
        <w:right w:val="none" w:sz="0" w:space="0" w:color="auto"/>
      </w:divBdr>
    </w:div>
    <w:div w:id="505556438">
      <w:bodyDiv w:val="1"/>
      <w:marLeft w:val="0"/>
      <w:marRight w:val="0"/>
      <w:marTop w:val="0"/>
      <w:marBottom w:val="0"/>
      <w:divBdr>
        <w:top w:val="none" w:sz="0" w:space="0" w:color="auto"/>
        <w:left w:val="none" w:sz="0" w:space="0" w:color="auto"/>
        <w:bottom w:val="none" w:sz="0" w:space="0" w:color="auto"/>
        <w:right w:val="none" w:sz="0" w:space="0" w:color="auto"/>
      </w:divBdr>
    </w:div>
    <w:div w:id="507209611">
      <w:bodyDiv w:val="1"/>
      <w:marLeft w:val="0"/>
      <w:marRight w:val="0"/>
      <w:marTop w:val="0"/>
      <w:marBottom w:val="0"/>
      <w:divBdr>
        <w:top w:val="none" w:sz="0" w:space="0" w:color="auto"/>
        <w:left w:val="none" w:sz="0" w:space="0" w:color="auto"/>
        <w:bottom w:val="none" w:sz="0" w:space="0" w:color="auto"/>
        <w:right w:val="none" w:sz="0" w:space="0" w:color="auto"/>
      </w:divBdr>
    </w:div>
    <w:div w:id="508787888">
      <w:bodyDiv w:val="1"/>
      <w:marLeft w:val="0"/>
      <w:marRight w:val="0"/>
      <w:marTop w:val="0"/>
      <w:marBottom w:val="0"/>
      <w:divBdr>
        <w:top w:val="none" w:sz="0" w:space="0" w:color="auto"/>
        <w:left w:val="none" w:sz="0" w:space="0" w:color="auto"/>
        <w:bottom w:val="none" w:sz="0" w:space="0" w:color="auto"/>
        <w:right w:val="none" w:sz="0" w:space="0" w:color="auto"/>
      </w:divBdr>
    </w:div>
    <w:div w:id="509567554">
      <w:bodyDiv w:val="1"/>
      <w:marLeft w:val="0"/>
      <w:marRight w:val="0"/>
      <w:marTop w:val="0"/>
      <w:marBottom w:val="0"/>
      <w:divBdr>
        <w:top w:val="none" w:sz="0" w:space="0" w:color="auto"/>
        <w:left w:val="none" w:sz="0" w:space="0" w:color="auto"/>
        <w:bottom w:val="none" w:sz="0" w:space="0" w:color="auto"/>
        <w:right w:val="none" w:sz="0" w:space="0" w:color="auto"/>
      </w:divBdr>
    </w:div>
    <w:div w:id="513152977">
      <w:bodyDiv w:val="1"/>
      <w:marLeft w:val="0"/>
      <w:marRight w:val="0"/>
      <w:marTop w:val="0"/>
      <w:marBottom w:val="0"/>
      <w:divBdr>
        <w:top w:val="none" w:sz="0" w:space="0" w:color="auto"/>
        <w:left w:val="none" w:sz="0" w:space="0" w:color="auto"/>
        <w:bottom w:val="none" w:sz="0" w:space="0" w:color="auto"/>
        <w:right w:val="none" w:sz="0" w:space="0" w:color="auto"/>
      </w:divBdr>
    </w:div>
    <w:div w:id="514081287">
      <w:bodyDiv w:val="1"/>
      <w:marLeft w:val="0"/>
      <w:marRight w:val="0"/>
      <w:marTop w:val="0"/>
      <w:marBottom w:val="0"/>
      <w:divBdr>
        <w:top w:val="none" w:sz="0" w:space="0" w:color="auto"/>
        <w:left w:val="none" w:sz="0" w:space="0" w:color="auto"/>
        <w:bottom w:val="none" w:sz="0" w:space="0" w:color="auto"/>
        <w:right w:val="none" w:sz="0" w:space="0" w:color="auto"/>
      </w:divBdr>
    </w:div>
    <w:div w:id="515507388">
      <w:bodyDiv w:val="1"/>
      <w:marLeft w:val="0"/>
      <w:marRight w:val="0"/>
      <w:marTop w:val="0"/>
      <w:marBottom w:val="0"/>
      <w:divBdr>
        <w:top w:val="none" w:sz="0" w:space="0" w:color="auto"/>
        <w:left w:val="none" w:sz="0" w:space="0" w:color="auto"/>
        <w:bottom w:val="none" w:sz="0" w:space="0" w:color="auto"/>
        <w:right w:val="none" w:sz="0" w:space="0" w:color="auto"/>
      </w:divBdr>
    </w:div>
    <w:div w:id="520053070">
      <w:bodyDiv w:val="1"/>
      <w:marLeft w:val="0"/>
      <w:marRight w:val="0"/>
      <w:marTop w:val="0"/>
      <w:marBottom w:val="0"/>
      <w:divBdr>
        <w:top w:val="none" w:sz="0" w:space="0" w:color="auto"/>
        <w:left w:val="none" w:sz="0" w:space="0" w:color="auto"/>
        <w:bottom w:val="none" w:sz="0" w:space="0" w:color="auto"/>
        <w:right w:val="none" w:sz="0" w:space="0" w:color="auto"/>
      </w:divBdr>
    </w:div>
    <w:div w:id="520314537">
      <w:bodyDiv w:val="1"/>
      <w:marLeft w:val="0"/>
      <w:marRight w:val="0"/>
      <w:marTop w:val="0"/>
      <w:marBottom w:val="0"/>
      <w:divBdr>
        <w:top w:val="none" w:sz="0" w:space="0" w:color="auto"/>
        <w:left w:val="none" w:sz="0" w:space="0" w:color="auto"/>
        <w:bottom w:val="none" w:sz="0" w:space="0" w:color="auto"/>
        <w:right w:val="none" w:sz="0" w:space="0" w:color="auto"/>
      </w:divBdr>
    </w:div>
    <w:div w:id="521745555">
      <w:bodyDiv w:val="1"/>
      <w:marLeft w:val="0"/>
      <w:marRight w:val="0"/>
      <w:marTop w:val="0"/>
      <w:marBottom w:val="0"/>
      <w:divBdr>
        <w:top w:val="none" w:sz="0" w:space="0" w:color="auto"/>
        <w:left w:val="none" w:sz="0" w:space="0" w:color="auto"/>
        <w:bottom w:val="none" w:sz="0" w:space="0" w:color="auto"/>
        <w:right w:val="none" w:sz="0" w:space="0" w:color="auto"/>
      </w:divBdr>
    </w:div>
    <w:div w:id="522747755">
      <w:bodyDiv w:val="1"/>
      <w:marLeft w:val="0"/>
      <w:marRight w:val="0"/>
      <w:marTop w:val="0"/>
      <w:marBottom w:val="0"/>
      <w:divBdr>
        <w:top w:val="none" w:sz="0" w:space="0" w:color="auto"/>
        <w:left w:val="none" w:sz="0" w:space="0" w:color="auto"/>
        <w:bottom w:val="none" w:sz="0" w:space="0" w:color="auto"/>
        <w:right w:val="none" w:sz="0" w:space="0" w:color="auto"/>
      </w:divBdr>
    </w:div>
    <w:div w:id="526022601">
      <w:bodyDiv w:val="1"/>
      <w:marLeft w:val="0"/>
      <w:marRight w:val="0"/>
      <w:marTop w:val="0"/>
      <w:marBottom w:val="0"/>
      <w:divBdr>
        <w:top w:val="none" w:sz="0" w:space="0" w:color="auto"/>
        <w:left w:val="none" w:sz="0" w:space="0" w:color="auto"/>
        <w:bottom w:val="none" w:sz="0" w:space="0" w:color="auto"/>
        <w:right w:val="none" w:sz="0" w:space="0" w:color="auto"/>
      </w:divBdr>
    </w:div>
    <w:div w:id="529494788">
      <w:bodyDiv w:val="1"/>
      <w:marLeft w:val="0"/>
      <w:marRight w:val="0"/>
      <w:marTop w:val="0"/>
      <w:marBottom w:val="0"/>
      <w:divBdr>
        <w:top w:val="none" w:sz="0" w:space="0" w:color="auto"/>
        <w:left w:val="none" w:sz="0" w:space="0" w:color="auto"/>
        <w:bottom w:val="none" w:sz="0" w:space="0" w:color="auto"/>
        <w:right w:val="none" w:sz="0" w:space="0" w:color="auto"/>
      </w:divBdr>
      <w:divsChild>
        <w:div w:id="425033334">
          <w:marLeft w:val="0"/>
          <w:marRight w:val="0"/>
          <w:marTop w:val="0"/>
          <w:marBottom w:val="0"/>
          <w:divBdr>
            <w:top w:val="none" w:sz="0" w:space="0" w:color="auto"/>
            <w:left w:val="none" w:sz="0" w:space="0" w:color="auto"/>
            <w:bottom w:val="none" w:sz="0" w:space="0" w:color="auto"/>
            <w:right w:val="none" w:sz="0" w:space="0" w:color="auto"/>
          </w:divBdr>
          <w:divsChild>
            <w:div w:id="869533947">
              <w:marLeft w:val="0"/>
              <w:marRight w:val="0"/>
              <w:marTop w:val="0"/>
              <w:marBottom w:val="0"/>
              <w:divBdr>
                <w:top w:val="none" w:sz="0" w:space="0" w:color="auto"/>
                <w:left w:val="none" w:sz="0" w:space="0" w:color="auto"/>
                <w:bottom w:val="none" w:sz="0" w:space="0" w:color="auto"/>
                <w:right w:val="none" w:sz="0" w:space="0" w:color="auto"/>
              </w:divBdr>
              <w:divsChild>
                <w:div w:id="1710641739">
                  <w:marLeft w:val="0"/>
                  <w:marRight w:val="0"/>
                  <w:marTop w:val="0"/>
                  <w:marBottom w:val="0"/>
                  <w:divBdr>
                    <w:top w:val="none" w:sz="0" w:space="0" w:color="auto"/>
                    <w:left w:val="none" w:sz="0" w:space="0" w:color="auto"/>
                    <w:bottom w:val="none" w:sz="0" w:space="0" w:color="auto"/>
                    <w:right w:val="none" w:sz="0" w:space="0" w:color="auto"/>
                  </w:divBdr>
                  <w:divsChild>
                    <w:div w:id="2089380047">
                      <w:marLeft w:val="0"/>
                      <w:marRight w:val="0"/>
                      <w:marTop w:val="0"/>
                      <w:marBottom w:val="0"/>
                      <w:divBdr>
                        <w:top w:val="none" w:sz="0" w:space="0" w:color="auto"/>
                        <w:left w:val="none" w:sz="0" w:space="0" w:color="auto"/>
                        <w:bottom w:val="none" w:sz="0" w:space="0" w:color="auto"/>
                        <w:right w:val="none" w:sz="0" w:space="0" w:color="auto"/>
                      </w:divBdr>
                      <w:divsChild>
                        <w:div w:id="1426726754">
                          <w:marLeft w:val="0"/>
                          <w:marRight w:val="0"/>
                          <w:marTop w:val="0"/>
                          <w:marBottom w:val="0"/>
                          <w:divBdr>
                            <w:top w:val="none" w:sz="0" w:space="0" w:color="auto"/>
                            <w:left w:val="none" w:sz="0" w:space="0" w:color="auto"/>
                            <w:bottom w:val="none" w:sz="0" w:space="0" w:color="auto"/>
                            <w:right w:val="none" w:sz="0" w:space="0" w:color="auto"/>
                          </w:divBdr>
                          <w:divsChild>
                            <w:div w:id="1769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85549">
      <w:bodyDiv w:val="1"/>
      <w:marLeft w:val="0"/>
      <w:marRight w:val="0"/>
      <w:marTop w:val="0"/>
      <w:marBottom w:val="0"/>
      <w:divBdr>
        <w:top w:val="none" w:sz="0" w:space="0" w:color="auto"/>
        <w:left w:val="none" w:sz="0" w:space="0" w:color="auto"/>
        <w:bottom w:val="none" w:sz="0" w:space="0" w:color="auto"/>
        <w:right w:val="none" w:sz="0" w:space="0" w:color="auto"/>
      </w:divBdr>
    </w:div>
    <w:div w:id="534469538">
      <w:bodyDiv w:val="1"/>
      <w:marLeft w:val="0"/>
      <w:marRight w:val="0"/>
      <w:marTop w:val="0"/>
      <w:marBottom w:val="0"/>
      <w:divBdr>
        <w:top w:val="none" w:sz="0" w:space="0" w:color="auto"/>
        <w:left w:val="none" w:sz="0" w:space="0" w:color="auto"/>
        <w:bottom w:val="none" w:sz="0" w:space="0" w:color="auto"/>
        <w:right w:val="none" w:sz="0" w:space="0" w:color="auto"/>
      </w:divBdr>
    </w:div>
    <w:div w:id="534774576">
      <w:bodyDiv w:val="1"/>
      <w:marLeft w:val="0"/>
      <w:marRight w:val="0"/>
      <w:marTop w:val="0"/>
      <w:marBottom w:val="0"/>
      <w:divBdr>
        <w:top w:val="none" w:sz="0" w:space="0" w:color="auto"/>
        <w:left w:val="none" w:sz="0" w:space="0" w:color="auto"/>
        <w:bottom w:val="none" w:sz="0" w:space="0" w:color="auto"/>
        <w:right w:val="none" w:sz="0" w:space="0" w:color="auto"/>
      </w:divBdr>
    </w:div>
    <w:div w:id="536355812">
      <w:bodyDiv w:val="1"/>
      <w:marLeft w:val="0"/>
      <w:marRight w:val="0"/>
      <w:marTop w:val="0"/>
      <w:marBottom w:val="0"/>
      <w:divBdr>
        <w:top w:val="none" w:sz="0" w:space="0" w:color="auto"/>
        <w:left w:val="none" w:sz="0" w:space="0" w:color="auto"/>
        <w:bottom w:val="none" w:sz="0" w:space="0" w:color="auto"/>
        <w:right w:val="none" w:sz="0" w:space="0" w:color="auto"/>
      </w:divBdr>
    </w:div>
    <w:div w:id="536628072">
      <w:bodyDiv w:val="1"/>
      <w:marLeft w:val="0"/>
      <w:marRight w:val="0"/>
      <w:marTop w:val="0"/>
      <w:marBottom w:val="0"/>
      <w:divBdr>
        <w:top w:val="none" w:sz="0" w:space="0" w:color="auto"/>
        <w:left w:val="none" w:sz="0" w:space="0" w:color="auto"/>
        <w:bottom w:val="none" w:sz="0" w:space="0" w:color="auto"/>
        <w:right w:val="none" w:sz="0" w:space="0" w:color="auto"/>
      </w:divBdr>
    </w:div>
    <w:div w:id="539784102">
      <w:bodyDiv w:val="1"/>
      <w:marLeft w:val="0"/>
      <w:marRight w:val="0"/>
      <w:marTop w:val="0"/>
      <w:marBottom w:val="0"/>
      <w:divBdr>
        <w:top w:val="none" w:sz="0" w:space="0" w:color="auto"/>
        <w:left w:val="none" w:sz="0" w:space="0" w:color="auto"/>
        <w:bottom w:val="none" w:sz="0" w:space="0" w:color="auto"/>
        <w:right w:val="none" w:sz="0" w:space="0" w:color="auto"/>
      </w:divBdr>
    </w:div>
    <w:div w:id="540746946">
      <w:bodyDiv w:val="1"/>
      <w:marLeft w:val="0"/>
      <w:marRight w:val="0"/>
      <w:marTop w:val="0"/>
      <w:marBottom w:val="0"/>
      <w:divBdr>
        <w:top w:val="none" w:sz="0" w:space="0" w:color="auto"/>
        <w:left w:val="none" w:sz="0" w:space="0" w:color="auto"/>
        <w:bottom w:val="none" w:sz="0" w:space="0" w:color="auto"/>
        <w:right w:val="none" w:sz="0" w:space="0" w:color="auto"/>
      </w:divBdr>
    </w:div>
    <w:div w:id="543253338">
      <w:bodyDiv w:val="1"/>
      <w:marLeft w:val="0"/>
      <w:marRight w:val="0"/>
      <w:marTop w:val="0"/>
      <w:marBottom w:val="0"/>
      <w:divBdr>
        <w:top w:val="none" w:sz="0" w:space="0" w:color="auto"/>
        <w:left w:val="none" w:sz="0" w:space="0" w:color="auto"/>
        <w:bottom w:val="none" w:sz="0" w:space="0" w:color="auto"/>
        <w:right w:val="none" w:sz="0" w:space="0" w:color="auto"/>
      </w:divBdr>
    </w:div>
    <w:div w:id="545219852">
      <w:bodyDiv w:val="1"/>
      <w:marLeft w:val="0"/>
      <w:marRight w:val="0"/>
      <w:marTop w:val="0"/>
      <w:marBottom w:val="0"/>
      <w:divBdr>
        <w:top w:val="none" w:sz="0" w:space="0" w:color="auto"/>
        <w:left w:val="none" w:sz="0" w:space="0" w:color="auto"/>
        <w:bottom w:val="none" w:sz="0" w:space="0" w:color="auto"/>
        <w:right w:val="none" w:sz="0" w:space="0" w:color="auto"/>
      </w:divBdr>
    </w:div>
    <w:div w:id="549807777">
      <w:bodyDiv w:val="1"/>
      <w:marLeft w:val="0"/>
      <w:marRight w:val="0"/>
      <w:marTop w:val="0"/>
      <w:marBottom w:val="0"/>
      <w:divBdr>
        <w:top w:val="none" w:sz="0" w:space="0" w:color="auto"/>
        <w:left w:val="none" w:sz="0" w:space="0" w:color="auto"/>
        <w:bottom w:val="none" w:sz="0" w:space="0" w:color="auto"/>
        <w:right w:val="none" w:sz="0" w:space="0" w:color="auto"/>
      </w:divBdr>
    </w:div>
    <w:div w:id="552892162">
      <w:bodyDiv w:val="1"/>
      <w:marLeft w:val="0"/>
      <w:marRight w:val="0"/>
      <w:marTop w:val="0"/>
      <w:marBottom w:val="0"/>
      <w:divBdr>
        <w:top w:val="none" w:sz="0" w:space="0" w:color="auto"/>
        <w:left w:val="none" w:sz="0" w:space="0" w:color="auto"/>
        <w:bottom w:val="none" w:sz="0" w:space="0" w:color="auto"/>
        <w:right w:val="none" w:sz="0" w:space="0" w:color="auto"/>
      </w:divBdr>
    </w:div>
    <w:div w:id="555818039">
      <w:bodyDiv w:val="1"/>
      <w:marLeft w:val="0"/>
      <w:marRight w:val="0"/>
      <w:marTop w:val="0"/>
      <w:marBottom w:val="0"/>
      <w:divBdr>
        <w:top w:val="none" w:sz="0" w:space="0" w:color="auto"/>
        <w:left w:val="none" w:sz="0" w:space="0" w:color="auto"/>
        <w:bottom w:val="none" w:sz="0" w:space="0" w:color="auto"/>
        <w:right w:val="none" w:sz="0" w:space="0" w:color="auto"/>
      </w:divBdr>
    </w:div>
    <w:div w:id="556673986">
      <w:bodyDiv w:val="1"/>
      <w:marLeft w:val="0"/>
      <w:marRight w:val="0"/>
      <w:marTop w:val="0"/>
      <w:marBottom w:val="0"/>
      <w:divBdr>
        <w:top w:val="none" w:sz="0" w:space="0" w:color="auto"/>
        <w:left w:val="none" w:sz="0" w:space="0" w:color="auto"/>
        <w:bottom w:val="none" w:sz="0" w:space="0" w:color="auto"/>
        <w:right w:val="none" w:sz="0" w:space="0" w:color="auto"/>
      </w:divBdr>
    </w:div>
    <w:div w:id="561058761">
      <w:bodyDiv w:val="1"/>
      <w:marLeft w:val="0"/>
      <w:marRight w:val="0"/>
      <w:marTop w:val="0"/>
      <w:marBottom w:val="0"/>
      <w:divBdr>
        <w:top w:val="none" w:sz="0" w:space="0" w:color="auto"/>
        <w:left w:val="none" w:sz="0" w:space="0" w:color="auto"/>
        <w:bottom w:val="none" w:sz="0" w:space="0" w:color="auto"/>
        <w:right w:val="none" w:sz="0" w:space="0" w:color="auto"/>
      </w:divBdr>
    </w:div>
    <w:div w:id="569539462">
      <w:bodyDiv w:val="1"/>
      <w:marLeft w:val="0"/>
      <w:marRight w:val="0"/>
      <w:marTop w:val="0"/>
      <w:marBottom w:val="0"/>
      <w:divBdr>
        <w:top w:val="none" w:sz="0" w:space="0" w:color="auto"/>
        <w:left w:val="none" w:sz="0" w:space="0" w:color="auto"/>
        <w:bottom w:val="none" w:sz="0" w:space="0" w:color="auto"/>
        <w:right w:val="none" w:sz="0" w:space="0" w:color="auto"/>
      </w:divBdr>
    </w:div>
    <w:div w:id="572859494">
      <w:bodyDiv w:val="1"/>
      <w:marLeft w:val="0"/>
      <w:marRight w:val="0"/>
      <w:marTop w:val="0"/>
      <w:marBottom w:val="0"/>
      <w:divBdr>
        <w:top w:val="none" w:sz="0" w:space="0" w:color="auto"/>
        <w:left w:val="none" w:sz="0" w:space="0" w:color="auto"/>
        <w:bottom w:val="none" w:sz="0" w:space="0" w:color="auto"/>
        <w:right w:val="none" w:sz="0" w:space="0" w:color="auto"/>
      </w:divBdr>
    </w:div>
    <w:div w:id="577136943">
      <w:bodyDiv w:val="1"/>
      <w:marLeft w:val="0"/>
      <w:marRight w:val="0"/>
      <w:marTop w:val="0"/>
      <w:marBottom w:val="0"/>
      <w:divBdr>
        <w:top w:val="none" w:sz="0" w:space="0" w:color="auto"/>
        <w:left w:val="none" w:sz="0" w:space="0" w:color="auto"/>
        <w:bottom w:val="none" w:sz="0" w:space="0" w:color="auto"/>
        <w:right w:val="none" w:sz="0" w:space="0" w:color="auto"/>
      </w:divBdr>
    </w:div>
    <w:div w:id="578754841">
      <w:bodyDiv w:val="1"/>
      <w:marLeft w:val="0"/>
      <w:marRight w:val="0"/>
      <w:marTop w:val="0"/>
      <w:marBottom w:val="0"/>
      <w:divBdr>
        <w:top w:val="none" w:sz="0" w:space="0" w:color="auto"/>
        <w:left w:val="none" w:sz="0" w:space="0" w:color="auto"/>
        <w:bottom w:val="none" w:sz="0" w:space="0" w:color="auto"/>
        <w:right w:val="none" w:sz="0" w:space="0" w:color="auto"/>
      </w:divBdr>
    </w:div>
    <w:div w:id="579367287">
      <w:bodyDiv w:val="1"/>
      <w:marLeft w:val="0"/>
      <w:marRight w:val="0"/>
      <w:marTop w:val="0"/>
      <w:marBottom w:val="0"/>
      <w:divBdr>
        <w:top w:val="none" w:sz="0" w:space="0" w:color="auto"/>
        <w:left w:val="none" w:sz="0" w:space="0" w:color="auto"/>
        <w:bottom w:val="none" w:sz="0" w:space="0" w:color="auto"/>
        <w:right w:val="none" w:sz="0" w:space="0" w:color="auto"/>
      </w:divBdr>
    </w:div>
    <w:div w:id="581373909">
      <w:bodyDiv w:val="1"/>
      <w:marLeft w:val="0"/>
      <w:marRight w:val="0"/>
      <w:marTop w:val="0"/>
      <w:marBottom w:val="0"/>
      <w:divBdr>
        <w:top w:val="none" w:sz="0" w:space="0" w:color="auto"/>
        <w:left w:val="none" w:sz="0" w:space="0" w:color="auto"/>
        <w:bottom w:val="none" w:sz="0" w:space="0" w:color="auto"/>
        <w:right w:val="none" w:sz="0" w:space="0" w:color="auto"/>
      </w:divBdr>
    </w:div>
    <w:div w:id="581834416">
      <w:bodyDiv w:val="1"/>
      <w:marLeft w:val="0"/>
      <w:marRight w:val="0"/>
      <w:marTop w:val="0"/>
      <w:marBottom w:val="0"/>
      <w:divBdr>
        <w:top w:val="none" w:sz="0" w:space="0" w:color="auto"/>
        <w:left w:val="none" w:sz="0" w:space="0" w:color="auto"/>
        <w:bottom w:val="none" w:sz="0" w:space="0" w:color="auto"/>
        <w:right w:val="none" w:sz="0" w:space="0" w:color="auto"/>
      </w:divBdr>
    </w:div>
    <w:div w:id="583876718">
      <w:bodyDiv w:val="1"/>
      <w:marLeft w:val="0"/>
      <w:marRight w:val="0"/>
      <w:marTop w:val="0"/>
      <w:marBottom w:val="0"/>
      <w:divBdr>
        <w:top w:val="none" w:sz="0" w:space="0" w:color="auto"/>
        <w:left w:val="none" w:sz="0" w:space="0" w:color="auto"/>
        <w:bottom w:val="none" w:sz="0" w:space="0" w:color="auto"/>
        <w:right w:val="none" w:sz="0" w:space="0" w:color="auto"/>
      </w:divBdr>
    </w:div>
    <w:div w:id="586116768">
      <w:bodyDiv w:val="1"/>
      <w:marLeft w:val="0"/>
      <w:marRight w:val="0"/>
      <w:marTop w:val="0"/>
      <w:marBottom w:val="0"/>
      <w:divBdr>
        <w:top w:val="none" w:sz="0" w:space="0" w:color="auto"/>
        <w:left w:val="none" w:sz="0" w:space="0" w:color="auto"/>
        <w:bottom w:val="none" w:sz="0" w:space="0" w:color="auto"/>
        <w:right w:val="none" w:sz="0" w:space="0" w:color="auto"/>
      </w:divBdr>
    </w:div>
    <w:div w:id="586698378">
      <w:bodyDiv w:val="1"/>
      <w:marLeft w:val="0"/>
      <w:marRight w:val="0"/>
      <w:marTop w:val="0"/>
      <w:marBottom w:val="0"/>
      <w:divBdr>
        <w:top w:val="none" w:sz="0" w:space="0" w:color="auto"/>
        <w:left w:val="none" w:sz="0" w:space="0" w:color="auto"/>
        <w:bottom w:val="none" w:sz="0" w:space="0" w:color="auto"/>
        <w:right w:val="none" w:sz="0" w:space="0" w:color="auto"/>
      </w:divBdr>
    </w:div>
    <w:div w:id="587808975">
      <w:bodyDiv w:val="1"/>
      <w:marLeft w:val="0"/>
      <w:marRight w:val="0"/>
      <w:marTop w:val="0"/>
      <w:marBottom w:val="0"/>
      <w:divBdr>
        <w:top w:val="none" w:sz="0" w:space="0" w:color="auto"/>
        <w:left w:val="none" w:sz="0" w:space="0" w:color="auto"/>
        <w:bottom w:val="none" w:sz="0" w:space="0" w:color="auto"/>
        <w:right w:val="none" w:sz="0" w:space="0" w:color="auto"/>
      </w:divBdr>
    </w:div>
    <w:div w:id="591814723">
      <w:bodyDiv w:val="1"/>
      <w:marLeft w:val="0"/>
      <w:marRight w:val="0"/>
      <w:marTop w:val="0"/>
      <w:marBottom w:val="0"/>
      <w:divBdr>
        <w:top w:val="none" w:sz="0" w:space="0" w:color="auto"/>
        <w:left w:val="none" w:sz="0" w:space="0" w:color="auto"/>
        <w:bottom w:val="none" w:sz="0" w:space="0" w:color="auto"/>
        <w:right w:val="none" w:sz="0" w:space="0" w:color="auto"/>
      </w:divBdr>
    </w:div>
    <w:div w:id="594705345">
      <w:bodyDiv w:val="1"/>
      <w:marLeft w:val="0"/>
      <w:marRight w:val="0"/>
      <w:marTop w:val="0"/>
      <w:marBottom w:val="0"/>
      <w:divBdr>
        <w:top w:val="none" w:sz="0" w:space="0" w:color="auto"/>
        <w:left w:val="none" w:sz="0" w:space="0" w:color="auto"/>
        <w:bottom w:val="none" w:sz="0" w:space="0" w:color="auto"/>
        <w:right w:val="none" w:sz="0" w:space="0" w:color="auto"/>
      </w:divBdr>
    </w:div>
    <w:div w:id="596256974">
      <w:bodyDiv w:val="1"/>
      <w:marLeft w:val="0"/>
      <w:marRight w:val="0"/>
      <w:marTop w:val="0"/>
      <w:marBottom w:val="0"/>
      <w:divBdr>
        <w:top w:val="none" w:sz="0" w:space="0" w:color="auto"/>
        <w:left w:val="none" w:sz="0" w:space="0" w:color="auto"/>
        <w:bottom w:val="none" w:sz="0" w:space="0" w:color="auto"/>
        <w:right w:val="none" w:sz="0" w:space="0" w:color="auto"/>
      </w:divBdr>
    </w:div>
    <w:div w:id="597059211">
      <w:bodyDiv w:val="1"/>
      <w:marLeft w:val="0"/>
      <w:marRight w:val="0"/>
      <w:marTop w:val="0"/>
      <w:marBottom w:val="0"/>
      <w:divBdr>
        <w:top w:val="none" w:sz="0" w:space="0" w:color="auto"/>
        <w:left w:val="none" w:sz="0" w:space="0" w:color="auto"/>
        <w:bottom w:val="none" w:sz="0" w:space="0" w:color="auto"/>
        <w:right w:val="none" w:sz="0" w:space="0" w:color="auto"/>
      </w:divBdr>
    </w:div>
    <w:div w:id="597760671">
      <w:bodyDiv w:val="1"/>
      <w:marLeft w:val="0"/>
      <w:marRight w:val="0"/>
      <w:marTop w:val="0"/>
      <w:marBottom w:val="0"/>
      <w:divBdr>
        <w:top w:val="none" w:sz="0" w:space="0" w:color="auto"/>
        <w:left w:val="none" w:sz="0" w:space="0" w:color="auto"/>
        <w:bottom w:val="none" w:sz="0" w:space="0" w:color="auto"/>
        <w:right w:val="none" w:sz="0" w:space="0" w:color="auto"/>
      </w:divBdr>
    </w:div>
    <w:div w:id="601033271">
      <w:bodyDiv w:val="1"/>
      <w:marLeft w:val="0"/>
      <w:marRight w:val="0"/>
      <w:marTop w:val="0"/>
      <w:marBottom w:val="0"/>
      <w:divBdr>
        <w:top w:val="none" w:sz="0" w:space="0" w:color="auto"/>
        <w:left w:val="none" w:sz="0" w:space="0" w:color="auto"/>
        <w:bottom w:val="none" w:sz="0" w:space="0" w:color="auto"/>
        <w:right w:val="none" w:sz="0" w:space="0" w:color="auto"/>
      </w:divBdr>
    </w:div>
    <w:div w:id="606236214">
      <w:bodyDiv w:val="1"/>
      <w:marLeft w:val="0"/>
      <w:marRight w:val="0"/>
      <w:marTop w:val="0"/>
      <w:marBottom w:val="0"/>
      <w:divBdr>
        <w:top w:val="none" w:sz="0" w:space="0" w:color="auto"/>
        <w:left w:val="none" w:sz="0" w:space="0" w:color="auto"/>
        <w:bottom w:val="none" w:sz="0" w:space="0" w:color="auto"/>
        <w:right w:val="none" w:sz="0" w:space="0" w:color="auto"/>
      </w:divBdr>
    </w:div>
    <w:div w:id="607666062">
      <w:bodyDiv w:val="1"/>
      <w:marLeft w:val="0"/>
      <w:marRight w:val="0"/>
      <w:marTop w:val="0"/>
      <w:marBottom w:val="0"/>
      <w:divBdr>
        <w:top w:val="none" w:sz="0" w:space="0" w:color="auto"/>
        <w:left w:val="none" w:sz="0" w:space="0" w:color="auto"/>
        <w:bottom w:val="none" w:sz="0" w:space="0" w:color="auto"/>
        <w:right w:val="none" w:sz="0" w:space="0" w:color="auto"/>
      </w:divBdr>
    </w:div>
    <w:div w:id="608582027">
      <w:bodyDiv w:val="1"/>
      <w:marLeft w:val="0"/>
      <w:marRight w:val="0"/>
      <w:marTop w:val="0"/>
      <w:marBottom w:val="0"/>
      <w:divBdr>
        <w:top w:val="none" w:sz="0" w:space="0" w:color="auto"/>
        <w:left w:val="none" w:sz="0" w:space="0" w:color="auto"/>
        <w:bottom w:val="none" w:sz="0" w:space="0" w:color="auto"/>
        <w:right w:val="none" w:sz="0" w:space="0" w:color="auto"/>
      </w:divBdr>
    </w:div>
    <w:div w:id="614022202">
      <w:bodyDiv w:val="1"/>
      <w:marLeft w:val="0"/>
      <w:marRight w:val="0"/>
      <w:marTop w:val="0"/>
      <w:marBottom w:val="0"/>
      <w:divBdr>
        <w:top w:val="none" w:sz="0" w:space="0" w:color="auto"/>
        <w:left w:val="none" w:sz="0" w:space="0" w:color="auto"/>
        <w:bottom w:val="none" w:sz="0" w:space="0" w:color="auto"/>
        <w:right w:val="none" w:sz="0" w:space="0" w:color="auto"/>
      </w:divBdr>
    </w:div>
    <w:div w:id="614404938">
      <w:bodyDiv w:val="1"/>
      <w:marLeft w:val="0"/>
      <w:marRight w:val="0"/>
      <w:marTop w:val="0"/>
      <w:marBottom w:val="0"/>
      <w:divBdr>
        <w:top w:val="none" w:sz="0" w:space="0" w:color="auto"/>
        <w:left w:val="none" w:sz="0" w:space="0" w:color="auto"/>
        <w:bottom w:val="none" w:sz="0" w:space="0" w:color="auto"/>
        <w:right w:val="none" w:sz="0" w:space="0" w:color="auto"/>
      </w:divBdr>
    </w:div>
    <w:div w:id="615137331">
      <w:bodyDiv w:val="1"/>
      <w:marLeft w:val="0"/>
      <w:marRight w:val="0"/>
      <w:marTop w:val="0"/>
      <w:marBottom w:val="0"/>
      <w:divBdr>
        <w:top w:val="none" w:sz="0" w:space="0" w:color="auto"/>
        <w:left w:val="none" w:sz="0" w:space="0" w:color="auto"/>
        <w:bottom w:val="none" w:sz="0" w:space="0" w:color="auto"/>
        <w:right w:val="none" w:sz="0" w:space="0" w:color="auto"/>
      </w:divBdr>
    </w:div>
    <w:div w:id="616983922">
      <w:bodyDiv w:val="1"/>
      <w:marLeft w:val="0"/>
      <w:marRight w:val="0"/>
      <w:marTop w:val="0"/>
      <w:marBottom w:val="0"/>
      <w:divBdr>
        <w:top w:val="none" w:sz="0" w:space="0" w:color="auto"/>
        <w:left w:val="none" w:sz="0" w:space="0" w:color="auto"/>
        <w:bottom w:val="none" w:sz="0" w:space="0" w:color="auto"/>
        <w:right w:val="none" w:sz="0" w:space="0" w:color="auto"/>
      </w:divBdr>
    </w:div>
    <w:div w:id="618993088">
      <w:bodyDiv w:val="1"/>
      <w:marLeft w:val="0"/>
      <w:marRight w:val="0"/>
      <w:marTop w:val="0"/>
      <w:marBottom w:val="0"/>
      <w:divBdr>
        <w:top w:val="none" w:sz="0" w:space="0" w:color="auto"/>
        <w:left w:val="none" w:sz="0" w:space="0" w:color="auto"/>
        <w:bottom w:val="none" w:sz="0" w:space="0" w:color="auto"/>
        <w:right w:val="none" w:sz="0" w:space="0" w:color="auto"/>
      </w:divBdr>
    </w:div>
    <w:div w:id="619410466">
      <w:bodyDiv w:val="1"/>
      <w:marLeft w:val="0"/>
      <w:marRight w:val="0"/>
      <w:marTop w:val="0"/>
      <w:marBottom w:val="0"/>
      <w:divBdr>
        <w:top w:val="none" w:sz="0" w:space="0" w:color="auto"/>
        <w:left w:val="none" w:sz="0" w:space="0" w:color="auto"/>
        <w:bottom w:val="none" w:sz="0" w:space="0" w:color="auto"/>
        <w:right w:val="none" w:sz="0" w:space="0" w:color="auto"/>
      </w:divBdr>
    </w:div>
    <w:div w:id="620962152">
      <w:bodyDiv w:val="1"/>
      <w:marLeft w:val="0"/>
      <w:marRight w:val="0"/>
      <w:marTop w:val="0"/>
      <w:marBottom w:val="0"/>
      <w:divBdr>
        <w:top w:val="none" w:sz="0" w:space="0" w:color="auto"/>
        <w:left w:val="none" w:sz="0" w:space="0" w:color="auto"/>
        <w:bottom w:val="none" w:sz="0" w:space="0" w:color="auto"/>
        <w:right w:val="none" w:sz="0" w:space="0" w:color="auto"/>
      </w:divBdr>
    </w:div>
    <w:div w:id="626086361">
      <w:bodyDiv w:val="1"/>
      <w:marLeft w:val="0"/>
      <w:marRight w:val="0"/>
      <w:marTop w:val="0"/>
      <w:marBottom w:val="0"/>
      <w:divBdr>
        <w:top w:val="none" w:sz="0" w:space="0" w:color="auto"/>
        <w:left w:val="none" w:sz="0" w:space="0" w:color="auto"/>
        <w:bottom w:val="none" w:sz="0" w:space="0" w:color="auto"/>
        <w:right w:val="none" w:sz="0" w:space="0" w:color="auto"/>
      </w:divBdr>
    </w:div>
    <w:div w:id="630549874">
      <w:bodyDiv w:val="1"/>
      <w:marLeft w:val="0"/>
      <w:marRight w:val="0"/>
      <w:marTop w:val="0"/>
      <w:marBottom w:val="0"/>
      <w:divBdr>
        <w:top w:val="none" w:sz="0" w:space="0" w:color="auto"/>
        <w:left w:val="none" w:sz="0" w:space="0" w:color="auto"/>
        <w:bottom w:val="none" w:sz="0" w:space="0" w:color="auto"/>
        <w:right w:val="none" w:sz="0" w:space="0" w:color="auto"/>
      </w:divBdr>
    </w:div>
    <w:div w:id="631208303">
      <w:bodyDiv w:val="1"/>
      <w:marLeft w:val="0"/>
      <w:marRight w:val="0"/>
      <w:marTop w:val="0"/>
      <w:marBottom w:val="0"/>
      <w:divBdr>
        <w:top w:val="none" w:sz="0" w:space="0" w:color="auto"/>
        <w:left w:val="none" w:sz="0" w:space="0" w:color="auto"/>
        <w:bottom w:val="none" w:sz="0" w:space="0" w:color="auto"/>
        <w:right w:val="none" w:sz="0" w:space="0" w:color="auto"/>
      </w:divBdr>
    </w:div>
    <w:div w:id="631715038">
      <w:bodyDiv w:val="1"/>
      <w:marLeft w:val="0"/>
      <w:marRight w:val="0"/>
      <w:marTop w:val="0"/>
      <w:marBottom w:val="0"/>
      <w:divBdr>
        <w:top w:val="none" w:sz="0" w:space="0" w:color="auto"/>
        <w:left w:val="none" w:sz="0" w:space="0" w:color="auto"/>
        <w:bottom w:val="none" w:sz="0" w:space="0" w:color="auto"/>
        <w:right w:val="none" w:sz="0" w:space="0" w:color="auto"/>
      </w:divBdr>
    </w:div>
    <w:div w:id="632056643">
      <w:bodyDiv w:val="1"/>
      <w:marLeft w:val="0"/>
      <w:marRight w:val="0"/>
      <w:marTop w:val="0"/>
      <w:marBottom w:val="0"/>
      <w:divBdr>
        <w:top w:val="none" w:sz="0" w:space="0" w:color="auto"/>
        <w:left w:val="none" w:sz="0" w:space="0" w:color="auto"/>
        <w:bottom w:val="none" w:sz="0" w:space="0" w:color="auto"/>
        <w:right w:val="none" w:sz="0" w:space="0" w:color="auto"/>
      </w:divBdr>
    </w:div>
    <w:div w:id="632828052">
      <w:bodyDiv w:val="1"/>
      <w:marLeft w:val="0"/>
      <w:marRight w:val="0"/>
      <w:marTop w:val="0"/>
      <w:marBottom w:val="0"/>
      <w:divBdr>
        <w:top w:val="none" w:sz="0" w:space="0" w:color="auto"/>
        <w:left w:val="none" w:sz="0" w:space="0" w:color="auto"/>
        <w:bottom w:val="none" w:sz="0" w:space="0" w:color="auto"/>
        <w:right w:val="none" w:sz="0" w:space="0" w:color="auto"/>
      </w:divBdr>
    </w:div>
    <w:div w:id="636646413">
      <w:bodyDiv w:val="1"/>
      <w:marLeft w:val="0"/>
      <w:marRight w:val="0"/>
      <w:marTop w:val="0"/>
      <w:marBottom w:val="0"/>
      <w:divBdr>
        <w:top w:val="none" w:sz="0" w:space="0" w:color="auto"/>
        <w:left w:val="none" w:sz="0" w:space="0" w:color="auto"/>
        <w:bottom w:val="none" w:sz="0" w:space="0" w:color="auto"/>
        <w:right w:val="none" w:sz="0" w:space="0" w:color="auto"/>
      </w:divBdr>
    </w:div>
    <w:div w:id="642271758">
      <w:bodyDiv w:val="1"/>
      <w:marLeft w:val="0"/>
      <w:marRight w:val="0"/>
      <w:marTop w:val="0"/>
      <w:marBottom w:val="0"/>
      <w:divBdr>
        <w:top w:val="none" w:sz="0" w:space="0" w:color="auto"/>
        <w:left w:val="none" w:sz="0" w:space="0" w:color="auto"/>
        <w:bottom w:val="none" w:sz="0" w:space="0" w:color="auto"/>
        <w:right w:val="none" w:sz="0" w:space="0" w:color="auto"/>
      </w:divBdr>
    </w:div>
    <w:div w:id="642395821">
      <w:bodyDiv w:val="1"/>
      <w:marLeft w:val="0"/>
      <w:marRight w:val="0"/>
      <w:marTop w:val="0"/>
      <w:marBottom w:val="0"/>
      <w:divBdr>
        <w:top w:val="none" w:sz="0" w:space="0" w:color="auto"/>
        <w:left w:val="none" w:sz="0" w:space="0" w:color="auto"/>
        <w:bottom w:val="none" w:sz="0" w:space="0" w:color="auto"/>
        <w:right w:val="none" w:sz="0" w:space="0" w:color="auto"/>
      </w:divBdr>
    </w:div>
    <w:div w:id="643125045">
      <w:bodyDiv w:val="1"/>
      <w:marLeft w:val="0"/>
      <w:marRight w:val="0"/>
      <w:marTop w:val="0"/>
      <w:marBottom w:val="0"/>
      <w:divBdr>
        <w:top w:val="none" w:sz="0" w:space="0" w:color="auto"/>
        <w:left w:val="none" w:sz="0" w:space="0" w:color="auto"/>
        <w:bottom w:val="none" w:sz="0" w:space="0" w:color="auto"/>
        <w:right w:val="none" w:sz="0" w:space="0" w:color="auto"/>
      </w:divBdr>
    </w:div>
    <w:div w:id="644165439">
      <w:bodyDiv w:val="1"/>
      <w:marLeft w:val="0"/>
      <w:marRight w:val="0"/>
      <w:marTop w:val="0"/>
      <w:marBottom w:val="0"/>
      <w:divBdr>
        <w:top w:val="none" w:sz="0" w:space="0" w:color="auto"/>
        <w:left w:val="none" w:sz="0" w:space="0" w:color="auto"/>
        <w:bottom w:val="none" w:sz="0" w:space="0" w:color="auto"/>
        <w:right w:val="none" w:sz="0" w:space="0" w:color="auto"/>
      </w:divBdr>
    </w:div>
    <w:div w:id="650183264">
      <w:bodyDiv w:val="1"/>
      <w:marLeft w:val="0"/>
      <w:marRight w:val="0"/>
      <w:marTop w:val="0"/>
      <w:marBottom w:val="0"/>
      <w:divBdr>
        <w:top w:val="none" w:sz="0" w:space="0" w:color="auto"/>
        <w:left w:val="none" w:sz="0" w:space="0" w:color="auto"/>
        <w:bottom w:val="none" w:sz="0" w:space="0" w:color="auto"/>
        <w:right w:val="none" w:sz="0" w:space="0" w:color="auto"/>
      </w:divBdr>
    </w:div>
    <w:div w:id="651452325">
      <w:bodyDiv w:val="1"/>
      <w:marLeft w:val="0"/>
      <w:marRight w:val="0"/>
      <w:marTop w:val="0"/>
      <w:marBottom w:val="0"/>
      <w:divBdr>
        <w:top w:val="none" w:sz="0" w:space="0" w:color="auto"/>
        <w:left w:val="none" w:sz="0" w:space="0" w:color="auto"/>
        <w:bottom w:val="none" w:sz="0" w:space="0" w:color="auto"/>
        <w:right w:val="none" w:sz="0" w:space="0" w:color="auto"/>
      </w:divBdr>
    </w:div>
    <w:div w:id="654450949">
      <w:bodyDiv w:val="1"/>
      <w:marLeft w:val="0"/>
      <w:marRight w:val="0"/>
      <w:marTop w:val="0"/>
      <w:marBottom w:val="0"/>
      <w:divBdr>
        <w:top w:val="none" w:sz="0" w:space="0" w:color="auto"/>
        <w:left w:val="none" w:sz="0" w:space="0" w:color="auto"/>
        <w:bottom w:val="none" w:sz="0" w:space="0" w:color="auto"/>
        <w:right w:val="none" w:sz="0" w:space="0" w:color="auto"/>
      </w:divBdr>
    </w:div>
    <w:div w:id="655232711">
      <w:bodyDiv w:val="1"/>
      <w:marLeft w:val="0"/>
      <w:marRight w:val="0"/>
      <w:marTop w:val="0"/>
      <w:marBottom w:val="0"/>
      <w:divBdr>
        <w:top w:val="none" w:sz="0" w:space="0" w:color="auto"/>
        <w:left w:val="none" w:sz="0" w:space="0" w:color="auto"/>
        <w:bottom w:val="none" w:sz="0" w:space="0" w:color="auto"/>
        <w:right w:val="none" w:sz="0" w:space="0" w:color="auto"/>
      </w:divBdr>
    </w:div>
    <w:div w:id="655458244">
      <w:bodyDiv w:val="1"/>
      <w:marLeft w:val="0"/>
      <w:marRight w:val="0"/>
      <w:marTop w:val="0"/>
      <w:marBottom w:val="0"/>
      <w:divBdr>
        <w:top w:val="none" w:sz="0" w:space="0" w:color="auto"/>
        <w:left w:val="none" w:sz="0" w:space="0" w:color="auto"/>
        <w:bottom w:val="none" w:sz="0" w:space="0" w:color="auto"/>
        <w:right w:val="none" w:sz="0" w:space="0" w:color="auto"/>
      </w:divBdr>
    </w:div>
    <w:div w:id="655690831">
      <w:bodyDiv w:val="1"/>
      <w:marLeft w:val="0"/>
      <w:marRight w:val="0"/>
      <w:marTop w:val="0"/>
      <w:marBottom w:val="0"/>
      <w:divBdr>
        <w:top w:val="none" w:sz="0" w:space="0" w:color="auto"/>
        <w:left w:val="none" w:sz="0" w:space="0" w:color="auto"/>
        <w:bottom w:val="none" w:sz="0" w:space="0" w:color="auto"/>
        <w:right w:val="none" w:sz="0" w:space="0" w:color="auto"/>
      </w:divBdr>
    </w:div>
    <w:div w:id="656612175">
      <w:bodyDiv w:val="1"/>
      <w:marLeft w:val="0"/>
      <w:marRight w:val="0"/>
      <w:marTop w:val="0"/>
      <w:marBottom w:val="0"/>
      <w:divBdr>
        <w:top w:val="none" w:sz="0" w:space="0" w:color="auto"/>
        <w:left w:val="none" w:sz="0" w:space="0" w:color="auto"/>
        <w:bottom w:val="none" w:sz="0" w:space="0" w:color="auto"/>
        <w:right w:val="none" w:sz="0" w:space="0" w:color="auto"/>
      </w:divBdr>
    </w:div>
    <w:div w:id="657079151">
      <w:bodyDiv w:val="1"/>
      <w:marLeft w:val="0"/>
      <w:marRight w:val="0"/>
      <w:marTop w:val="0"/>
      <w:marBottom w:val="0"/>
      <w:divBdr>
        <w:top w:val="none" w:sz="0" w:space="0" w:color="auto"/>
        <w:left w:val="none" w:sz="0" w:space="0" w:color="auto"/>
        <w:bottom w:val="none" w:sz="0" w:space="0" w:color="auto"/>
        <w:right w:val="none" w:sz="0" w:space="0" w:color="auto"/>
      </w:divBdr>
    </w:div>
    <w:div w:id="659038177">
      <w:bodyDiv w:val="1"/>
      <w:marLeft w:val="0"/>
      <w:marRight w:val="0"/>
      <w:marTop w:val="0"/>
      <w:marBottom w:val="0"/>
      <w:divBdr>
        <w:top w:val="none" w:sz="0" w:space="0" w:color="auto"/>
        <w:left w:val="none" w:sz="0" w:space="0" w:color="auto"/>
        <w:bottom w:val="none" w:sz="0" w:space="0" w:color="auto"/>
        <w:right w:val="none" w:sz="0" w:space="0" w:color="auto"/>
      </w:divBdr>
    </w:div>
    <w:div w:id="666708504">
      <w:bodyDiv w:val="1"/>
      <w:marLeft w:val="0"/>
      <w:marRight w:val="0"/>
      <w:marTop w:val="0"/>
      <w:marBottom w:val="0"/>
      <w:divBdr>
        <w:top w:val="none" w:sz="0" w:space="0" w:color="auto"/>
        <w:left w:val="none" w:sz="0" w:space="0" w:color="auto"/>
        <w:bottom w:val="none" w:sz="0" w:space="0" w:color="auto"/>
        <w:right w:val="none" w:sz="0" w:space="0" w:color="auto"/>
      </w:divBdr>
    </w:div>
    <w:div w:id="668750931">
      <w:bodyDiv w:val="1"/>
      <w:marLeft w:val="0"/>
      <w:marRight w:val="0"/>
      <w:marTop w:val="0"/>
      <w:marBottom w:val="0"/>
      <w:divBdr>
        <w:top w:val="none" w:sz="0" w:space="0" w:color="auto"/>
        <w:left w:val="none" w:sz="0" w:space="0" w:color="auto"/>
        <w:bottom w:val="none" w:sz="0" w:space="0" w:color="auto"/>
        <w:right w:val="none" w:sz="0" w:space="0" w:color="auto"/>
      </w:divBdr>
    </w:div>
    <w:div w:id="669254505">
      <w:bodyDiv w:val="1"/>
      <w:marLeft w:val="0"/>
      <w:marRight w:val="0"/>
      <w:marTop w:val="0"/>
      <w:marBottom w:val="0"/>
      <w:divBdr>
        <w:top w:val="none" w:sz="0" w:space="0" w:color="auto"/>
        <w:left w:val="none" w:sz="0" w:space="0" w:color="auto"/>
        <w:bottom w:val="none" w:sz="0" w:space="0" w:color="auto"/>
        <w:right w:val="none" w:sz="0" w:space="0" w:color="auto"/>
      </w:divBdr>
    </w:div>
    <w:div w:id="671378380">
      <w:bodyDiv w:val="1"/>
      <w:marLeft w:val="0"/>
      <w:marRight w:val="0"/>
      <w:marTop w:val="0"/>
      <w:marBottom w:val="0"/>
      <w:divBdr>
        <w:top w:val="none" w:sz="0" w:space="0" w:color="auto"/>
        <w:left w:val="none" w:sz="0" w:space="0" w:color="auto"/>
        <w:bottom w:val="none" w:sz="0" w:space="0" w:color="auto"/>
        <w:right w:val="none" w:sz="0" w:space="0" w:color="auto"/>
      </w:divBdr>
    </w:div>
    <w:div w:id="676737892">
      <w:bodyDiv w:val="1"/>
      <w:marLeft w:val="0"/>
      <w:marRight w:val="0"/>
      <w:marTop w:val="0"/>
      <w:marBottom w:val="0"/>
      <w:divBdr>
        <w:top w:val="none" w:sz="0" w:space="0" w:color="auto"/>
        <w:left w:val="none" w:sz="0" w:space="0" w:color="auto"/>
        <w:bottom w:val="none" w:sz="0" w:space="0" w:color="auto"/>
        <w:right w:val="none" w:sz="0" w:space="0" w:color="auto"/>
      </w:divBdr>
    </w:div>
    <w:div w:id="677268530">
      <w:bodyDiv w:val="1"/>
      <w:marLeft w:val="0"/>
      <w:marRight w:val="0"/>
      <w:marTop w:val="0"/>
      <w:marBottom w:val="0"/>
      <w:divBdr>
        <w:top w:val="none" w:sz="0" w:space="0" w:color="auto"/>
        <w:left w:val="none" w:sz="0" w:space="0" w:color="auto"/>
        <w:bottom w:val="none" w:sz="0" w:space="0" w:color="auto"/>
        <w:right w:val="none" w:sz="0" w:space="0" w:color="auto"/>
      </w:divBdr>
    </w:div>
    <w:div w:id="681665313">
      <w:bodyDiv w:val="1"/>
      <w:marLeft w:val="0"/>
      <w:marRight w:val="0"/>
      <w:marTop w:val="0"/>
      <w:marBottom w:val="0"/>
      <w:divBdr>
        <w:top w:val="none" w:sz="0" w:space="0" w:color="auto"/>
        <w:left w:val="none" w:sz="0" w:space="0" w:color="auto"/>
        <w:bottom w:val="none" w:sz="0" w:space="0" w:color="auto"/>
        <w:right w:val="none" w:sz="0" w:space="0" w:color="auto"/>
      </w:divBdr>
    </w:div>
    <w:div w:id="684327705">
      <w:bodyDiv w:val="1"/>
      <w:marLeft w:val="0"/>
      <w:marRight w:val="0"/>
      <w:marTop w:val="0"/>
      <w:marBottom w:val="0"/>
      <w:divBdr>
        <w:top w:val="none" w:sz="0" w:space="0" w:color="auto"/>
        <w:left w:val="none" w:sz="0" w:space="0" w:color="auto"/>
        <w:bottom w:val="none" w:sz="0" w:space="0" w:color="auto"/>
        <w:right w:val="none" w:sz="0" w:space="0" w:color="auto"/>
      </w:divBdr>
    </w:div>
    <w:div w:id="685864555">
      <w:bodyDiv w:val="1"/>
      <w:marLeft w:val="0"/>
      <w:marRight w:val="0"/>
      <w:marTop w:val="0"/>
      <w:marBottom w:val="0"/>
      <w:divBdr>
        <w:top w:val="none" w:sz="0" w:space="0" w:color="auto"/>
        <w:left w:val="none" w:sz="0" w:space="0" w:color="auto"/>
        <w:bottom w:val="none" w:sz="0" w:space="0" w:color="auto"/>
        <w:right w:val="none" w:sz="0" w:space="0" w:color="auto"/>
      </w:divBdr>
    </w:div>
    <w:div w:id="687096790">
      <w:bodyDiv w:val="1"/>
      <w:marLeft w:val="0"/>
      <w:marRight w:val="0"/>
      <w:marTop w:val="0"/>
      <w:marBottom w:val="0"/>
      <w:divBdr>
        <w:top w:val="none" w:sz="0" w:space="0" w:color="auto"/>
        <w:left w:val="none" w:sz="0" w:space="0" w:color="auto"/>
        <w:bottom w:val="none" w:sz="0" w:space="0" w:color="auto"/>
        <w:right w:val="none" w:sz="0" w:space="0" w:color="auto"/>
      </w:divBdr>
    </w:div>
    <w:div w:id="692457591">
      <w:bodyDiv w:val="1"/>
      <w:marLeft w:val="0"/>
      <w:marRight w:val="0"/>
      <w:marTop w:val="0"/>
      <w:marBottom w:val="0"/>
      <w:divBdr>
        <w:top w:val="none" w:sz="0" w:space="0" w:color="auto"/>
        <w:left w:val="none" w:sz="0" w:space="0" w:color="auto"/>
        <w:bottom w:val="none" w:sz="0" w:space="0" w:color="auto"/>
        <w:right w:val="none" w:sz="0" w:space="0" w:color="auto"/>
      </w:divBdr>
    </w:div>
    <w:div w:id="695233111">
      <w:bodyDiv w:val="1"/>
      <w:marLeft w:val="0"/>
      <w:marRight w:val="0"/>
      <w:marTop w:val="0"/>
      <w:marBottom w:val="0"/>
      <w:divBdr>
        <w:top w:val="none" w:sz="0" w:space="0" w:color="auto"/>
        <w:left w:val="none" w:sz="0" w:space="0" w:color="auto"/>
        <w:bottom w:val="none" w:sz="0" w:space="0" w:color="auto"/>
        <w:right w:val="none" w:sz="0" w:space="0" w:color="auto"/>
      </w:divBdr>
    </w:div>
    <w:div w:id="695932395">
      <w:bodyDiv w:val="1"/>
      <w:marLeft w:val="0"/>
      <w:marRight w:val="0"/>
      <w:marTop w:val="0"/>
      <w:marBottom w:val="0"/>
      <w:divBdr>
        <w:top w:val="none" w:sz="0" w:space="0" w:color="auto"/>
        <w:left w:val="none" w:sz="0" w:space="0" w:color="auto"/>
        <w:bottom w:val="none" w:sz="0" w:space="0" w:color="auto"/>
        <w:right w:val="none" w:sz="0" w:space="0" w:color="auto"/>
      </w:divBdr>
    </w:div>
    <w:div w:id="697125221">
      <w:bodyDiv w:val="1"/>
      <w:marLeft w:val="0"/>
      <w:marRight w:val="0"/>
      <w:marTop w:val="0"/>
      <w:marBottom w:val="0"/>
      <w:divBdr>
        <w:top w:val="none" w:sz="0" w:space="0" w:color="auto"/>
        <w:left w:val="none" w:sz="0" w:space="0" w:color="auto"/>
        <w:bottom w:val="none" w:sz="0" w:space="0" w:color="auto"/>
        <w:right w:val="none" w:sz="0" w:space="0" w:color="auto"/>
      </w:divBdr>
    </w:div>
    <w:div w:id="699935497">
      <w:bodyDiv w:val="1"/>
      <w:marLeft w:val="0"/>
      <w:marRight w:val="0"/>
      <w:marTop w:val="0"/>
      <w:marBottom w:val="0"/>
      <w:divBdr>
        <w:top w:val="none" w:sz="0" w:space="0" w:color="auto"/>
        <w:left w:val="none" w:sz="0" w:space="0" w:color="auto"/>
        <w:bottom w:val="none" w:sz="0" w:space="0" w:color="auto"/>
        <w:right w:val="none" w:sz="0" w:space="0" w:color="auto"/>
      </w:divBdr>
    </w:div>
    <w:div w:id="700974822">
      <w:bodyDiv w:val="1"/>
      <w:marLeft w:val="0"/>
      <w:marRight w:val="0"/>
      <w:marTop w:val="0"/>
      <w:marBottom w:val="0"/>
      <w:divBdr>
        <w:top w:val="none" w:sz="0" w:space="0" w:color="auto"/>
        <w:left w:val="none" w:sz="0" w:space="0" w:color="auto"/>
        <w:bottom w:val="none" w:sz="0" w:space="0" w:color="auto"/>
        <w:right w:val="none" w:sz="0" w:space="0" w:color="auto"/>
      </w:divBdr>
    </w:div>
    <w:div w:id="701056285">
      <w:bodyDiv w:val="1"/>
      <w:marLeft w:val="0"/>
      <w:marRight w:val="0"/>
      <w:marTop w:val="0"/>
      <w:marBottom w:val="0"/>
      <w:divBdr>
        <w:top w:val="none" w:sz="0" w:space="0" w:color="auto"/>
        <w:left w:val="none" w:sz="0" w:space="0" w:color="auto"/>
        <w:bottom w:val="none" w:sz="0" w:space="0" w:color="auto"/>
        <w:right w:val="none" w:sz="0" w:space="0" w:color="auto"/>
      </w:divBdr>
    </w:div>
    <w:div w:id="701903818">
      <w:bodyDiv w:val="1"/>
      <w:marLeft w:val="0"/>
      <w:marRight w:val="0"/>
      <w:marTop w:val="0"/>
      <w:marBottom w:val="0"/>
      <w:divBdr>
        <w:top w:val="none" w:sz="0" w:space="0" w:color="auto"/>
        <w:left w:val="none" w:sz="0" w:space="0" w:color="auto"/>
        <w:bottom w:val="none" w:sz="0" w:space="0" w:color="auto"/>
        <w:right w:val="none" w:sz="0" w:space="0" w:color="auto"/>
      </w:divBdr>
    </w:div>
    <w:div w:id="703605233">
      <w:bodyDiv w:val="1"/>
      <w:marLeft w:val="0"/>
      <w:marRight w:val="0"/>
      <w:marTop w:val="0"/>
      <w:marBottom w:val="0"/>
      <w:divBdr>
        <w:top w:val="none" w:sz="0" w:space="0" w:color="auto"/>
        <w:left w:val="none" w:sz="0" w:space="0" w:color="auto"/>
        <w:bottom w:val="none" w:sz="0" w:space="0" w:color="auto"/>
        <w:right w:val="none" w:sz="0" w:space="0" w:color="auto"/>
      </w:divBdr>
    </w:div>
    <w:div w:id="707531850">
      <w:bodyDiv w:val="1"/>
      <w:marLeft w:val="0"/>
      <w:marRight w:val="0"/>
      <w:marTop w:val="0"/>
      <w:marBottom w:val="0"/>
      <w:divBdr>
        <w:top w:val="none" w:sz="0" w:space="0" w:color="auto"/>
        <w:left w:val="none" w:sz="0" w:space="0" w:color="auto"/>
        <w:bottom w:val="none" w:sz="0" w:space="0" w:color="auto"/>
        <w:right w:val="none" w:sz="0" w:space="0" w:color="auto"/>
      </w:divBdr>
    </w:div>
    <w:div w:id="712341577">
      <w:bodyDiv w:val="1"/>
      <w:marLeft w:val="0"/>
      <w:marRight w:val="0"/>
      <w:marTop w:val="0"/>
      <w:marBottom w:val="0"/>
      <w:divBdr>
        <w:top w:val="none" w:sz="0" w:space="0" w:color="auto"/>
        <w:left w:val="none" w:sz="0" w:space="0" w:color="auto"/>
        <w:bottom w:val="none" w:sz="0" w:space="0" w:color="auto"/>
        <w:right w:val="none" w:sz="0" w:space="0" w:color="auto"/>
      </w:divBdr>
    </w:div>
    <w:div w:id="712533404">
      <w:bodyDiv w:val="1"/>
      <w:marLeft w:val="0"/>
      <w:marRight w:val="0"/>
      <w:marTop w:val="0"/>
      <w:marBottom w:val="0"/>
      <w:divBdr>
        <w:top w:val="none" w:sz="0" w:space="0" w:color="auto"/>
        <w:left w:val="none" w:sz="0" w:space="0" w:color="auto"/>
        <w:bottom w:val="none" w:sz="0" w:space="0" w:color="auto"/>
        <w:right w:val="none" w:sz="0" w:space="0" w:color="auto"/>
      </w:divBdr>
    </w:div>
    <w:div w:id="713310016">
      <w:bodyDiv w:val="1"/>
      <w:marLeft w:val="0"/>
      <w:marRight w:val="0"/>
      <w:marTop w:val="0"/>
      <w:marBottom w:val="0"/>
      <w:divBdr>
        <w:top w:val="none" w:sz="0" w:space="0" w:color="auto"/>
        <w:left w:val="none" w:sz="0" w:space="0" w:color="auto"/>
        <w:bottom w:val="none" w:sz="0" w:space="0" w:color="auto"/>
        <w:right w:val="none" w:sz="0" w:space="0" w:color="auto"/>
      </w:divBdr>
      <w:divsChild>
        <w:div w:id="1891573079">
          <w:marLeft w:val="0"/>
          <w:marRight w:val="0"/>
          <w:marTop w:val="0"/>
          <w:marBottom w:val="0"/>
          <w:divBdr>
            <w:top w:val="none" w:sz="0" w:space="0" w:color="auto"/>
            <w:left w:val="none" w:sz="0" w:space="0" w:color="auto"/>
            <w:bottom w:val="none" w:sz="0" w:space="0" w:color="auto"/>
            <w:right w:val="none" w:sz="0" w:space="0" w:color="auto"/>
          </w:divBdr>
          <w:divsChild>
            <w:div w:id="254940711">
              <w:marLeft w:val="0"/>
              <w:marRight w:val="0"/>
              <w:marTop w:val="0"/>
              <w:marBottom w:val="0"/>
              <w:divBdr>
                <w:top w:val="none" w:sz="0" w:space="0" w:color="auto"/>
                <w:left w:val="none" w:sz="0" w:space="0" w:color="auto"/>
                <w:bottom w:val="none" w:sz="0" w:space="0" w:color="auto"/>
                <w:right w:val="none" w:sz="0" w:space="0" w:color="auto"/>
              </w:divBdr>
              <w:divsChild>
                <w:div w:id="399447455">
                  <w:marLeft w:val="0"/>
                  <w:marRight w:val="0"/>
                  <w:marTop w:val="0"/>
                  <w:marBottom w:val="0"/>
                  <w:divBdr>
                    <w:top w:val="none" w:sz="0" w:space="0" w:color="auto"/>
                    <w:left w:val="none" w:sz="0" w:space="0" w:color="auto"/>
                    <w:bottom w:val="none" w:sz="0" w:space="0" w:color="auto"/>
                    <w:right w:val="none" w:sz="0" w:space="0" w:color="auto"/>
                  </w:divBdr>
                  <w:divsChild>
                    <w:div w:id="2108260271">
                      <w:marLeft w:val="0"/>
                      <w:marRight w:val="0"/>
                      <w:marTop w:val="0"/>
                      <w:marBottom w:val="0"/>
                      <w:divBdr>
                        <w:top w:val="none" w:sz="0" w:space="0" w:color="auto"/>
                        <w:left w:val="none" w:sz="0" w:space="0" w:color="auto"/>
                        <w:bottom w:val="none" w:sz="0" w:space="0" w:color="auto"/>
                        <w:right w:val="none" w:sz="0" w:space="0" w:color="auto"/>
                      </w:divBdr>
                      <w:divsChild>
                        <w:div w:id="55594563">
                          <w:marLeft w:val="0"/>
                          <w:marRight w:val="0"/>
                          <w:marTop w:val="0"/>
                          <w:marBottom w:val="0"/>
                          <w:divBdr>
                            <w:top w:val="none" w:sz="0" w:space="0" w:color="auto"/>
                            <w:left w:val="none" w:sz="0" w:space="0" w:color="auto"/>
                            <w:bottom w:val="none" w:sz="0" w:space="0" w:color="auto"/>
                            <w:right w:val="none" w:sz="0" w:space="0" w:color="auto"/>
                          </w:divBdr>
                          <w:divsChild>
                            <w:div w:id="20648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8542">
                  <w:marLeft w:val="0"/>
                  <w:marRight w:val="0"/>
                  <w:marTop w:val="0"/>
                  <w:marBottom w:val="0"/>
                  <w:divBdr>
                    <w:top w:val="none" w:sz="0" w:space="0" w:color="auto"/>
                    <w:left w:val="none" w:sz="0" w:space="0" w:color="auto"/>
                    <w:bottom w:val="none" w:sz="0" w:space="0" w:color="auto"/>
                    <w:right w:val="none" w:sz="0" w:space="0" w:color="auto"/>
                  </w:divBdr>
                  <w:divsChild>
                    <w:div w:id="20596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9537">
      <w:bodyDiv w:val="1"/>
      <w:marLeft w:val="0"/>
      <w:marRight w:val="0"/>
      <w:marTop w:val="0"/>
      <w:marBottom w:val="0"/>
      <w:divBdr>
        <w:top w:val="none" w:sz="0" w:space="0" w:color="auto"/>
        <w:left w:val="none" w:sz="0" w:space="0" w:color="auto"/>
        <w:bottom w:val="none" w:sz="0" w:space="0" w:color="auto"/>
        <w:right w:val="none" w:sz="0" w:space="0" w:color="auto"/>
      </w:divBdr>
    </w:div>
    <w:div w:id="715159252">
      <w:bodyDiv w:val="1"/>
      <w:marLeft w:val="0"/>
      <w:marRight w:val="0"/>
      <w:marTop w:val="0"/>
      <w:marBottom w:val="0"/>
      <w:divBdr>
        <w:top w:val="none" w:sz="0" w:space="0" w:color="auto"/>
        <w:left w:val="none" w:sz="0" w:space="0" w:color="auto"/>
        <w:bottom w:val="none" w:sz="0" w:space="0" w:color="auto"/>
        <w:right w:val="none" w:sz="0" w:space="0" w:color="auto"/>
      </w:divBdr>
      <w:divsChild>
        <w:div w:id="1515001780">
          <w:marLeft w:val="0"/>
          <w:marRight w:val="0"/>
          <w:marTop w:val="0"/>
          <w:marBottom w:val="0"/>
          <w:divBdr>
            <w:top w:val="none" w:sz="0" w:space="0" w:color="auto"/>
            <w:left w:val="none" w:sz="0" w:space="0" w:color="auto"/>
            <w:bottom w:val="none" w:sz="0" w:space="0" w:color="auto"/>
            <w:right w:val="none" w:sz="0" w:space="0" w:color="auto"/>
          </w:divBdr>
          <w:divsChild>
            <w:div w:id="17411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65814">
      <w:bodyDiv w:val="1"/>
      <w:marLeft w:val="0"/>
      <w:marRight w:val="0"/>
      <w:marTop w:val="0"/>
      <w:marBottom w:val="0"/>
      <w:divBdr>
        <w:top w:val="none" w:sz="0" w:space="0" w:color="auto"/>
        <w:left w:val="none" w:sz="0" w:space="0" w:color="auto"/>
        <w:bottom w:val="none" w:sz="0" w:space="0" w:color="auto"/>
        <w:right w:val="none" w:sz="0" w:space="0" w:color="auto"/>
      </w:divBdr>
    </w:div>
    <w:div w:id="724765201">
      <w:bodyDiv w:val="1"/>
      <w:marLeft w:val="0"/>
      <w:marRight w:val="0"/>
      <w:marTop w:val="0"/>
      <w:marBottom w:val="0"/>
      <w:divBdr>
        <w:top w:val="none" w:sz="0" w:space="0" w:color="auto"/>
        <w:left w:val="none" w:sz="0" w:space="0" w:color="auto"/>
        <w:bottom w:val="none" w:sz="0" w:space="0" w:color="auto"/>
        <w:right w:val="none" w:sz="0" w:space="0" w:color="auto"/>
      </w:divBdr>
    </w:div>
    <w:div w:id="727536228">
      <w:bodyDiv w:val="1"/>
      <w:marLeft w:val="0"/>
      <w:marRight w:val="0"/>
      <w:marTop w:val="0"/>
      <w:marBottom w:val="0"/>
      <w:divBdr>
        <w:top w:val="none" w:sz="0" w:space="0" w:color="auto"/>
        <w:left w:val="none" w:sz="0" w:space="0" w:color="auto"/>
        <w:bottom w:val="none" w:sz="0" w:space="0" w:color="auto"/>
        <w:right w:val="none" w:sz="0" w:space="0" w:color="auto"/>
      </w:divBdr>
    </w:div>
    <w:div w:id="729426246">
      <w:bodyDiv w:val="1"/>
      <w:marLeft w:val="0"/>
      <w:marRight w:val="0"/>
      <w:marTop w:val="0"/>
      <w:marBottom w:val="0"/>
      <w:divBdr>
        <w:top w:val="none" w:sz="0" w:space="0" w:color="auto"/>
        <w:left w:val="none" w:sz="0" w:space="0" w:color="auto"/>
        <w:bottom w:val="none" w:sz="0" w:space="0" w:color="auto"/>
        <w:right w:val="none" w:sz="0" w:space="0" w:color="auto"/>
      </w:divBdr>
    </w:div>
    <w:div w:id="731855904">
      <w:bodyDiv w:val="1"/>
      <w:marLeft w:val="0"/>
      <w:marRight w:val="0"/>
      <w:marTop w:val="0"/>
      <w:marBottom w:val="0"/>
      <w:divBdr>
        <w:top w:val="none" w:sz="0" w:space="0" w:color="auto"/>
        <w:left w:val="none" w:sz="0" w:space="0" w:color="auto"/>
        <w:bottom w:val="none" w:sz="0" w:space="0" w:color="auto"/>
        <w:right w:val="none" w:sz="0" w:space="0" w:color="auto"/>
      </w:divBdr>
    </w:div>
    <w:div w:id="732317002">
      <w:bodyDiv w:val="1"/>
      <w:marLeft w:val="0"/>
      <w:marRight w:val="0"/>
      <w:marTop w:val="0"/>
      <w:marBottom w:val="0"/>
      <w:divBdr>
        <w:top w:val="none" w:sz="0" w:space="0" w:color="auto"/>
        <w:left w:val="none" w:sz="0" w:space="0" w:color="auto"/>
        <w:bottom w:val="none" w:sz="0" w:space="0" w:color="auto"/>
        <w:right w:val="none" w:sz="0" w:space="0" w:color="auto"/>
      </w:divBdr>
    </w:div>
    <w:div w:id="735904854">
      <w:bodyDiv w:val="1"/>
      <w:marLeft w:val="0"/>
      <w:marRight w:val="0"/>
      <w:marTop w:val="0"/>
      <w:marBottom w:val="0"/>
      <w:divBdr>
        <w:top w:val="none" w:sz="0" w:space="0" w:color="auto"/>
        <w:left w:val="none" w:sz="0" w:space="0" w:color="auto"/>
        <w:bottom w:val="none" w:sz="0" w:space="0" w:color="auto"/>
        <w:right w:val="none" w:sz="0" w:space="0" w:color="auto"/>
      </w:divBdr>
    </w:div>
    <w:div w:id="740523057">
      <w:bodyDiv w:val="1"/>
      <w:marLeft w:val="0"/>
      <w:marRight w:val="0"/>
      <w:marTop w:val="0"/>
      <w:marBottom w:val="0"/>
      <w:divBdr>
        <w:top w:val="none" w:sz="0" w:space="0" w:color="auto"/>
        <w:left w:val="none" w:sz="0" w:space="0" w:color="auto"/>
        <w:bottom w:val="none" w:sz="0" w:space="0" w:color="auto"/>
        <w:right w:val="none" w:sz="0" w:space="0" w:color="auto"/>
      </w:divBdr>
    </w:div>
    <w:div w:id="741951159">
      <w:bodyDiv w:val="1"/>
      <w:marLeft w:val="0"/>
      <w:marRight w:val="0"/>
      <w:marTop w:val="0"/>
      <w:marBottom w:val="0"/>
      <w:divBdr>
        <w:top w:val="none" w:sz="0" w:space="0" w:color="auto"/>
        <w:left w:val="none" w:sz="0" w:space="0" w:color="auto"/>
        <w:bottom w:val="none" w:sz="0" w:space="0" w:color="auto"/>
        <w:right w:val="none" w:sz="0" w:space="0" w:color="auto"/>
      </w:divBdr>
    </w:div>
    <w:div w:id="750736671">
      <w:bodyDiv w:val="1"/>
      <w:marLeft w:val="0"/>
      <w:marRight w:val="0"/>
      <w:marTop w:val="0"/>
      <w:marBottom w:val="0"/>
      <w:divBdr>
        <w:top w:val="none" w:sz="0" w:space="0" w:color="auto"/>
        <w:left w:val="none" w:sz="0" w:space="0" w:color="auto"/>
        <w:bottom w:val="none" w:sz="0" w:space="0" w:color="auto"/>
        <w:right w:val="none" w:sz="0" w:space="0" w:color="auto"/>
      </w:divBdr>
    </w:div>
    <w:div w:id="753432298">
      <w:bodyDiv w:val="1"/>
      <w:marLeft w:val="0"/>
      <w:marRight w:val="0"/>
      <w:marTop w:val="0"/>
      <w:marBottom w:val="0"/>
      <w:divBdr>
        <w:top w:val="none" w:sz="0" w:space="0" w:color="auto"/>
        <w:left w:val="none" w:sz="0" w:space="0" w:color="auto"/>
        <w:bottom w:val="none" w:sz="0" w:space="0" w:color="auto"/>
        <w:right w:val="none" w:sz="0" w:space="0" w:color="auto"/>
      </w:divBdr>
    </w:div>
    <w:div w:id="754520824">
      <w:bodyDiv w:val="1"/>
      <w:marLeft w:val="0"/>
      <w:marRight w:val="0"/>
      <w:marTop w:val="0"/>
      <w:marBottom w:val="0"/>
      <w:divBdr>
        <w:top w:val="none" w:sz="0" w:space="0" w:color="auto"/>
        <w:left w:val="none" w:sz="0" w:space="0" w:color="auto"/>
        <w:bottom w:val="none" w:sz="0" w:space="0" w:color="auto"/>
        <w:right w:val="none" w:sz="0" w:space="0" w:color="auto"/>
      </w:divBdr>
    </w:div>
    <w:div w:id="754671888">
      <w:bodyDiv w:val="1"/>
      <w:marLeft w:val="0"/>
      <w:marRight w:val="0"/>
      <w:marTop w:val="0"/>
      <w:marBottom w:val="0"/>
      <w:divBdr>
        <w:top w:val="none" w:sz="0" w:space="0" w:color="auto"/>
        <w:left w:val="none" w:sz="0" w:space="0" w:color="auto"/>
        <w:bottom w:val="none" w:sz="0" w:space="0" w:color="auto"/>
        <w:right w:val="none" w:sz="0" w:space="0" w:color="auto"/>
      </w:divBdr>
    </w:div>
    <w:div w:id="755832705">
      <w:bodyDiv w:val="1"/>
      <w:marLeft w:val="0"/>
      <w:marRight w:val="0"/>
      <w:marTop w:val="0"/>
      <w:marBottom w:val="0"/>
      <w:divBdr>
        <w:top w:val="none" w:sz="0" w:space="0" w:color="auto"/>
        <w:left w:val="none" w:sz="0" w:space="0" w:color="auto"/>
        <w:bottom w:val="none" w:sz="0" w:space="0" w:color="auto"/>
        <w:right w:val="none" w:sz="0" w:space="0" w:color="auto"/>
      </w:divBdr>
    </w:div>
    <w:div w:id="757018086">
      <w:bodyDiv w:val="1"/>
      <w:marLeft w:val="0"/>
      <w:marRight w:val="0"/>
      <w:marTop w:val="0"/>
      <w:marBottom w:val="0"/>
      <w:divBdr>
        <w:top w:val="none" w:sz="0" w:space="0" w:color="auto"/>
        <w:left w:val="none" w:sz="0" w:space="0" w:color="auto"/>
        <w:bottom w:val="none" w:sz="0" w:space="0" w:color="auto"/>
        <w:right w:val="none" w:sz="0" w:space="0" w:color="auto"/>
      </w:divBdr>
    </w:div>
    <w:div w:id="759906688">
      <w:bodyDiv w:val="1"/>
      <w:marLeft w:val="0"/>
      <w:marRight w:val="0"/>
      <w:marTop w:val="0"/>
      <w:marBottom w:val="0"/>
      <w:divBdr>
        <w:top w:val="none" w:sz="0" w:space="0" w:color="auto"/>
        <w:left w:val="none" w:sz="0" w:space="0" w:color="auto"/>
        <w:bottom w:val="none" w:sz="0" w:space="0" w:color="auto"/>
        <w:right w:val="none" w:sz="0" w:space="0" w:color="auto"/>
      </w:divBdr>
    </w:div>
    <w:div w:id="760444812">
      <w:bodyDiv w:val="1"/>
      <w:marLeft w:val="0"/>
      <w:marRight w:val="0"/>
      <w:marTop w:val="0"/>
      <w:marBottom w:val="0"/>
      <w:divBdr>
        <w:top w:val="none" w:sz="0" w:space="0" w:color="auto"/>
        <w:left w:val="none" w:sz="0" w:space="0" w:color="auto"/>
        <w:bottom w:val="none" w:sz="0" w:space="0" w:color="auto"/>
        <w:right w:val="none" w:sz="0" w:space="0" w:color="auto"/>
      </w:divBdr>
    </w:div>
    <w:div w:id="760762963">
      <w:bodyDiv w:val="1"/>
      <w:marLeft w:val="0"/>
      <w:marRight w:val="0"/>
      <w:marTop w:val="0"/>
      <w:marBottom w:val="0"/>
      <w:divBdr>
        <w:top w:val="none" w:sz="0" w:space="0" w:color="auto"/>
        <w:left w:val="none" w:sz="0" w:space="0" w:color="auto"/>
        <w:bottom w:val="none" w:sz="0" w:space="0" w:color="auto"/>
        <w:right w:val="none" w:sz="0" w:space="0" w:color="auto"/>
      </w:divBdr>
    </w:div>
    <w:div w:id="768964655">
      <w:bodyDiv w:val="1"/>
      <w:marLeft w:val="0"/>
      <w:marRight w:val="0"/>
      <w:marTop w:val="0"/>
      <w:marBottom w:val="0"/>
      <w:divBdr>
        <w:top w:val="none" w:sz="0" w:space="0" w:color="auto"/>
        <w:left w:val="none" w:sz="0" w:space="0" w:color="auto"/>
        <w:bottom w:val="none" w:sz="0" w:space="0" w:color="auto"/>
        <w:right w:val="none" w:sz="0" w:space="0" w:color="auto"/>
      </w:divBdr>
    </w:div>
    <w:div w:id="775563052">
      <w:bodyDiv w:val="1"/>
      <w:marLeft w:val="0"/>
      <w:marRight w:val="0"/>
      <w:marTop w:val="0"/>
      <w:marBottom w:val="0"/>
      <w:divBdr>
        <w:top w:val="none" w:sz="0" w:space="0" w:color="auto"/>
        <w:left w:val="none" w:sz="0" w:space="0" w:color="auto"/>
        <w:bottom w:val="none" w:sz="0" w:space="0" w:color="auto"/>
        <w:right w:val="none" w:sz="0" w:space="0" w:color="auto"/>
      </w:divBdr>
    </w:div>
    <w:div w:id="775709111">
      <w:bodyDiv w:val="1"/>
      <w:marLeft w:val="0"/>
      <w:marRight w:val="0"/>
      <w:marTop w:val="0"/>
      <w:marBottom w:val="0"/>
      <w:divBdr>
        <w:top w:val="none" w:sz="0" w:space="0" w:color="auto"/>
        <w:left w:val="none" w:sz="0" w:space="0" w:color="auto"/>
        <w:bottom w:val="none" w:sz="0" w:space="0" w:color="auto"/>
        <w:right w:val="none" w:sz="0" w:space="0" w:color="auto"/>
      </w:divBdr>
    </w:div>
    <w:div w:id="776097767">
      <w:bodyDiv w:val="1"/>
      <w:marLeft w:val="0"/>
      <w:marRight w:val="0"/>
      <w:marTop w:val="0"/>
      <w:marBottom w:val="0"/>
      <w:divBdr>
        <w:top w:val="none" w:sz="0" w:space="0" w:color="auto"/>
        <w:left w:val="none" w:sz="0" w:space="0" w:color="auto"/>
        <w:bottom w:val="none" w:sz="0" w:space="0" w:color="auto"/>
        <w:right w:val="none" w:sz="0" w:space="0" w:color="auto"/>
      </w:divBdr>
    </w:div>
    <w:div w:id="778378612">
      <w:bodyDiv w:val="1"/>
      <w:marLeft w:val="0"/>
      <w:marRight w:val="0"/>
      <w:marTop w:val="0"/>
      <w:marBottom w:val="0"/>
      <w:divBdr>
        <w:top w:val="none" w:sz="0" w:space="0" w:color="auto"/>
        <w:left w:val="none" w:sz="0" w:space="0" w:color="auto"/>
        <w:bottom w:val="none" w:sz="0" w:space="0" w:color="auto"/>
        <w:right w:val="none" w:sz="0" w:space="0" w:color="auto"/>
      </w:divBdr>
    </w:div>
    <w:div w:id="782187783">
      <w:bodyDiv w:val="1"/>
      <w:marLeft w:val="0"/>
      <w:marRight w:val="0"/>
      <w:marTop w:val="0"/>
      <w:marBottom w:val="0"/>
      <w:divBdr>
        <w:top w:val="none" w:sz="0" w:space="0" w:color="auto"/>
        <w:left w:val="none" w:sz="0" w:space="0" w:color="auto"/>
        <w:bottom w:val="none" w:sz="0" w:space="0" w:color="auto"/>
        <w:right w:val="none" w:sz="0" w:space="0" w:color="auto"/>
      </w:divBdr>
    </w:div>
    <w:div w:id="785125584">
      <w:bodyDiv w:val="1"/>
      <w:marLeft w:val="0"/>
      <w:marRight w:val="0"/>
      <w:marTop w:val="0"/>
      <w:marBottom w:val="0"/>
      <w:divBdr>
        <w:top w:val="none" w:sz="0" w:space="0" w:color="auto"/>
        <w:left w:val="none" w:sz="0" w:space="0" w:color="auto"/>
        <w:bottom w:val="none" w:sz="0" w:space="0" w:color="auto"/>
        <w:right w:val="none" w:sz="0" w:space="0" w:color="auto"/>
      </w:divBdr>
    </w:div>
    <w:div w:id="785274330">
      <w:bodyDiv w:val="1"/>
      <w:marLeft w:val="0"/>
      <w:marRight w:val="0"/>
      <w:marTop w:val="0"/>
      <w:marBottom w:val="0"/>
      <w:divBdr>
        <w:top w:val="none" w:sz="0" w:space="0" w:color="auto"/>
        <w:left w:val="none" w:sz="0" w:space="0" w:color="auto"/>
        <w:bottom w:val="none" w:sz="0" w:space="0" w:color="auto"/>
        <w:right w:val="none" w:sz="0" w:space="0" w:color="auto"/>
      </w:divBdr>
    </w:div>
    <w:div w:id="785932596">
      <w:bodyDiv w:val="1"/>
      <w:marLeft w:val="0"/>
      <w:marRight w:val="0"/>
      <w:marTop w:val="0"/>
      <w:marBottom w:val="0"/>
      <w:divBdr>
        <w:top w:val="none" w:sz="0" w:space="0" w:color="auto"/>
        <w:left w:val="none" w:sz="0" w:space="0" w:color="auto"/>
        <w:bottom w:val="none" w:sz="0" w:space="0" w:color="auto"/>
        <w:right w:val="none" w:sz="0" w:space="0" w:color="auto"/>
      </w:divBdr>
    </w:div>
    <w:div w:id="787161074">
      <w:bodyDiv w:val="1"/>
      <w:marLeft w:val="0"/>
      <w:marRight w:val="0"/>
      <w:marTop w:val="0"/>
      <w:marBottom w:val="0"/>
      <w:divBdr>
        <w:top w:val="none" w:sz="0" w:space="0" w:color="auto"/>
        <w:left w:val="none" w:sz="0" w:space="0" w:color="auto"/>
        <w:bottom w:val="none" w:sz="0" w:space="0" w:color="auto"/>
        <w:right w:val="none" w:sz="0" w:space="0" w:color="auto"/>
      </w:divBdr>
    </w:div>
    <w:div w:id="791361675">
      <w:bodyDiv w:val="1"/>
      <w:marLeft w:val="0"/>
      <w:marRight w:val="0"/>
      <w:marTop w:val="0"/>
      <w:marBottom w:val="0"/>
      <w:divBdr>
        <w:top w:val="none" w:sz="0" w:space="0" w:color="auto"/>
        <w:left w:val="none" w:sz="0" w:space="0" w:color="auto"/>
        <w:bottom w:val="none" w:sz="0" w:space="0" w:color="auto"/>
        <w:right w:val="none" w:sz="0" w:space="0" w:color="auto"/>
      </w:divBdr>
    </w:div>
    <w:div w:id="796336653">
      <w:bodyDiv w:val="1"/>
      <w:marLeft w:val="0"/>
      <w:marRight w:val="0"/>
      <w:marTop w:val="0"/>
      <w:marBottom w:val="0"/>
      <w:divBdr>
        <w:top w:val="none" w:sz="0" w:space="0" w:color="auto"/>
        <w:left w:val="none" w:sz="0" w:space="0" w:color="auto"/>
        <w:bottom w:val="none" w:sz="0" w:space="0" w:color="auto"/>
        <w:right w:val="none" w:sz="0" w:space="0" w:color="auto"/>
      </w:divBdr>
    </w:div>
    <w:div w:id="798231619">
      <w:bodyDiv w:val="1"/>
      <w:marLeft w:val="0"/>
      <w:marRight w:val="0"/>
      <w:marTop w:val="0"/>
      <w:marBottom w:val="0"/>
      <w:divBdr>
        <w:top w:val="none" w:sz="0" w:space="0" w:color="auto"/>
        <w:left w:val="none" w:sz="0" w:space="0" w:color="auto"/>
        <w:bottom w:val="none" w:sz="0" w:space="0" w:color="auto"/>
        <w:right w:val="none" w:sz="0" w:space="0" w:color="auto"/>
      </w:divBdr>
    </w:div>
    <w:div w:id="800542021">
      <w:bodyDiv w:val="1"/>
      <w:marLeft w:val="0"/>
      <w:marRight w:val="0"/>
      <w:marTop w:val="0"/>
      <w:marBottom w:val="0"/>
      <w:divBdr>
        <w:top w:val="none" w:sz="0" w:space="0" w:color="auto"/>
        <w:left w:val="none" w:sz="0" w:space="0" w:color="auto"/>
        <w:bottom w:val="none" w:sz="0" w:space="0" w:color="auto"/>
        <w:right w:val="none" w:sz="0" w:space="0" w:color="auto"/>
      </w:divBdr>
    </w:div>
    <w:div w:id="800807546">
      <w:bodyDiv w:val="1"/>
      <w:marLeft w:val="0"/>
      <w:marRight w:val="0"/>
      <w:marTop w:val="0"/>
      <w:marBottom w:val="0"/>
      <w:divBdr>
        <w:top w:val="none" w:sz="0" w:space="0" w:color="auto"/>
        <w:left w:val="none" w:sz="0" w:space="0" w:color="auto"/>
        <w:bottom w:val="none" w:sz="0" w:space="0" w:color="auto"/>
        <w:right w:val="none" w:sz="0" w:space="0" w:color="auto"/>
      </w:divBdr>
    </w:div>
    <w:div w:id="804855027">
      <w:bodyDiv w:val="1"/>
      <w:marLeft w:val="0"/>
      <w:marRight w:val="0"/>
      <w:marTop w:val="0"/>
      <w:marBottom w:val="0"/>
      <w:divBdr>
        <w:top w:val="none" w:sz="0" w:space="0" w:color="auto"/>
        <w:left w:val="none" w:sz="0" w:space="0" w:color="auto"/>
        <w:bottom w:val="none" w:sz="0" w:space="0" w:color="auto"/>
        <w:right w:val="none" w:sz="0" w:space="0" w:color="auto"/>
      </w:divBdr>
    </w:div>
    <w:div w:id="805270488">
      <w:bodyDiv w:val="1"/>
      <w:marLeft w:val="0"/>
      <w:marRight w:val="0"/>
      <w:marTop w:val="0"/>
      <w:marBottom w:val="0"/>
      <w:divBdr>
        <w:top w:val="none" w:sz="0" w:space="0" w:color="auto"/>
        <w:left w:val="none" w:sz="0" w:space="0" w:color="auto"/>
        <w:bottom w:val="none" w:sz="0" w:space="0" w:color="auto"/>
        <w:right w:val="none" w:sz="0" w:space="0" w:color="auto"/>
      </w:divBdr>
    </w:div>
    <w:div w:id="810026338">
      <w:bodyDiv w:val="1"/>
      <w:marLeft w:val="0"/>
      <w:marRight w:val="0"/>
      <w:marTop w:val="0"/>
      <w:marBottom w:val="0"/>
      <w:divBdr>
        <w:top w:val="none" w:sz="0" w:space="0" w:color="auto"/>
        <w:left w:val="none" w:sz="0" w:space="0" w:color="auto"/>
        <w:bottom w:val="none" w:sz="0" w:space="0" w:color="auto"/>
        <w:right w:val="none" w:sz="0" w:space="0" w:color="auto"/>
      </w:divBdr>
    </w:div>
    <w:div w:id="813108568">
      <w:bodyDiv w:val="1"/>
      <w:marLeft w:val="0"/>
      <w:marRight w:val="0"/>
      <w:marTop w:val="0"/>
      <w:marBottom w:val="0"/>
      <w:divBdr>
        <w:top w:val="none" w:sz="0" w:space="0" w:color="auto"/>
        <w:left w:val="none" w:sz="0" w:space="0" w:color="auto"/>
        <w:bottom w:val="none" w:sz="0" w:space="0" w:color="auto"/>
        <w:right w:val="none" w:sz="0" w:space="0" w:color="auto"/>
      </w:divBdr>
    </w:div>
    <w:div w:id="814881401">
      <w:bodyDiv w:val="1"/>
      <w:marLeft w:val="0"/>
      <w:marRight w:val="0"/>
      <w:marTop w:val="0"/>
      <w:marBottom w:val="0"/>
      <w:divBdr>
        <w:top w:val="none" w:sz="0" w:space="0" w:color="auto"/>
        <w:left w:val="none" w:sz="0" w:space="0" w:color="auto"/>
        <w:bottom w:val="none" w:sz="0" w:space="0" w:color="auto"/>
        <w:right w:val="none" w:sz="0" w:space="0" w:color="auto"/>
      </w:divBdr>
    </w:div>
    <w:div w:id="826363688">
      <w:bodyDiv w:val="1"/>
      <w:marLeft w:val="0"/>
      <w:marRight w:val="0"/>
      <w:marTop w:val="0"/>
      <w:marBottom w:val="0"/>
      <w:divBdr>
        <w:top w:val="none" w:sz="0" w:space="0" w:color="auto"/>
        <w:left w:val="none" w:sz="0" w:space="0" w:color="auto"/>
        <w:bottom w:val="none" w:sz="0" w:space="0" w:color="auto"/>
        <w:right w:val="none" w:sz="0" w:space="0" w:color="auto"/>
      </w:divBdr>
    </w:div>
    <w:div w:id="827137098">
      <w:bodyDiv w:val="1"/>
      <w:marLeft w:val="0"/>
      <w:marRight w:val="0"/>
      <w:marTop w:val="0"/>
      <w:marBottom w:val="0"/>
      <w:divBdr>
        <w:top w:val="none" w:sz="0" w:space="0" w:color="auto"/>
        <w:left w:val="none" w:sz="0" w:space="0" w:color="auto"/>
        <w:bottom w:val="none" w:sz="0" w:space="0" w:color="auto"/>
        <w:right w:val="none" w:sz="0" w:space="0" w:color="auto"/>
      </w:divBdr>
    </w:div>
    <w:div w:id="836921657">
      <w:bodyDiv w:val="1"/>
      <w:marLeft w:val="0"/>
      <w:marRight w:val="0"/>
      <w:marTop w:val="0"/>
      <w:marBottom w:val="0"/>
      <w:divBdr>
        <w:top w:val="none" w:sz="0" w:space="0" w:color="auto"/>
        <w:left w:val="none" w:sz="0" w:space="0" w:color="auto"/>
        <w:bottom w:val="none" w:sz="0" w:space="0" w:color="auto"/>
        <w:right w:val="none" w:sz="0" w:space="0" w:color="auto"/>
      </w:divBdr>
    </w:div>
    <w:div w:id="840630832">
      <w:bodyDiv w:val="1"/>
      <w:marLeft w:val="0"/>
      <w:marRight w:val="0"/>
      <w:marTop w:val="0"/>
      <w:marBottom w:val="0"/>
      <w:divBdr>
        <w:top w:val="none" w:sz="0" w:space="0" w:color="auto"/>
        <w:left w:val="none" w:sz="0" w:space="0" w:color="auto"/>
        <w:bottom w:val="none" w:sz="0" w:space="0" w:color="auto"/>
        <w:right w:val="none" w:sz="0" w:space="0" w:color="auto"/>
      </w:divBdr>
    </w:div>
    <w:div w:id="840895713">
      <w:bodyDiv w:val="1"/>
      <w:marLeft w:val="0"/>
      <w:marRight w:val="0"/>
      <w:marTop w:val="0"/>
      <w:marBottom w:val="0"/>
      <w:divBdr>
        <w:top w:val="none" w:sz="0" w:space="0" w:color="auto"/>
        <w:left w:val="none" w:sz="0" w:space="0" w:color="auto"/>
        <w:bottom w:val="none" w:sz="0" w:space="0" w:color="auto"/>
        <w:right w:val="none" w:sz="0" w:space="0" w:color="auto"/>
      </w:divBdr>
      <w:divsChild>
        <w:div w:id="1900362891">
          <w:marLeft w:val="0"/>
          <w:marRight w:val="0"/>
          <w:marTop w:val="0"/>
          <w:marBottom w:val="0"/>
          <w:divBdr>
            <w:top w:val="none" w:sz="0" w:space="0" w:color="auto"/>
            <w:left w:val="none" w:sz="0" w:space="0" w:color="auto"/>
            <w:bottom w:val="none" w:sz="0" w:space="0" w:color="auto"/>
            <w:right w:val="none" w:sz="0" w:space="0" w:color="auto"/>
          </w:divBdr>
          <w:divsChild>
            <w:div w:id="323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1058">
      <w:bodyDiv w:val="1"/>
      <w:marLeft w:val="0"/>
      <w:marRight w:val="0"/>
      <w:marTop w:val="0"/>
      <w:marBottom w:val="0"/>
      <w:divBdr>
        <w:top w:val="none" w:sz="0" w:space="0" w:color="auto"/>
        <w:left w:val="none" w:sz="0" w:space="0" w:color="auto"/>
        <w:bottom w:val="none" w:sz="0" w:space="0" w:color="auto"/>
        <w:right w:val="none" w:sz="0" w:space="0" w:color="auto"/>
      </w:divBdr>
    </w:div>
    <w:div w:id="841972145">
      <w:bodyDiv w:val="1"/>
      <w:marLeft w:val="0"/>
      <w:marRight w:val="0"/>
      <w:marTop w:val="0"/>
      <w:marBottom w:val="0"/>
      <w:divBdr>
        <w:top w:val="none" w:sz="0" w:space="0" w:color="auto"/>
        <w:left w:val="none" w:sz="0" w:space="0" w:color="auto"/>
        <w:bottom w:val="none" w:sz="0" w:space="0" w:color="auto"/>
        <w:right w:val="none" w:sz="0" w:space="0" w:color="auto"/>
      </w:divBdr>
    </w:div>
    <w:div w:id="849641198">
      <w:bodyDiv w:val="1"/>
      <w:marLeft w:val="0"/>
      <w:marRight w:val="0"/>
      <w:marTop w:val="0"/>
      <w:marBottom w:val="0"/>
      <w:divBdr>
        <w:top w:val="none" w:sz="0" w:space="0" w:color="auto"/>
        <w:left w:val="none" w:sz="0" w:space="0" w:color="auto"/>
        <w:bottom w:val="none" w:sz="0" w:space="0" w:color="auto"/>
        <w:right w:val="none" w:sz="0" w:space="0" w:color="auto"/>
      </w:divBdr>
    </w:div>
    <w:div w:id="850685382">
      <w:bodyDiv w:val="1"/>
      <w:marLeft w:val="0"/>
      <w:marRight w:val="0"/>
      <w:marTop w:val="0"/>
      <w:marBottom w:val="0"/>
      <w:divBdr>
        <w:top w:val="none" w:sz="0" w:space="0" w:color="auto"/>
        <w:left w:val="none" w:sz="0" w:space="0" w:color="auto"/>
        <w:bottom w:val="none" w:sz="0" w:space="0" w:color="auto"/>
        <w:right w:val="none" w:sz="0" w:space="0" w:color="auto"/>
      </w:divBdr>
    </w:div>
    <w:div w:id="851453168">
      <w:bodyDiv w:val="1"/>
      <w:marLeft w:val="0"/>
      <w:marRight w:val="0"/>
      <w:marTop w:val="0"/>
      <w:marBottom w:val="0"/>
      <w:divBdr>
        <w:top w:val="none" w:sz="0" w:space="0" w:color="auto"/>
        <w:left w:val="none" w:sz="0" w:space="0" w:color="auto"/>
        <w:bottom w:val="none" w:sz="0" w:space="0" w:color="auto"/>
        <w:right w:val="none" w:sz="0" w:space="0" w:color="auto"/>
      </w:divBdr>
    </w:div>
    <w:div w:id="852458703">
      <w:bodyDiv w:val="1"/>
      <w:marLeft w:val="0"/>
      <w:marRight w:val="0"/>
      <w:marTop w:val="0"/>
      <w:marBottom w:val="0"/>
      <w:divBdr>
        <w:top w:val="none" w:sz="0" w:space="0" w:color="auto"/>
        <w:left w:val="none" w:sz="0" w:space="0" w:color="auto"/>
        <w:bottom w:val="none" w:sz="0" w:space="0" w:color="auto"/>
        <w:right w:val="none" w:sz="0" w:space="0" w:color="auto"/>
      </w:divBdr>
    </w:div>
    <w:div w:id="853688446">
      <w:bodyDiv w:val="1"/>
      <w:marLeft w:val="0"/>
      <w:marRight w:val="0"/>
      <w:marTop w:val="0"/>
      <w:marBottom w:val="0"/>
      <w:divBdr>
        <w:top w:val="none" w:sz="0" w:space="0" w:color="auto"/>
        <w:left w:val="none" w:sz="0" w:space="0" w:color="auto"/>
        <w:bottom w:val="none" w:sz="0" w:space="0" w:color="auto"/>
        <w:right w:val="none" w:sz="0" w:space="0" w:color="auto"/>
      </w:divBdr>
    </w:div>
    <w:div w:id="854660474">
      <w:bodyDiv w:val="1"/>
      <w:marLeft w:val="0"/>
      <w:marRight w:val="0"/>
      <w:marTop w:val="0"/>
      <w:marBottom w:val="0"/>
      <w:divBdr>
        <w:top w:val="none" w:sz="0" w:space="0" w:color="auto"/>
        <w:left w:val="none" w:sz="0" w:space="0" w:color="auto"/>
        <w:bottom w:val="none" w:sz="0" w:space="0" w:color="auto"/>
        <w:right w:val="none" w:sz="0" w:space="0" w:color="auto"/>
      </w:divBdr>
    </w:div>
    <w:div w:id="865564562">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69613134">
      <w:bodyDiv w:val="1"/>
      <w:marLeft w:val="0"/>
      <w:marRight w:val="0"/>
      <w:marTop w:val="0"/>
      <w:marBottom w:val="0"/>
      <w:divBdr>
        <w:top w:val="none" w:sz="0" w:space="0" w:color="auto"/>
        <w:left w:val="none" w:sz="0" w:space="0" w:color="auto"/>
        <w:bottom w:val="none" w:sz="0" w:space="0" w:color="auto"/>
        <w:right w:val="none" w:sz="0" w:space="0" w:color="auto"/>
      </w:divBdr>
    </w:div>
    <w:div w:id="870337726">
      <w:bodyDiv w:val="1"/>
      <w:marLeft w:val="0"/>
      <w:marRight w:val="0"/>
      <w:marTop w:val="0"/>
      <w:marBottom w:val="0"/>
      <w:divBdr>
        <w:top w:val="none" w:sz="0" w:space="0" w:color="auto"/>
        <w:left w:val="none" w:sz="0" w:space="0" w:color="auto"/>
        <w:bottom w:val="none" w:sz="0" w:space="0" w:color="auto"/>
        <w:right w:val="none" w:sz="0" w:space="0" w:color="auto"/>
      </w:divBdr>
    </w:div>
    <w:div w:id="870846489">
      <w:bodyDiv w:val="1"/>
      <w:marLeft w:val="0"/>
      <w:marRight w:val="0"/>
      <w:marTop w:val="0"/>
      <w:marBottom w:val="0"/>
      <w:divBdr>
        <w:top w:val="none" w:sz="0" w:space="0" w:color="auto"/>
        <w:left w:val="none" w:sz="0" w:space="0" w:color="auto"/>
        <w:bottom w:val="none" w:sz="0" w:space="0" w:color="auto"/>
        <w:right w:val="none" w:sz="0" w:space="0" w:color="auto"/>
      </w:divBdr>
    </w:div>
    <w:div w:id="877276688">
      <w:bodyDiv w:val="1"/>
      <w:marLeft w:val="0"/>
      <w:marRight w:val="0"/>
      <w:marTop w:val="0"/>
      <w:marBottom w:val="0"/>
      <w:divBdr>
        <w:top w:val="none" w:sz="0" w:space="0" w:color="auto"/>
        <w:left w:val="none" w:sz="0" w:space="0" w:color="auto"/>
        <w:bottom w:val="none" w:sz="0" w:space="0" w:color="auto"/>
        <w:right w:val="none" w:sz="0" w:space="0" w:color="auto"/>
      </w:divBdr>
    </w:div>
    <w:div w:id="878199783">
      <w:bodyDiv w:val="1"/>
      <w:marLeft w:val="0"/>
      <w:marRight w:val="0"/>
      <w:marTop w:val="0"/>
      <w:marBottom w:val="0"/>
      <w:divBdr>
        <w:top w:val="none" w:sz="0" w:space="0" w:color="auto"/>
        <w:left w:val="none" w:sz="0" w:space="0" w:color="auto"/>
        <w:bottom w:val="none" w:sz="0" w:space="0" w:color="auto"/>
        <w:right w:val="none" w:sz="0" w:space="0" w:color="auto"/>
      </w:divBdr>
    </w:div>
    <w:div w:id="881018477">
      <w:bodyDiv w:val="1"/>
      <w:marLeft w:val="0"/>
      <w:marRight w:val="0"/>
      <w:marTop w:val="0"/>
      <w:marBottom w:val="0"/>
      <w:divBdr>
        <w:top w:val="none" w:sz="0" w:space="0" w:color="auto"/>
        <w:left w:val="none" w:sz="0" w:space="0" w:color="auto"/>
        <w:bottom w:val="none" w:sz="0" w:space="0" w:color="auto"/>
        <w:right w:val="none" w:sz="0" w:space="0" w:color="auto"/>
      </w:divBdr>
    </w:div>
    <w:div w:id="883250760">
      <w:bodyDiv w:val="1"/>
      <w:marLeft w:val="0"/>
      <w:marRight w:val="0"/>
      <w:marTop w:val="0"/>
      <w:marBottom w:val="0"/>
      <w:divBdr>
        <w:top w:val="none" w:sz="0" w:space="0" w:color="auto"/>
        <w:left w:val="none" w:sz="0" w:space="0" w:color="auto"/>
        <w:bottom w:val="none" w:sz="0" w:space="0" w:color="auto"/>
        <w:right w:val="none" w:sz="0" w:space="0" w:color="auto"/>
      </w:divBdr>
    </w:div>
    <w:div w:id="886337699">
      <w:bodyDiv w:val="1"/>
      <w:marLeft w:val="0"/>
      <w:marRight w:val="0"/>
      <w:marTop w:val="0"/>
      <w:marBottom w:val="0"/>
      <w:divBdr>
        <w:top w:val="none" w:sz="0" w:space="0" w:color="auto"/>
        <w:left w:val="none" w:sz="0" w:space="0" w:color="auto"/>
        <w:bottom w:val="none" w:sz="0" w:space="0" w:color="auto"/>
        <w:right w:val="none" w:sz="0" w:space="0" w:color="auto"/>
      </w:divBdr>
    </w:div>
    <w:div w:id="889389909">
      <w:bodyDiv w:val="1"/>
      <w:marLeft w:val="0"/>
      <w:marRight w:val="0"/>
      <w:marTop w:val="0"/>
      <w:marBottom w:val="0"/>
      <w:divBdr>
        <w:top w:val="none" w:sz="0" w:space="0" w:color="auto"/>
        <w:left w:val="none" w:sz="0" w:space="0" w:color="auto"/>
        <w:bottom w:val="none" w:sz="0" w:space="0" w:color="auto"/>
        <w:right w:val="none" w:sz="0" w:space="0" w:color="auto"/>
      </w:divBdr>
    </w:div>
    <w:div w:id="890775374">
      <w:bodyDiv w:val="1"/>
      <w:marLeft w:val="0"/>
      <w:marRight w:val="0"/>
      <w:marTop w:val="0"/>
      <w:marBottom w:val="0"/>
      <w:divBdr>
        <w:top w:val="none" w:sz="0" w:space="0" w:color="auto"/>
        <w:left w:val="none" w:sz="0" w:space="0" w:color="auto"/>
        <w:bottom w:val="none" w:sz="0" w:space="0" w:color="auto"/>
        <w:right w:val="none" w:sz="0" w:space="0" w:color="auto"/>
      </w:divBdr>
    </w:div>
    <w:div w:id="891421856">
      <w:bodyDiv w:val="1"/>
      <w:marLeft w:val="0"/>
      <w:marRight w:val="0"/>
      <w:marTop w:val="0"/>
      <w:marBottom w:val="0"/>
      <w:divBdr>
        <w:top w:val="none" w:sz="0" w:space="0" w:color="auto"/>
        <w:left w:val="none" w:sz="0" w:space="0" w:color="auto"/>
        <w:bottom w:val="none" w:sz="0" w:space="0" w:color="auto"/>
        <w:right w:val="none" w:sz="0" w:space="0" w:color="auto"/>
      </w:divBdr>
    </w:div>
    <w:div w:id="898711009">
      <w:bodyDiv w:val="1"/>
      <w:marLeft w:val="0"/>
      <w:marRight w:val="0"/>
      <w:marTop w:val="0"/>
      <w:marBottom w:val="0"/>
      <w:divBdr>
        <w:top w:val="none" w:sz="0" w:space="0" w:color="auto"/>
        <w:left w:val="none" w:sz="0" w:space="0" w:color="auto"/>
        <w:bottom w:val="none" w:sz="0" w:space="0" w:color="auto"/>
        <w:right w:val="none" w:sz="0" w:space="0" w:color="auto"/>
      </w:divBdr>
    </w:div>
    <w:div w:id="898978422">
      <w:bodyDiv w:val="1"/>
      <w:marLeft w:val="0"/>
      <w:marRight w:val="0"/>
      <w:marTop w:val="0"/>
      <w:marBottom w:val="0"/>
      <w:divBdr>
        <w:top w:val="none" w:sz="0" w:space="0" w:color="auto"/>
        <w:left w:val="none" w:sz="0" w:space="0" w:color="auto"/>
        <w:bottom w:val="none" w:sz="0" w:space="0" w:color="auto"/>
        <w:right w:val="none" w:sz="0" w:space="0" w:color="auto"/>
      </w:divBdr>
    </w:div>
    <w:div w:id="899634047">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6841699">
      <w:bodyDiv w:val="1"/>
      <w:marLeft w:val="0"/>
      <w:marRight w:val="0"/>
      <w:marTop w:val="0"/>
      <w:marBottom w:val="0"/>
      <w:divBdr>
        <w:top w:val="none" w:sz="0" w:space="0" w:color="auto"/>
        <w:left w:val="none" w:sz="0" w:space="0" w:color="auto"/>
        <w:bottom w:val="none" w:sz="0" w:space="0" w:color="auto"/>
        <w:right w:val="none" w:sz="0" w:space="0" w:color="auto"/>
      </w:divBdr>
    </w:div>
    <w:div w:id="912159365">
      <w:bodyDiv w:val="1"/>
      <w:marLeft w:val="0"/>
      <w:marRight w:val="0"/>
      <w:marTop w:val="0"/>
      <w:marBottom w:val="0"/>
      <w:divBdr>
        <w:top w:val="none" w:sz="0" w:space="0" w:color="auto"/>
        <w:left w:val="none" w:sz="0" w:space="0" w:color="auto"/>
        <w:bottom w:val="none" w:sz="0" w:space="0" w:color="auto"/>
        <w:right w:val="none" w:sz="0" w:space="0" w:color="auto"/>
      </w:divBdr>
    </w:div>
    <w:div w:id="913785787">
      <w:bodyDiv w:val="1"/>
      <w:marLeft w:val="0"/>
      <w:marRight w:val="0"/>
      <w:marTop w:val="0"/>
      <w:marBottom w:val="0"/>
      <w:divBdr>
        <w:top w:val="none" w:sz="0" w:space="0" w:color="auto"/>
        <w:left w:val="none" w:sz="0" w:space="0" w:color="auto"/>
        <w:bottom w:val="none" w:sz="0" w:space="0" w:color="auto"/>
        <w:right w:val="none" w:sz="0" w:space="0" w:color="auto"/>
      </w:divBdr>
    </w:div>
    <w:div w:id="920483712">
      <w:bodyDiv w:val="1"/>
      <w:marLeft w:val="0"/>
      <w:marRight w:val="0"/>
      <w:marTop w:val="0"/>
      <w:marBottom w:val="0"/>
      <w:divBdr>
        <w:top w:val="none" w:sz="0" w:space="0" w:color="auto"/>
        <w:left w:val="none" w:sz="0" w:space="0" w:color="auto"/>
        <w:bottom w:val="none" w:sz="0" w:space="0" w:color="auto"/>
        <w:right w:val="none" w:sz="0" w:space="0" w:color="auto"/>
      </w:divBdr>
    </w:div>
    <w:div w:id="922881648">
      <w:bodyDiv w:val="1"/>
      <w:marLeft w:val="0"/>
      <w:marRight w:val="0"/>
      <w:marTop w:val="0"/>
      <w:marBottom w:val="0"/>
      <w:divBdr>
        <w:top w:val="none" w:sz="0" w:space="0" w:color="auto"/>
        <w:left w:val="none" w:sz="0" w:space="0" w:color="auto"/>
        <w:bottom w:val="none" w:sz="0" w:space="0" w:color="auto"/>
        <w:right w:val="none" w:sz="0" w:space="0" w:color="auto"/>
      </w:divBdr>
    </w:div>
    <w:div w:id="923994897">
      <w:bodyDiv w:val="1"/>
      <w:marLeft w:val="0"/>
      <w:marRight w:val="0"/>
      <w:marTop w:val="0"/>
      <w:marBottom w:val="0"/>
      <w:divBdr>
        <w:top w:val="none" w:sz="0" w:space="0" w:color="auto"/>
        <w:left w:val="none" w:sz="0" w:space="0" w:color="auto"/>
        <w:bottom w:val="none" w:sz="0" w:space="0" w:color="auto"/>
        <w:right w:val="none" w:sz="0" w:space="0" w:color="auto"/>
      </w:divBdr>
    </w:div>
    <w:div w:id="925844166">
      <w:bodyDiv w:val="1"/>
      <w:marLeft w:val="0"/>
      <w:marRight w:val="0"/>
      <w:marTop w:val="0"/>
      <w:marBottom w:val="0"/>
      <w:divBdr>
        <w:top w:val="none" w:sz="0" w:space="0" w:color="auto"/>
        <w:left w:val="none" w:sz="0" w:space="0" w:color="auto"/>
        <w:bottom w:val="none" w:sz="0" w:space="0" w:color="auto"/>
        <w:right w:val="none" w:sz="0" w:space="0" w:color="auto"/>
      </w:divBdr>
    </w:div>
    <w:div w:id="926500254">
      <w:bodyDiv w:val="1"/>
      <w:marLeft w:val="0"/>
      <w:marRight w:val="0"/>
      <w:marTop w:val="0"/>
      <w:marBottom w:val="0"/>
      <w:divBdr>
        <w:top w:val="none" w:sz="0" w:space="0" w:color="auto"/>
        <w:left w:val="none" w:sz="0" w:space="0" w:color="auto"/>
        <w:bottom w:val="none" w:sz="0" w:space="0" w:color="auto"/>
        <w:right w:val="none" w:sz="0" w:space="0" w:color="auto"/>
      </w:divBdr>
    </w:div>
    <w:div w:id="929968824">
      <w:bodyDiv w:val="1"/>
      <w:marLeft w:val="0"/>
      <w:marRight w:val="0"/>
      <w:marTop w:val="0"/>
      <w:marBottom w:val="0"/>
      <w:divBdr>
        <w:top w:val="none" w:sz="0" w:space="0" w:color="auto"/>
        <w:left w:val="none" w:sz="0" w:space="0" w:color="auto"/>
        <w:bottom w:val="none" w:sz="0" w:space="0" w:color="auto"/>
        <w:right w:val="none" w:sz="0" w:space="0" w:color="auto"/>
      </w:divBdr>
    </w:div>
    <w:div w:id="931279859">
      <w:bodyDiv w:val="1"/>
      <w:marLeft w:val="0"/>
      <w:marRight w:val="0"/>
      <w:marTop w:val="0"/>
      <w:marBottom w:val="0"/>
      <w:divBdr>
        <w:top w:val="none" w:sz="0" w:space="0" w:color="auto"/>
        <w:left w:val="none" w:sz="0" w:space="0" w:color="auto"/>
        <w:bottom w:val="none" w:sz="0" w:space="0" w:color="auto"/>
        <w:right w:val="none" w:sz="0" w:space="0" w:color="auto"/>
      </w:divBdr>
    </w:div>
    <w:div w:id="935863005">
      <w:bodyDiv w:val="1"/>
      <w:marLeft w:val="0"/>
      <w:marRight w:val="0"/>
      <w:marTop w:val="0"/>
      <w:marBottom w:val="0"/>
      <w:divBdr>
        <w:top w:val="none" w:sz="0" w:space="0" w:color="auto"/>
        <w:left w:val="none" w:sz="0" w:space="0" w:color="auto"/>
        <w:bottom w:val="none" w:sz="0" w:space="0" w:color="auto"/>
        <w:right w:val="none" w:sz="0" w:space="0" w:color="auto"/>
      </w:divBdr>
    </w:div>
    <w:div w:id="938027467">
      <w:bodyDiv w:val="1"/>
      <w:marLeft w:val="0"/>
      <w:marRight w:val="0"/>
      <w:marTop w:val="0"/>
      <w:marBottom w:val="0"/>
      <w:divBdr>
        <w:top w:val="none" w:sz="0" w:space="0" w:color="auto"/>
        <w:left w:val="none" w:sz="0" w:space="0" w:color="auto"/>
        <w:bottom w:val="none" w:sz="0" w:space="0" w:color="auto"/>
        <w:right w:val="none" w:sz="0" w:space="0" w:color="auto"/>
      </w:divBdr>
    </w:div>
    <w:div w:id="939800946">
      <w:bodyDiv w:val="1"/>
      <w:marLeft w:val="0"/>
      <w:marRight w:val="0"/>
      <w:marTop w:val="0"/>
      <w:marBottom w:val="0"/>
      <w:divBdr>
        <w:top w:val="none" w:sz="0" w:space="0" w:color="auto"/>
        <w:left w:val="none" w:sz="0" w:space="0" w:color="auto"/>
        <w:bottom w:val="none" w:sz="0" w:space="0" w:color="auto"/>
        <w:right w:val="none" w:sz="0" w:space="0" w:color="auto"/>
      </w:divBdr>
    </w:div>
    <w:div w:id="940644442">
      <w:bodyDiv w:val="1"/>
      <w:marLeft w:val="0"/>
      <w:marRight w:val="0"/>
      <w:marTop w:val="0"/>
      <w:marBottom w:val="0"/>
      <w:divBdr>
        <w:top w:val="none" w:sz="0" w:space="0" w:color="auto"/>
        <w:left w:val="none" w:sz="0" w:space="0" w:color="auto"/>
        <w:bottom w:val="none" w:sz="0" w:space="0" w:color="auto"/>
        <w:right w:val="none" w:sz="0" w:space="0" w:color="auto"/>
      </w:divBdr>
    </w:div>
    <w:div w:id="940647374">
      <w:bodyDiv w:val="1"/>
      <w:marLeft w:val="0"/>
      <w:marRight w:val="0"/>
      <w:marTop w:val="0"/>
      <w:marBottom w:val="0"/>
      <w:divBdr>
        <w:top w:val="none" w:sz="0" w:space="0" w:color="auto"/>
        <w:left w:val="none" w:sz="0" w:space="0" w:color="auto"/>
        <w:bottom w:val="none" w:sz="0" w:space="0" w:color="auto"/>
        <w:right w:val="none" w:sz="0" w:space="0" w:color="auto"/>
      </w:divBdr>
    </w:div>
    <w:div w:id="941768672">
      <w:bodyDiv w:val="1"/>
      <w:marLeft w:val="0"/>
      <w:marRight w:val="0"/>
      <w:marTop w:val="0"/>
      <w:marBottom w:val="0"/>
      <w:divBdr>
        <w:top w:val="none" w:sz="0" w:space="0" w:color="auto"/>
        <w:left w:val="none" w:sz="0" w:space="0" w:color="auto"/>
        <w:bottom w:val="none" w:sz="0" w:space="0" w:color="auto"/>
        <w:right w:val="none" w:sz="0" w:space="0" w:color="auto"/>
      </w:divBdr>
    </w:div>
    <w:div w:id="942032585">
      <w:bodyDiv w:val="1"/>
      <w:marLeft w:val="0"/>
      <w:marRight w:val="0"/>
      <w:marTop w:val="0"/>
      <w:marBottom w:val="0"/>
      <w:divBdr>
        <w:top w:val="none" w:sz="0" w:space="0" w:color="auto"/>
        <w:left w:val="none" w:sz="0" w:space="0" w:color="auto"/>
        <w:bottom w:val="none" w:sz="0" w:space="0" w:color="auto"/>
        <w:right w:val="none" w:sz="0" w:space="0" w:color="auto"/>
      </w:divBdr>
    </w:div>
    <w:div w:id="942956407">
      <w:bodyDiv w:val="1"/>
      <w:marLeft w:val="0"/>
      <w:marRight w:val="0"/>
      <w:marTop w:val="0"/>
      <w:marBottom w:val="0"/>
      <w:divBdr>
        <w:top w:val="none" w:sz="0" w:space="0" w:color="auto"/>
        <w:left w:val="none" w:sz="0" w:space="0" w:color="auto"/>
        <w:bottom w:val="none" w:sz="0" w:space="0" w:color="auto"/>
        <w:right w:val="none" w:sz="0" w:space="0" w:color="auto"/>
      </w:divBdr>
    </w:div>
    <w:div w:id="943613968">
      <w:bodyDiv w:val="1"/>
      <w:marLeft w:val="0"/>
      <w:marRight w:val="0"/>
      <w:marTop w:val="0"/>
      <w:marBottom w:val="0"/>
      <w:divBdr>
        <w:top w:val="none" w:sz="0" w:space="0" w:color="auto"/>
        <w:left w:val="none" w:sz="0" w:space="0" w:color="auto"/>
        <w:bottom w:val="none" w:sz="0" w:space="0" w:color="auto"/>
        <w:right w:val="none" w:sz="0" w:space="0" w:color="auto"/>
      </w:divBdr>
    </w:div>
    <w:div w:id="944458522">
      <w:bodyDiv w:val="1"/>
      <w:marLeft w:val="0"/>
      <w:marRight w:val="0"/>
      <w:marTop w:val="0"/>
      <w:marBottom w:val="0"/>
      <w:divBdr>
        <w:top w:val="none" w:sz="0" w:space="0" w:color="auto"/>
        <w:left w:val="none" w:sz="0" w:space="0" w:color="auto"/>
        <w:bottom w:val="none" w:sz="0" w:space="0" w:color="auto"/>
        <w:right w:val="none" w:sz="0" w:space="0" w:color="auto"/>
      </w:divBdr>
    </w:div>
    <w:div w:id="947464276">
      <w:bodyDiv w:val="1"/>
      <w:marLeft w:val="0"/>
      <w:marRight w:val="0"/>
      <w:marTop w:val="0"/>
      <w:marBottom w:val="0"/>
      <w:divBdr>
        <w:top w:val="none" w:sz="0" w:space="0" w:color="auto"/>
        <w:left w:val="none" w:sz="0" w:space="0" w:color="auto"/>
        <w:bottom w:val="none" w:sz="0" w:space="0" w:color="auto"/>
        <w:right w:val="none" w:sz="0" w:space="0" w:color="auto"/>
      </w:divBdr>
    </w:div>
    <w:div w:id="947590641">
      <w:bodyDiv w:val="1"/>
      <w:marLeft w:val="0"/>
      <w:marRight w:val="0"/>
      <w:marTop w:val="0"/>
      <w:marBottom w:val="0"/>
      <w:divBdr>
        <w:top w:val="none" w:sz="0" w:space="0" w:color="auto"/>
        <w:left w:val="none" w:sz="0" w:space="0" w:color="auto"/>
        <w:bottom w:val="none" w:sz="0" w:space="0" w:color="auto"/>
        <w:right w:val="none" w:sz="0" w:space="0" w:color="auto"/>
      </w:divBdr>
    </w:div>
    <w:div w:id="948046576">
      <w:bodyDiv w:val="1"/>
      <w:marLeft w:val="0"/>
      <w:marRight w:val="0"/>
      <w:marTop w:val="0"/>
      <w:marBottom w:val="0"/>
      <w:divBdr>
        <w:top w:val="none" w:sz="0" w:space="0" w:color="auto"/>
        <w:left w:val="none" w:sz="0" w:space="0" w:color="auto"/>
        <w:bottom w:val="none" w:sz="0" w:space="0" w:color="auto"/>
        <w:right w:val="none" w:sz="0" w:space="0" w:color="auto"/>
      </w:divBdr>
    </w:div>
    <w:div w:id="952129557">
      <w:bodyDiv w:val="1"/>
      <w:marLeft w:val="0"/>
      <w:marRight w:val="0"/>
      <w:marTop w:val="0"/>
      <w:marBottom w:val="0"/>
      <w:divBdr>
        <w:top w:val="none" w:sz="0" w:space="0" w:color="auto"/>
        <w:left w:val="none" w:sz="0" w:space="0" w:color="auto"/>
        <w:bottom w:val="none" w:sz="0" w:space="0" w:color="auto"/>
        <w:right w:val="none" w:sz="0" w:space="0" w:color="auto"/>
      </w:divBdr>
    </w:div>
    <w:div w:id="952978140">
      <w:bodyDiv w:val="1"/>
      <w:marLeft w:val="0"/>
      <w:marRight w:val="0"/>
      <w:marTop w:val="0"/>
      <w:marBottom w:val="0"/>
      <w:divBdr>
        <w:top w:val="none" w:sz="0" w:space="0" w:color="auto"/>
        <w:left w:val="none" w:sz="0" w:space="0" w:color="auto"/>
        <w:bottom w:val="none" w:sz="0" w:space="0" w:color="auto"/>
        <w:right w:val="none" w:sz="0" w:space="0" w:color="auto"/>
      </w:divBdr>
    </w:div>
    <w:div w:id="956452203">
      <w:bodyDiv w:val="1"/>
      <w:marLeft w:val="0"/>
      <w:marRight w:val="0"/>
      <w:marTop w:val="0"/>
      <w:marBottom w:val="0"/>
      <w:divBdr>
        <w:top w:val="none" w:sz="0" w:space="0" w:color="auto"/>
        <w:left w:val="none" w:sz="0" w:space="0" w:color="auto"/>
        <w:bottom w:val="none" w:sz="0" w:space="0" w:color="auto"/>
        <w:right w:val="none" w:sz="0" w:space="0" w:color="auto"/>
      </w:divBdr>
    </w:div>
    <w:div w:id="956645205">
      <w:bodyDiv w:val="1"/>
      <w:marLeft w:val="0"/>
      <w:marRight w:val="0"/>
      <w:marTop w:val="0"/>
      <w:marBottom w:val="0"/>
      <w:divBdr>
        <w:top w:val="none" w:sz="0" w:space="0" w:color="auto"/>
        <w:left w:val="none" w:sz="0" w:space="0" w:color="auto"/>
        <w:bottom w:val="none" w:sz="0" w:space="0" w:color="auto"/>
        <w:right w:val="none" w:sz="0" w:space="0" w:color="auto"/>
      </w:divBdr>
    </w:div>
    <w:div w:id="967202313">
      <w:bodyDiv w:val="1"/>
      <w:marLeft w:val="0"/>
      <w:marRight w:val="0"/>
      <w:marTop w:val="0"/>
      <w:marBottom w:val="0"/>
      <w:divBdr>
        <w:top w:val="none" w:sz="0" w:space="0" w:color="auto"/>
        <w:left w:val="none" w:sz="0" w:space="0" w:color="auto"/>
        <w:bottom w:val="none" w:sz="0" w:space="0" w:color="auto"/>
        <w:right w:val="none" w:sz="0" w:space="0" w:color="auto"/>
      </w:divBdr>
    </w:div>
    <w:div w:id="969020679">
      <w:bodyDiv w:val="1"/>
      <w:marLeft w:val="0"/>
      <w:marRight w:val="0"/>
      <w:marTop w:val="0"/>
      <w:marBottom w:val="0"/>
      <w:divBdr>
        <w:top w:val="none" w:sz="0" w:space="0" w:color="auto"/>
        <w:left w:val="none" w:sz="0" w:space="0" w:color="auto"/>
        <w:bottom w:val="none" w:sz="0" w:space="0" w:color="auto"/>
        <w:right w:val="none" w:sz="0" w:space="0" w:color="auto"/>
      </w:divBdr>
    </w:div>
    <w:div w:id="972099739">
      <w:bodyDiv w:val="1"/>
      <w:marLeft w:val="0"/>
      <w:marRight w:val="0"/>
      <w:marTop w:val="0"/>
      <w:marBottom w:val="0"/>
      <w:divBdr>
        <w:top w:val="none" w:sz="0" w:space="0" w:color="auto"/>
        <w:left w:val="none" w:sz="0" w:space="0" w:color="auto"/>
        <w:bottom w:val="none" w:sz="0" w:space="0" w:color="auto"/>
        <w:right w:val="none" w:sz="0" w:space="0" w:color="auto"/>
      </w:divBdr>
    </w:div>
    <w:div w:id="975112487">
      <w:bodyDiv w:val="1"/>
      <w:marLeft w:val="0"/>
      <w:marRight w:val="0"/>
      <w:marTop w:val="0"/>
      <w:marBottom w:val="0"/>
      <w:divBdr>
        <w:top w:val="none" w:sz="0" w:space="0" w:color="auto"/>
        <w:left w:val="none" w:sz="0" w:space="0" w:color="auto"/>
        <w:bottom w:val="none" w:sz="0" w:space="0" w:color="auto"/>
        <w:right w:val="none" w:sz="0" w:space="0" w:color="auto"/>
      </w:divBdr>
    </w:div>
    <w:div w:id="976958262">
      <w:bodyDiv w:val="1"/>
      <w:marLeft w:val="0"/>
      <w:marRight w:val="0"/>
      <w:marTop w:val="0"/>
      <w:marBottom w:val="0"/>
      <w:divBdr>
        <w:top w:val="none" w:sz="0" w:space="0" w:color="auto"/>
        <w:left w:val="none" w:sz="0" w:space="0" w:color="auto"/>
        <w:bottom w:val="none" w:sz="0" w:space="0" w:color="auto"/>
        <w:right w:val="none" w:sz="0" w:space="0" w:color="auto"/>
      </w:divBdr>
    </w:div>
    <w:div w:id="977958803">
      <w:bodyDiv w:val="1"/>
      <w:marLeft w:val="0"/>
      <w:marRight w:val="0"/>
      <w:marTop w:val="0"/>
      <w:marBottom w:val="0"/>
      <w:divBdr>
        <w:top w:val="none" w:sz="0" w:space="0" w:color="auto"/>
        <w:left w:val="none" w:sz="0" w:space="0" w:color="auto"/>
        <w:bottom w:val="none" w:sz="0" w:space="0" w:color="auto"/>
        <w:right w:val="none" w:sz="0" w:space="0" w:color="auto"/>
      </w:divBdr>
    </w:div>
    <w:div w:id="979067678">
      <w:bodyDiv w:val="1"/>
      <w:marLeft w:val="0"/>
      <w:marRight w:val="0"/>
      <w:marTop w:val="0"/>
      <w:marBottom w:val="0"/>
      <w:divBdr>
        <w:top w:val="none" w:sz="0" w:space="0" w:color="auto"/>
        <w:left w:val="none" w:sz="0" w:space="0" w:color="auto"/>
        <w:bottom w:val="none" w:sz="0" w:space="0" w:color="auto"/>
        <w:right w:val="none" w:sz="0" w:space="0" w:color="auto"/>
      </w:divBdr>
    </w:div>
    <w:div w:id="979578130">
      <w:bodyDiv w:val="1"/>
      <w:marLeft w:val="0"/>
      <w:marRight w:val="0"/>
      <w:marTop w:val="0"/>
      <w:marBottom w:val="0"/>
      <w:divBdr>
        <w:top w:val="none" w:sz="0" w:space="0" w:color="auto"/>
        <w:left w:val="none" w:sz="0" w:space="0" w:color="auto"/>
        <w:bottom w:val="none" w:sz="0" w:space="0" w:color="auto"/>
        <w:right w:val="none" w:sz="0" w:space="0" w:color="auto"/>
      </w:divBdr>
    </w:div>
    <w:div w:id="980423501">
      <w:bodyDiv w:val="1"/>
      <w:marLeft w:val="0"/>
      <w:marRight w:val="0"/>
      <w:marTop w:val="0"/>
      <w:marBottom w:val="0"/>
      <w:divBdr>
        <w:top w:val="none" w:sz="0" w:space="0" w:color="auto"/>
        <w:left w:val="none" w:sz="0" w:space="0" w:color="auto"/>
        <w:bottom w:val="none" w:sz="0" w:space="0" w:color="auto"/>
        <w:right w:val="none" w:sz="0" w:space="0" w:color="auto"/>
      </w:divBdr>
    </w:div>
    <w:div w:id="980689197">
      <w:bodyDiv w:val="1"/>
      <w:marLeft w:val="0"/>
      <w:marRight w:val="0"/>
      <w:marTop w:val="0"/>
      <w:marBottom w:val="0"/>
      <w:divBdr>
        <w:top w:val="none" w:sz="0" w:space="0" w:color="auto"/>
        <w:left w:val="none" w:sz="0" w:space="0" w:color="auto"/>
        <w:bottom w:val="none" w:sz="0" w:space="0" w:color="auto"/>
        <w:right w:val="none" w:sz="0" w:space="0" w:color="auto"/>
      </w:divBdr>
    </w:div>
    <w:div w:id="981692915">
      <w:bodyDiv w:val="1"/>
      <w:marLeft w:val="0"/>
      <w:marRight w:val="0"/>
      <w:marTop w:val="0"/>
      <w:marBottom w:val="0"/>
      <w:divBdr>
        <w:top w:val="none" w:sz="0" w:space="0" w:color="auto"/>
        <w:left w:val="none" w:sz="0" w:space="0" w:color="auto"/>
        <w:bottom w:val="none" w:sz="0" w:space="0" w:color="auto"/>
        <w:right w:val="none" w:sz="0" w:space="0" w:color="auto"/>
      </w:divBdr>
    </w:div>
    <w:div w:id="981928825">
      <w:bodyDiv w:val="1"/>
      <w:marLeft w:val="0"/>
      <w:marRight w:val="0"/>
      <w:marTop w:val="0"/>
      <w:marBottom w:val="0"/>
      <w:divBdr>
        <w:top w:val="none" w:sz="0" w:space="0" w:color="auto"/>
        <w:left w:val="none" w:sz="0" w:space="0" w:color="auto"/>
        <w:bottom w:val="none" w:sz="0" w:space="0" w:color="auto"/>
        <w:right w:val="none" w:sz="0" w:space="0" w:color="auto"/>
      </w:divBdr>
    </w:div>
    <w:div w:id="989015912">
      <w:bodyDiv w:val="1"/>
      <w:marLeft w:val="0"/>
      <w:marRight w:val="0"/>
      <w:marTop w:val="0"/>
      <w:marBottom w:val="0"/>
      <w:divBdr>
        <w:top w:val="none" w:sz="0" w:space="0" w:color="auto"/>
        <w:left w:val="none" w:sz="0" w:space="0" w:color="auto"/>
        <w:bottom w:val="none" w:sz="0" w:space="0" w:color="auto"/>
        <w:right w:val="none" w:sz="0" w:space="0" w:color="auto"/>
      </w:divBdr>
    </w:div>
    <w:div w:id="990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515499">
          <w:marLeft w:val="0"/>
          <w:marRight w:val="0"/>
          <w:marTop w:val="0"/>
          <w:marBottom w:val="0"/>
          <w:divBdr>
            <w:top w:val="none" w:sz="0" w:space="0" w:color="auto"/>
            <w:left w:val="none" w:sz="0" w:space="0" w:color="auto"/>
            <w:bottom w:val="none" w:sz="0" w:space="0" w:color="auto"/>
            <w:right w:val="none" w:sz="0" w:space="0" w:color="auto"/>
          </w:divBdr>
          <w:divsChild>
            <w:div w:id="1524317099">
              <w:marLeft w:val="0"/>
              <w:marRight w:val="0"/>
              <w:marTop w:val="0"/>
              <w:marBottom w:val="0"/>
              <w:divBdr>
                <w:top w:val="none" w:sz="0" w:space="0" w:color="auto"/>
                <w:left w:val="none" w:sz="0" w:space="0" w:color="auto"/>
                <w:bottom w:val="none" w:sz="0" w:space="0" w:color="auto"/>
                <w:right w:val="none" w:sz="0" w:space="0" w:color="auto"/>
              </w:divBdr>
              <w:divsChild>
                <w:div w:id="933826233">
                  <w:marLeft w:val="0"/>
                  <w:marRight w:val="0"/>
                  <w:marTop w:val="0"/>
                  <w:marBottom w:val="0"/>
                  <w:divBdr>
                    <w:top w:val="none" w:sz="0" w:space="0" w:color="auto"/>
                    <w:left w:val="none" w:sz="0" w:space="0" w:color="auto"/>
                    <w:bottom w:val="none" w:sz="0" w:space="0" w:color="auto"/>
                    <w:right w:val="none" w:sz="0" w:space="0" w:color="auto"/>
                  </w:divBdr>
                  <w:divsChild>
                    <w:div w:id="2055541592">
                      <w:marLeft w:val="0"/>
                      <w:marRight w:val="0"/>
                      <w:marTop w:val="0"/>
                      <w:marBottom w:val="0"/>
                      <w:divBdr>
                        <w:top w:val="none" w:sz="0" w:space="0" w:color="auto"/>
                        <w:left w:val="none" w:sz="0" w:space="0" w:color="auto"/>
                        <w:bottom w:val="none" w:sz="0" w:space="0" w:color="auto"/>
                        <w:right w:val="none" w:sz="0" w:space="0" w:color="auto"/>
                      </w:divBdr>
                      <w:divsChild>
                        <w:div w:id="1661882553">
                          <w:marLeft w:val="0"/>
                          <w:marRight w:val="0"/>
                          <w:marTop w:val="0"/>
                          <w:marBottom w:val="0"/>
                          <w:divBdr>
                            <w:top w:val="none" w:sz="0" w:space="0" w:color="auto"/>
                            <w:left w:val="none" w:sz="0" w:space="0" w:color="auto"/>
                            <w:bottom w:val="none" w:sz="0" w:space="0" w:color="auto"/>
                            <w:right w:val="none" w:sz="0" w:space="0" w:color="auto"/>
                          </w:divBdr>
                          <w:divsChild>
                            <w:div w:id="7135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32629">
      <w:bodyDiv w:val="1"/>
      <w:marLeft w:val="0"/>
      <w:marRight w:val="0"/>
      <w:marTop w:val="0"/>
      <w:marBottom w:val="0"/>
      <w:divBdr>
        <w:top w:val="none" w:sz="0" w:space="0" w:color="auto"/>
        <w:left w:val="none" w:sz="0" w:space="0" w:color="auto"/>
        <w:bottom w:val="none" w:sz="0" w:space="0" w:color="auto"/>
        <w:right w:val="none" w:sz="0" w:space="0" w:color="auto"/>
      </w:divBdr>
    </w:div>
    <w:div w:id="996375212">
      <w:bodyDiv w:val="1"/>
      <w:marLeft w:val="0"/>
      <w:marRight w:val="0"/>
      <w:marTop w:val="0"/>
      <w:marBottom w:val="0"/>
      <w:divBdr>
        <w:top w:val="none" w:sz="0" w:space="0" w:color="auto"/>
        <w:left w:val="none" w:sz="0" w:space="0" w:color="auto"/>
        <w:bottom w:val="none" w:sz="0" w:space="0" w:color="auto"/>
        <w:right w:val="none" w:sz="0" w:space="0" w:color="auto"/>
      </w:divBdr>
    </w:div>
    <w:div w:id="997533928">
      <w:bodyDiv w:val="1"/>
      <w:marLeft w:val="0"/>
      <w:marRight w:val="0"/>
      <w:marTop w:val="0"/>
      <w:marBottom w:val="0"/>
      <w:divBdr>
        <w:top w:val="none" w:sz="0" w:space="0" w:color="auto"/>
        <w:left w:val="none" w:sz="0" w:space="0" w:color="auto"/>
        <w:bottom w:val="none" w:sz="0" w:space="0" w:color="auto"/>
        <w:right w:val="none" w:sz="0" w:space="0" w:color="auto"/>
      </w:divBdr>
    </w:div>
    <w:div w:id="1000893297">
      <w:bodyDiv w:val="1"/>
      <w:marLeft w:val="0"/>
      <w:marRight w:val="0"/>
      <w:marTop w:val="0"/>
      <w:marBottom w:val="0"/>
      <w:divBdr>
        <w:top w:val="none" w:sz="0" w:space="0" w:color="auto"/>
        <w:left w:val="none" w:sz="0" w:space="0" w:color="auto"/>
        <w:bottom w:val="none" w:sz="0" w:space="0" w:color="auto"/>
        <w:right w:val="none" w:sz="0" w:space="0" w:color="auto"/>
      </w:divBdr>
    </w:div>
    <w:div w:id="1005282597">
      <w:bodyDiv w:val="1"/>
      <w:marLeft w:val="0"/>
      <w:marRight w:val="0"/>
      <w:marTop w:val="0"/>
      <w:marBottom w:val="0"/>
      <w:divBdr>
        <w:top w:val="none" w:sz="0" w:space="0" w:color="auto"/>
        <w:left w:val="none" w:sz="0" w:space="0" w:color="auto"/>
        <w:bottom w:val="none" w:sz="0" w:space="0" w:color="auto"/>
        <w:right w:val="none" w:sz="0" w:space="0" w:color="auto"/>
      </w:divBdr>
    </w:div>
    <w:div w:id="1005474644">
      <w:bodyDiv w:val="1"/>
      <w:marLeft w:val="0"/>
      <w:marRight w:val="0"/>
      <w:marTop w:val="0"/>
      <w:marBottom w:val="0"/>
      <w:divBdr>
        <w:top w:val="none" w:sz="0" w:space="0" w:color="auto"/>
        <w:left w:val="none" w:sz="0" w:space="0" w:color="auto"/>
        <w:bottom w:val="none" w:sz="0" w:space="0" w:color="auto"/>
        <w:right w:val="none" w:sz="0" w:space="0" w:color="auto"/>
      </w:divBdr>
    </w:div>
    <w:div w:id="1006054424">
      <w:bodyDiv w:val="1"/>
      <w:marLeft w:val="0"/>
      <w:marRight w:val="0"/>
      <w:marTop w:val="0"/>
      <w:marBottom w:val="0"/>
      <w:divBdr>
        <w:top w:val="none" w:sz="0" w:space="0" w:color="auto"/>
        <w:left w:val="none" w:sz="0" w:space="0" w:color="auto"/>
        <w:bottom w:val="none" w:sz="0" w:space="0" w:color="auto"/>
        <w:right w:val="none" w:sz="0" w:space="0" w:color="auto"/>
      </w:divBdr>
    </w:div>
    <w:div w:id="1008101218">
      <w:bodyDiv w:val="1"/>
      <w:marLeft w:val="0"/>
      <w:marRight w:val="0"/>
      <w:marTop w:val="0"/>
      <w:marBottom w:val="0"/>
      <w:divBdr>
        <w:top w:val="none" w:sz="0" w:space="0" w:color="auto"/>
        <w:left w:val="none" w:sz="0" w:space="0" w:color="auto"/>
        <w:bottom w:val="none" w:sz="0" w:space="0" w:color="auto"/>
        <w:right w:val="none" w:sz="0" w:space="0" w:color="auto"/>
      </w:divBdr>
    </w:div>
    <w:div w:id="1009218615">
      <w:bodyDiv w:val="1"/>
      <w:marLeft w:val="0"/>
      <w:marRight w:val="0"/>
      <w:marTop w:val="0"/>
      <w:marBottom w:val="0"/>
      <w:divBdr>
        <w:top w:val="none" w:sz="0" w:space="0" w:color="auto"/>
        <w:left w:val="none" w:sz="0" w:space="0" w:color="auto"/>
        <w:bottom w:val="none" w:sz="0" w:space="0" w:color="auto"/>
        <w:right w:val="none" w:sz="0" w:space="0" w:color="auto"/>
      </w:divBdr>
    </w:div>
    <w:div w:id="1011759630">
      <w:bodyDiv w:val="1"/>
      <w:marLeft w:val="0"/>
      <w:marRight w:val="0"/>
      <w:marTop w:val="0"/>
      <w:marBottom w:val="0"/>
      <w:divBdr>
        <w:top w:val="none" w:sz="0" w:space="0" w:color="auto"/>
        <w:left w:val="none" w:sz="0" w:space="0" w:color="auto"/>
        <w:bottom w:val="none" w:sz="0" w:space="0" w:color="auto"/>
        <w:right w:val="none" w:sz="0" w:space="0" w:color="auto"/>
      </w:divBdr>
    </w:div>
    <w:div w:id="1012877809">
      <w:bodyDiv w:val="1"/>
      <w:marLeft w:val="0"/>
      <w:marRight w:val="0"/>
      <w:marTop w:val="0"/>
      <w:marBottom w:val="0"/>
      <w:divBdr>
        <w:top w:val="none" w:sz="0" w:space="0" w:color="auto"/>
        <w:left w:val="none" w:sz="0" w:space="0" w:color="auto"/>
        <w:bottom w:val="none" w:sz="0" w:space="0" w:color="auto"/>
        <w:right w:val="none" w:sz="0" w:space="0" w:color="auto"/>
      </w:divBdr>
    </w:div>
    <w:div w:id="1013188090">
      <w:bodyDiv w:val="1"/>
      <w:marLeft w:val="0"/>
      <w:marRight w:val="0"/>
      <w:marTop w:val="0"/>
      <w:marBottom w:val="0"/>
      <w:divBdr>
        <w:top w:val="none" w:sz="0" w:space="0" w:color="auto"/>
        <w:left w:val="none" w:sz="0" w:space="0" w:color="auto"/>
        <w:bottom w:val="none" w:sz="0" w:space="0" w:color="auto"/>
        <w:right w:val="none" w:sz="0" w:space="0" w:color="auto"/>
      </w:divBdr>
    </w:div>
    <w:div w:id="1013410618">
      <w:bodyDiv w:val="1"/>
      <w:marLeft w:val="0"/>
      <w:marRight w:val="0"/>
      <w:marTop w:val="0"/>
      <w:marBottom w:val="0"/>
      <w:divBdr>
        <w:top w:val="none" w:sz="0" w:space="0" w:color="auto"/>
        <w:left w:val="none" w:sz="0" w:space="0" w:color="auto"/>
        <w:bottom w:val="none" w:sz="0" w:space="0" w:color="auto"/>
        <w:right w:val="none" w:sz="0" w:space="0" w:color="auto"/>
      </w:divBdr>
    </w:div>
    <w:div w:id="1014266104">
      <w:bodyDiv w:val="1"/>
      <w:marLeft w:val="0"/>
      <w:marRight w:val="0"/>
      <w:marTop w:val="0"/>
      <w:marBottom w:val="0"/>
      <w:divBdr>
        <w:top w:val="none" w:sz="0" w:space="0" w:color="auto"/>
        <w:left w:val="none" w:sz="0" w:space="0" w:color="auto"/>
        <w:bottom w:val="none" w:sz="0" w:space="0" w:color="auto"/>
        <w:right w:val="none" w:sz="0" w:space="0" w:color="auto"/>
      </w:divBdr>
    </w:div>
    <w:div w:id="1014452136">
      <w:bodyDiv w:val="1"/>
      <w:marLeft w:val="0"/>
      <w:marRight w:val="0"/>
      <w:marTop w:val="0"/>
      <w:marBottom w:val="0"/>
      <w:divBdr>
        <w:top w:val="none" w:sz="0" w:space="0" w:color="auto"/>
        <w:left w:val="none" w:sz="0" w:space="0" w:color="auto"/>
        <w:bottom w:val="none" w:sz="0" w:space="0" w:color="auto"/>
        <w:right w:val="none" w:sz="0" w:space="0" w:color="auto"/>
      </w:divBdr>
    </w:div>
    <w:div w:id="1016493223">
      <w:bodyDiv w:val="1"/>
      <w:marLeft w:val="0"/>
      <w:marRight w:val="0"/>
      <w:marTop w:val="0"/>
      <w:marBottom w:val="0"/>
      <w:divBdr>
        <w:top w:val="none" w:sz="0" w:space="0" w:color="auto"/>
        <w:left w:val="none" w:sz="0" w:space="0" w:color="auto"/>
        <w:bottom w:val="none" w:sz="0" w:space="0" w:color="auto"/>
        <w:right w:val="none" w:sz="0" w:space="0" w:color="auto"/>
      </w:divBdr>
    </w:div>
    <w:div w:id="1019160107">
      <w:bodyDiv w:val="1"/>
      <w:marLeft w:val="0"/>
      <w:marRight w:val="0"/>
      <w:marTop w:val="0"/>
      <w:marBottom w:val="0"/>
      <w:divBdr>
        <w:top w:val="none" w:sz="0" w:space="0" w:color="auto"/>
        <w:left w:val="none" w:sz="0" w:space="0" w:color="auto"/>
        <w:bottom w:val="none" w:sz="0" w:space="0" w:color="auto"/>
        <w:right w:val="none" w:sz="0" w:space="0" w:color="auto"/>
      </w:divBdr>
    </w:div>
    <w:div w:id="1019237808">
      <w:bodyDiv w:val="1"/>
      <w:marLeft w:val="0"/>
      <w:marRight w:val="0"/>
      <w:marTop w:val="0"/>
      <w:marBottom w:val="0"/>
      <w:divBdr>
        <w:top w:val="none" w:sz="0" w:space="0" w:color="auto"/>
        <w:left w:val="none" w:sz="0" w:space="0" w:color="auto"/>
        <w:bottom w:val="none" w:sz="0" w:space="0" w:color="auto"/>
        <w:right w:val="none" w:sz="0" w:space="0" w:color="auto"/>
      </w:divBdr>
    </w:div>
    <w:div w:id="1019888505">
      <w:bodyDiv w:val="1"/>
      <w:marLeft w:val="0"/>
      <w:marRight w:val="0"/>
      <w:marTop w:val="0"/>
      <w:marBottom w:val="0"/>
      <w:divBdr>
        <w:top w:val="none" w:sz="0" w:space="0" w:color="auto"/>
        <w:left w:val="none" w:sz="0" w:space="0" w:color="auto"/>
        <w:bottom w:val="none" w:sz="0" w:space="0" w:color="auto"/>
        <w:right w:val="none" w:sz="0" w:space="0" w:color="auto"/>
      </w:divBdr>
    </w:div>
    <w:div w:id="1021902936">
      <w:bodyDiv w:val="1"/>
      <w:marLeft w:val="0"/>
      <w:marRight w:val="0"/>
      <w:marTop w:val="0"/>
      <w:marBottom w:val="0"/>
      <w:divBdr>
        <w:top w:val="none" w:sz="0" w:space="0" w:color="auto"/>
        <w:left w:val="none" w:sz="0" w:space="0" w:color="auto"/>
        <w:bottom w:val="none" w:sz="0" w:space="0" w:color="auto"/>
        <w:right w:val="none" w:sz="0" w:space="0" w:color="auto"/>
      </w:divBdr>
    </w:div>
    <w:div w:id="1023239326">
      <w:bodyDiv w:val="1"/>
      <w:marLeft w:val="0"/>
      <w:marRight w:val="0"/>
      <w:marTop w:val="0"/>
      <w:marBottom w:val="0"/>
      <w:divBdr>
        <w:top w:val="none" w:sz="0" w:space="0" w:color="auto"/>
        <w:left w:val="none" w:sz="0" w:space="0" w:color="auto"/>
        <w:bottom w:val="none" w:sz="0" w:space="0" w:color="auto"/>
        <w:right w:val="none" w:sz="0" w:space="0" w:color="auto"/>
      </w:divBdr>
    </w:div>
    <w:div w:id="1024131226">
      <w:bodyDiv w:val="1"/>
      <w:marLeft w:val="0"/>
      <w:marRight w:val="0"/>
      <w:marTop w:val="0"/>
      <w:marBottom w:val="0"/>
      <w:divBdr>
        <w:top w:val="none" w:sz="0" w:space="0" w:color="auto"/>
        <w:left w:val="none" w:sz="0" w:space="0" w:color="auto"/>
        <w:bottom w:val="none" w:sz="0" w:space="0" w:color="auto"/>
        <w:right w:val="none" w:sz="0" w:space="0" w:color="auto"/>
      </w:divBdr>
    </w:div>
    <w:div w:id="1031807795">
      <w:bodyDiv w:val="1"/>
      <w:marLeft w:val="0"/>
      <w:marRight w:val="0"/>
      <w:marTop w:val="0"/>
      <w:marBottom w:val="0"/>
      <w:divBdr>
        <w:top w:val="none" w:sz="0" w:space="0" w:color="auto"/>
        <w:left w:val="none" w:sz="0" w:space="0" w:color="auto"/>
        <w:bottom w:val="none" w:sz="0" w:space="0" w:color="auto"/>
        <w:right w:val="none" w:sz="0" w:space="0" w:color="auto"/>
      </w:divBdr>
    </w:div>
    <w:div w:id="1031952373">
      <w:bodyDiv w:val="1"/>
      <w:marLeft w:val="0"/>
      <w:marRight w:val="0"/>
      <w:marTop w:val="0"/>
      <w:marBottom w:val="0"/>
      <w:divBdr>
        <w:top w:val="none" w:sz="0" w:space="0" w:color="auto"/>
        <w:left w:val="none" w:sz="0" w:space="0" w:color="auto"/>
        <w:bottom w:val="none" w:sz="0" w:space="0" w:color="auto"/>
        <w:right w:val="none" w:sz="0" w:space="0" w:color="auto"/>
      </w:divBdr>
    </w:div>
    <w:div w:id="1032877482">
      <w:bodyDiv w:val="1"/>
      <w:marLeft w:val="0"/>
      <w:marRight w:val="0"/>
      <w:marTop w:val="0"/>
      <w:marBottom w:val="0"/>
      <w:divBdr>
        <w:top w:val="none" w:sz="0" w:space="0" w:color="auto"/>
        <w:left w:val="none" w:sz="0" w:space="0" w:color="auto"/>
        <w:bottom w:val="none" w:sz="0" w:space="0" w:color="auto"/>
        <w:right w:val="none" w:sz="0" w:space="0" w:color="auto"/>
      </w:divBdr>
    </w:div>
    <w:div w:id="1036735471">
      <w:bodyDiv w:val="1"/>
      <w:marLeft w:val="0"/>
      <w:marRight w:val="0"/>
      <w:marTop w:val="0"/>
      <w:marBottom w:val="0"/>
      <w:divBdr>
        <w:top w:val="none" w:sz="0" w:space="0" w:color="auto"/>
        <w:left w:val="none" w:sz="0" w:space="0" w:color="auto"/>
        <w:bottom w:val="none" w:sz="0" w:space="0" w:color="auto"/>
        <w:right w:val="none" w:sz="0" w:space="0" w:color="auto"/>
      </w:divBdr>
    </w:div>
    <w:div w:id="1037436779">
      <w:bodyDiv w:val="1"/>
      <w:marLeft w:val="0"/>
      <w:marRight w:val="0"/>
      <w:marTop w:val="0"/>
      <w:marBottom w:val="0"/>
      <w:divBdr>
        <w:top w:val="none" w:sz="0" w:space="0" w:color="auto"/>
        <w:left w:val="none" w:sz="0" w:space="0" w:color="auto"/>
        <w:bottom w:val="none" w:sz="0" w:space="0" w:color="auto"/>
        <w:right w:val="none" w:sz="0" w:space="0" w:color="auto"/>
      </w:divBdr>
    </w:div>
    <w:div w:id="1037973415">
      <w:bodyDiv w:val="1"/>
      <w:marLeft w:val="0"/>
      <w:marRight w:val="0"/>
      <w:marTop w:val="0"/>
      <w:marBottom w:val="0"/>
      <w:divBdr>
        <w:top w:val="none" w:sz="0" w:space="0" w:color="auto"/>
        <w:left w:val="none" w:sz="0" w:space="0" w:color="auto"/>
        <w:bottom w:val="none" w:sz="0" w:space="0" w:color="auto"/>
        <w:right w:val="none" w:sz="0" w:space="0" w:color="auto"/>
      </w:divBdr>
    </w:div>
    <w:div w:id="1040864851">
      <w:bodyDiv w:val="1"/>
      <w:marLeft w:val="0"/>
      <w:marRight w:val="0"/>
      <w:marTop w:val="0"/>
      <w:marBottom w:val="0"/>
      <w:divBdr>
        <w:top w:val="none" w:sz="0" w:space="0" w:color="auto"/>
        <w:left w:val="none" w:sz="0" w:space="0" w:color="auto"/>
        <w:bottom w:val="none" w:sz="0" w:space="0" w:color="auto"/>
        <w:right w:val="none" w:sz="0" w:space="0" w:color="auto"/>
      </w:divBdr>
    </w:div>
    <w:div w:id="1043798000">
      <w:bodyDiv w:val="1"/>
      <w:marLeft w:val="0"/>
      <w:marRight w:val="0"/>
      <w:marTop w:val="0"/>
      <w:marBottom w:val="0"/>
      <w:divBdr>
        <w:top w:val="none" w:sz="0" w:space="0" w:color="auto"/>
        <w:left w:val="none" w:sz="0" w:space="0" w:color="auto"/>
        <w:bottom w:val="none" w:sz="0" w:space="0" w:color="auto"/>
        <w:right w:val="none" w:sz="0" w:space="0" w:color="auto"/>
      </w:divBdr>
    </w:div>
    <w:div w:id="1045135223">
      <w:bodyDiv w:val="1"/>
      <w:marLeft w:val="0"/>
      <w:marRight w:val="0"/>
      <w:marTop w:val="0"/>
      <w:marBottom w:val="0"/>
      <w:divBdr>
        <w:top w:val="none" w:sz="0" w:space="0" w:color="auto"/>
        <w:left w:val="none" w:sz="0" w:space="0" w:color="auto"/>
        <w:bottom w:val="none" w:sz="0" w:space="0" w:color="auto"/>
        <w:right w:val="none" w:sz="0" w:space="0" w:color="auto"/>
      </w:divBdr>
    </w:div>
    <w:div w:id="1045329578">
      <w:bodyDiv w:val="1"/>
      <w:marLeft w:val="0"/>
      <w:marRight w:val="0"/>
      <w:marTop w:val="0"/>
      <w:marBottom w:val="0"/>
      <w:divBdr>
        <w:top w:val="none" w:sz="0" w:space="0" w:color="auto"/>
        <w:left w:val="none" w:sz="0" w:space="0" w:color="auto"/>
        <w:bottom w:val="none" w:sz="0" w:space="0" w:color="auto"/>
        <w:right w:val="none" w:sz="0" w:space="0" w:color="auto"/>
      </w:divBdr>
    </w:div>
    <w:div w:id="1051802518">
      <w:bodyDiv w:val="1"/>
      <w:marLeft w:val="0"/>
      <w:marRight w:val="0"/>
      <w:marTop w:val="0"/>
      <w:marBottom w:val="0"/>
      <w:divBdr>
        <w:top w:val="none" w:sz="0" w:space="0" w:color="auto"/>
        <w:left w:val="none" w:sz="0" w:space="0" w:color="auto"/>
        <w:bottom w:val="none" w:sz="0" w:space="0" w:color="auto"/>
        <w:right w:val="none" w:sz="0" w:space="0" w:color="auto"/>
      </w:divBdr>
    </w:div>
    <w:div w:id="1054350461">
      <w:bodyDiv w:val="1"/>
      <w:marLeft w:val="0"/>
      <w:marRight w:val="0"/>
      <w:marTop w:val="0"/>
      <w:marBottom w:val="0"/>
      <w:divBdr>
        <w:top w:val="none" w:sz="0" w:space="0" w:color="auto"/>
        <w:left w:val="none" w:sz="0" w:space="0" w:color="auto"/>
        <w:bottom w:val="none" w:sz="0" w:space="0" w:color="auto"/>
        <w:right w:val="none" w:sz="0" w:space="0" w:color="auto"/>
      </w:divBdr>
    </w:div>
    <w:div w:id="1055198762">
      <w:bodyDiv w:val="1"/>
      <w:marLeft w:val="0"/>
      <w:marRight w:val="0"/>
      <w:marTop w:val="0"/>
      <w:marBottom w:val="0"/>
      <w:divBdr>
        <w:top w:val="none" w:sz="0" w:space="0" w:color="auto"/>
        <w:left w:val="none" w:sz="0" w:space="0" w:color="auto"/>
        <w:bottom w:val="none" w:sz="0" w:space="0" w:color="auto"/>
        <w:right w:val="none" w:sz="0" w:space="0" w:color="auto"/>
      </w:divBdr>
    </w:div>
    <w:div w:id="1055666358">
      <w:bodyDiv w:val="1"/>
      <w:marLeft w:val="0"/>
      <w:marRight w:val="0"/>
      <w:marTop w:val="0"/>
      <w:marBottom w:val="0"/>
      <w:divBdr>
        <w:top w:val="none" w:sz="0" w:space="0" w:color="auto"/>
        <w:left w:val="none" w:sz="0" w:space="0" w:color="auto"/>
        <w:bottom w:val="none" w:sz="0" w:space="0" w:color="auto"/>
        <w:right w:val="none" w:sz="0" w:space="0" w:color="auto"/>
      </w:divBdr>
    </w:div>
    <w:div w:id="1056899652">
      <w:bodyDiv w:val="1"/>
      <w:marLeft w:val="0"/>
      <w:marRight w:val="0"/>
      <w:marTop w:val="0"/>
      <w:marBottom w:val="0"/>
      <w:divBdr>
        <w:top w:val="none" w:sz="0" w:space="0" w:color="auto"/>
        <w:left w:val="none" w:sz="0" w:space="0" w:color="auto"/>
        <w:bottom w:val="none" w:sz="0" w:space="0" w:color="auto"/>
        <w:right w:val="none" w:sz="0" w:space="0" w:color="auto"/>
      </w:divBdr>
    </w:div>
    <w:div w:id="1057625660">
      <w:bodyDiv w:val="1"/>
      <w:marLeft w:val="0"/>
      <w:marRight w:val="0"/>
      <w:marTop w:val="0"/>
      <w:marBottom w:val="0"/>
      <w:divBdr>
        <w:top w:val="none" w:sz="0" w:space="0" w:color="auto"/>
        <w:left w:val="none" w:sz="0" w:space="0" w:color="auto"/>
        <w:bottom w:val="none" w:sz="0" w:space="0" w:color="auto"/>
        <w:right w:val="none" w:sz="0" w:space="0" w:color="auto"/>
      </w:divBdr>
    </w:div>
    <w:div w:id="1057897151">
      <w:bodyDiv w:val="1"/>
      <w:marLeft w:val="0"/>
      <w:marRight w:val="0"/>
      <w:marTop w:val="0"/>
      <w:marBottom w:val="0"/>
      <w:divBdr>
        <w:top w:val="none" w:sz="0" w:space="0" w:color="auto"/>
        <w:left w:val="none" w:sz="0" w:space="0" w:color="auto"/>
        <w:bottom w:val="none" w:sz="0" w:space="0" w:color="auto"/>
        <w:right w:val="none" w:sz="0" w:space="0" w:color="auto"/>
      </w:divBdr>
    </w:div>
    <w:div w:id="1060131693">
      <w:bodyDiv w:val="1"/>
      <w:marLeft w:val="0"/>
      <w:marRight w:val="0"/>
      <w:marTop w:val="0"/>
      <w:marBottom w:val="0"/>
      <w:divBdr>
        <w:top w:val="none" w:sz="0" w:space="0" w:color="auto"/>
        <w:left w:val="none" w:sz="0" w:space="0" w:color="auto"/>
        <w:bottom w:val="none" w:sz="0" w:space="0" w:color="auto"/>
        <w:right w:val="none" w:sz="0" w:space="0" w:color="auto"/>
      </w:divBdr>
    </w:div>
    <w:div w:id="1062219154">
      <w:bodyDiv w:val="1"/>
      <w:marLeft w:val="0"/>
      <w:marRight w:val="0"/>
      <w:marTop w:val="0"/>
      <w:marBottom w:val="0"/>
      <w:divBdr>
        <w:top w:val="none" w:sz="0" w:space="0" w:color="auto"/>
        <w:left w:val="none" w:sz="0" w:space="0" w:color="auto"/>
        <w:bottom w:val="none" w:sz="0" w:space="0" w:color="auto"/>
        <w:right w:val="none" w:sz="0" w:space="0" w:color="auto"/>
      </w:divBdr>
    </w:div>
    <w:div w:id="1064378780">
      <w:bodyDiv w:val="1"/>
      <w:marLeft w:val="0"/>
      <w:marRight w:val="0"/>
      <w:marTop w:val="0"/>
      <w:marBottom w:val="0"/>
      <w:divBdr>
        <w:top w:val="none" w:sz="0" w:space="0" w:color="auto"/>
        <w:left w:val="none" w:sz="0" w:space="0" w:color="auto"/>
        <w:bottom w:val="none" w:sz="0" w:space="0" w:color="auto"/>
        <w:right w:val="none" w:sz="0" w:space="0" w:color="auto"/>
      </w:divBdr>
    </w:div>
    <w:div w:id="1066339564">
      <w:bodyDiv w:val="1"/>
      <w:marLeft w:val="0"/>
      <w:marRight w:val="0"/>
      <w:marTop w:val="0"/>
      <w:marBottom w:val="0"/>
      <w:divBdr>
        <w:top w:val="none" w:sz="0" w:space="0" w:color="auto"/>
        <w:left w:val="none" w:sz="0" w:space="0" w:color="auto"/>
        <w:bottom w:val="none" w:sz="0" w:space="0" w:color="auto"/>
        <w:right w:val="none" w:sz="0" w:space="0" w:color="auto"/>
      </w:divBdr>
    </w:div>
    <w:div w:id="1066879725">
      <w:bodyDiv w:val="1"/>
      <w:marLeft w:val="0"/>
      <w:marRight w:val="0"/>
      <w:marTop w:val="0"/>
      <w:marBottom w:val="0"/>
      <w:divBdr>
        <w:top w:val="none" w:sz="0" w:space="0" w:color="auto"/>
        <w:left w:val="none" w:sz="0" w:space="0" w:color="auto"/>
        <w:bottom w:val="none" w:sz="0" w:space="0" w:color="auto"/>
        <w:right w:val="none" w:sz="0" w:space="0" w:color="auto"/>
      </w:divBdr>
    </w:div>
    <w:div w:id="1067800293">
      <w:bodyDiv w:val="1"/>
      <w:marLeft w:val="0"/>
      <w:marRight w:val="0"/>
      <w:marTop w:val="0"/>
      <w:marBottom w:val="0"/>
      <w:divBdr>
        <w:top w:val="none" w:sz="0" w:space="0" w:color="auto"/>
        <w:left w:val="none" w:sz="0" w:space="0" w:color="auto"/>
        <w:bottom w:val="none" w:sz="0" w:space="0" w:color="auto"/>
        <w:right w:val="none" w:sz="0" w:space="0" w:color="auto"/>
      </w:divBdr>
    </w:div>
    <w:div w:id="1071348688">
      <w:bodyDiv w:val="1"/>
      <w:marLeft w:val="0"/>
      <w:marRight w:val="0"/>
      <w:marTop w:val="0"/>
      <w:marBottom w:val="0"/>
      <w:divBdr>
        <w:top w:val="none" w:sz="0" w:space="0" w:color="auto"/>
        <w:left w:val="none" w:sz="0" w:space="0" w:color="auto"/>
        <w:bottom w:val="none" w:sz="0" w:space="0" w:color="auto"/>
        <w:right w:val="none" w:sz="0" w:space="0" w:color="auto"/>
      </w:divBdr>
    </w:div>
    <w:div w:id="1071732333">
      <w:bodyDiv w:val="1"/>
      <w:marLeft w:val="0"/>
      <w:marRight w:val="0"/>
      <w:marTop w:val="0"/>
      <w:marBottom w:val="0"/>
      <w:divBdr>
        <w:top w:val="none" w:sz="0" w:space="0" w:color="auto"/>
        <w:left w:val="none" w:sz="0" w:space="0" w:color="auto"/>
        <w:bottom w:val="none" w:sz="0" w:space="0" w:color="auto"/>
        <w:right w:val="none" w:sz="0" w:space="0" w:color="auto"/>
      </w:divBdr>
    </w:div>
    <w:div w:id="1072197926">
      <w:bodyDiv w:val="1"/>
      <w:marLeft w:val="0"/>
      <w:marRight w:val="0"/>
      <w:marTop w:val="0"/>
      <w:marBottom w:val="0"/>
      <w:divBdr>
        <w:top w:val="none" w:sz="0" w:space="0" w:color="auto"/>
        <w:left w:val="none" w:sz="0" w:space="0" w:color="auto"/>
        <w:bottom w:val="none" w:sz="0" w:space="0" w:color="auto"/>
        <w:right w:val="none" w:sz="0" w:space="0" w:color="auto"/>
      </w:divBdr>
    </w:div>
    <w:div w:id="1072314180">
      <w:bodyDiv w:val="1"/>
      <w:marLeft w:val="0"/>
      <w:marRight w:val="0"/>
      <w:marTop w:val="0"/>
      <w:marBottom w:val="0"/>
      <w:divBdr>
        <w:top w:val="none" w:sz="0" w:space="0" w:color="auto"/>
        <w:left w:val="none" w:sz="0" w:space="0" w:color="auto"/>
        <w:bottom w:val="none" w:sz="0" w:space="0" w:color="auto"/>
        <w:right w:val="none" w:sz="0" w:space="0" w:color="auto"/>
      </w:divBdr>
    </w:div>
    <w:div w:id="1076169996">
      <w:bodyDiv w:val="1"/>
      <w:marLeft w:val="0"/>
      <w:marRight w:val="0"/>
      <w:marTop w:val="0"/>
      <w:marBottom w:val="0"/>
      <w:divBdr>
        <w:top w:val="none" w:sz="0" w:space="0" w:color="auto"/>
        <w:left w:val="none" w:sz="0" w:space="0" w:color="auto"/>
        <w:bottom w:val="none" w:sz="0" w:space="0" w:color="auto"/>
        <w:right w:val="none" w:sz="0" w:space="0" w:color="auto"/>
      </w:divBdr>
    </w:div>
    <w:div w:id="1079911485">
      <w:bodyDiv w:val="1"/>
      <w:marLeft w:val="0"/>
      <w:marRight w:val="0"/>
      <w:marTop w:val="0"/>
      <w:marBottom w:val="0"/>
      <w:divBdr>
        <w:top w:val="none" w:sz="0" w:space="0" w:color="auto"/>
        <w:left w:val="none" w:sz="0" w:space="0" w:color="auto"/>
        <w:bottom w:val="none" w:sz="0" w:space="0" w:color="auto"/>
        <w:right w:val="none" w:sz="0" w:space="0" w:color="auto"/>
      </w:divBdr>
    </w:div>
    <w:div w:id="1079987848">
      <w:bodyDiv w:val="1"/>
      <w:marLeft w:val="0"/>
      <w:marRight w:val="0"/>
      <w:marTop w:val="0"/>
      <w:marBottom w:val="0"/>
      <w:divBdr>
        <w:top w:val="none" w:sz="0" w:space="0" w:color="auto"/>
        <w:left w:val="none" w:sz="0" w:space="0" w:color="auto"/>
        <w:bottom w:val="none" w:sz="0" w:space="0" w:color="auto"/>
        <w:right w:val="none" w:sz="0" w:space="0" w:color="auto"/>
      </w:divBdr>
    </w:div>
    <w:div w:id="1082793993">
      <w:bodyDiv w:val="1"/>
      <w:marLeft w:val="0"/>
      <w:marRight w:val="0"/>
      <w:marTop w:val="0"/>
      <w:marBottom w:val="0"/>
      <w:divBdr>
        <w:top w:val="none" w:sz="0" w:space="0" w:color="auto"/>
        <w:left w:val="none" w:sz="0" w:space="0" w:color="auto"/>
        <w:bottom w:val="none" w:sz="0" w:space="0" w:color="auto"/>
        <w:right w:val="none" w:sz="0" w:space="0" w:color="auto"/>
      </w:divBdr>
    </w:div>
    <w:div w:id="1085220869">
      <w:bodyDiv w:val="1"/>
      <w:marLeft w:val="0"/>
      <w:marRight w:val="0"/>
      <w:marTop w:val="0"/>
      <w:marBottom w:val="0"/>
      <w:divBdr>
        <w:top w:val="none" w:sz="0" w:space="0" w:color="auto"/>
        <w:left w:val="none" w:sz="0" w:space="0" w:color="auto"/>
        <w:bottom w:val="none" w:sz="0" w:space="0" w:color="auto"/>
        <w:right w:val="none" w:sz="0" w:space="0" w:color="auto"/>
      </w:divBdr>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
    <w:div w:id="1088888963">
      <w:bodyDiv w:val="1"/>
      <w:marLeft w:val="0"/>
      <w:marRight w:val="0"/>
      <w:marTop w:val="0"/>
      <w:marBottom w:val="0"/>
      <w:divBdr>
        <w:top w:val="none" w:sz="0" w:space="0" w:color="auto"/>
        <w:left w:val="none" w:sz="0" w:space="0" w:color="auto"/>
        <w:bottom w:val="none" w:sz="0" w:space="0" w:color="auto"/>
        <w:right w:val="none" w:sz="0" w:space="0" w:color="auto"/>
      </w:divBdr>
    </w:div>
    <w:div w:id="1092622387">
      <w:bodyDiv w:val="1"/>
      <w:marLeft w:val="0"/>
      <w:marRight w:val="0"/>
      <w:marTop w:val="0"/>
      <w:marBottom w:val="0"/>
      <w:divBdr>
        <w:top w:val="none" w:sz="0" w:space="0" w:color="auto"/>
        <w:left w:val="none" w:sz="0" w:space="0" w:color="auto"/>
        <w:bottom w:val="none" w:sz="0" w:space="0" w:color="auto"/>
        <w:right w:val="none" w:sz="0" w:space="0" w:color="auto"/>
      </w:divBdr>
    </w:div>
    <w:div w:id="1094664332">
      <w:bodyDiv w:val="1"/>
      <w:marLeft w:val="0"/>
      <w:marRight w:val="0"/>
      <w:marTop w:val="0"/>
      <w:marBottom w:val="0"/>
      <w:divBdr>
        <w:top w:val="none" w:sz="0" w:space="0" w:color="auto"/>
        <w:left w:val="none" w:sz="0" w:space="0" w:color="auto"/>
        <w:bottom w:val="none" w:sz="0" w:space="0" w:color="auto"/>
        <w:right w:val="none" w:sz="0" w:space="0" w:color="auto"/>
      </w:divBdr>
    </w:div>
    <w:div w:id="1096289571">
      <w:bodyDiv w:val="1"/>
      <w:marLeft w:val="0"/>
      <w:marRight w:val="0"/>
      <w:marTop w:val="0"/>
      <w:marBottom w:val="0"/>
      <w:divBdr>
        <w:top w:val="none" w:sz="0" w:space="0" w:color="auto"/>
        <w:left w:val="none" w:sz="0" w:space="0" w:color="auto"/>
        <w:bottom w:val="none" w:sz="0" w:space="0" w:color="auto"/>
        <w:right w:val="none" w:sz="0" w:space="0" w:color="auto"/>
      </w:divBdr>
    </w:div>
    <w:div w:id="1096754453">
      <w:bodyDiv w:val="1"/>
      <w:marLeft w:val="0"/>
      <w:marRight w:val="0"/>
      <w:marTop w:val="0"/>
      <w:marBottom w:val="0"/>
      <w:divBdr>
        <w:top w:val="none" w:sz="0" w:space="0" w:color="auto"/>
        <w:left w:val="none" w:sz="0" w:space="0" w:color="auto"/>
        <w:bottom w:val="none" w:sz="0" w:space="0" w:color="auto"/>
        <w:right w:val="none" w:sz="0" w:space="0" w:color="auto"/>
      </w:divBdr>
    </w:div>
    <w:div w:id="1098333133">
      <w:bodyDiv w:val="1"/>
      <w:marLeft w:val="0"/>
      <w:marRight w:val="0"/>
      <w:marTop w:val="0"/>
      <w:marBottom w:val="0"/>
      <w:divBdr>
        <w:top w:val="none" w:sz="0" w:space="0" w:color="auto"/>
        <w:left w:val="none" w:sz="0" w:space="0" w:color="auto"/>
        <w:bottom w:val="none" w:sz="0" w:space="0" w:color="auto"/>
        <w:right w:val="none" w:sz="0" w:space="0" w:color="auto"/>
      </w:divBdr>
    </w:div>
    <w:div w:id="1099981174">
      <w:bodyDiv w:val="1"/>
      <w:marLeft w:val="0"/>
      <w:marRight w:val="0"/>
      <w:marTop w:val="0"/>
      <w:marBottom w:val="0"/>
      <w:divBdr>
        <w:top w:val="none" w:sz="0" w:space="0" w:color="auto"/>
        <w:left w:val="none" w:sz="0" w:space="0" w:color="auto"/>
        <w:bottom w:val="none" w:sz="0" w:space="0" w:color="auto"/>
        <w:right w:val="none" w:sz="0" w:space="0" w:color="auto"/>
      </w:divBdr>
    </w:div>
    <w:div w:id="1101029814">
      <w:bodyDiv w:val="1"/>
      <w:marLeft w:val="0"/>
      <w:marRight w:val="0"/>
      <w:marTop w:val="0"/>
      <w:marBottom w:val="0"/>
      <w:divBdr>
        <w:top w:val="none" w:sz="0" w:space="0" w:color="auto"/>
        <w:left w:val="none" w:sz="0" w:space="0" w:color="auto"/>
        <w:bottom w:val="none" w:sz="0" w:space="0" w:color="auto"/>
        <w:right w:val="none" w:sz="0" w:space="0" w:color="auto"/>
      </w:divBdr>
    </w:div>
    <w:div w:id="1105997786">
      <w:bodyDiv w:val="1"/>
      <w:marLeft w:val="0"/>
      <w:marRight w:val="0"/>
      <w:marTop w:val="0"/>
      <w:marBottom w:val="0"/>
      <w:divBdr>
        <w:top w:val="none" w:sz="0" w:space="0" w:color="auto"/>
        <w:left w:val="none" w:sz="0" w:space="0" w:color="auto"/>
        <w:bottom w:val="none" w:sz="0" w:space="0" w:color="auto"/>
        <w:right w:val="none" w:sz="0" w:space="0" w:color="auto"/>
      </w:divBdr>
    </w:div>
    <w:div w:id="1109006251">
      <w:bodyDiv w:val="1"/>
      <w:marLeft w:val="0"/>
      <w:marRight w:val="0"/>
      <w:marTop w:val="0"/>
      <w:marBottom w:val="0"/>
      <w:divBdr>
        <w:top w:val="none" w:sz="0" w:space="0" w:color="auto"/>
        <w:left w:val="none" w:sz="0" w:space="0" w:color="auto"/>
        <w:bottom w:val="none" w:sz="0" w:space="0" w:color="auto"/>
        <w:right w:val="none" w:sz="0" w:space="0" w:color="auto"/>
      </w:divBdr>
    </w:div>
    <w:div w:id="1116366688">
      <w:bodyDiv w:val="1"/>
      <w:marLeft w:val="0"/>
      <w:marRight w:val="0"/>
      <w:marTop w:val="0"/>
      <w:marBottom w:val="0"/>
      <w:divBdr>
        <w:top w:val="none" w:sz="0" w:space="0" w:color="auto"/>
        <w:left w:val="none" w:sz="0" w:space="0" w:color="auto"/>
        <w:bottom w:val="none" w:sz="0" w:space="0" w:color="auto"/>
        <w:right w:val="none" w:sz="0" w:space="0" w:color="auto"/>
      </w:divBdr>
    </w:div>
    <w:div w:id="1120804384">
      <w:bodyDiv w:val="1"/>
      <w:marLeft w:val="0"/>
      <w:marRight w:val="0"/>
      <w:marTop w:val="0"/>
      <w:marBottom w:val="0"/>
      <w:divBdr>
        <w:top w:val="none" w:sz="0" w:space="0" w:color="auto"/>
        <w:left w:val="none" w:sz="0" w:space="0" w:color="auto"/>
        <w:bottom w:val="none" w:sz="0" w:space="0" w:color="auto"/>
        <w:right w:val="none" w:sz="0" w:space="0" w:color="auto"/>
      </w:divBdr>
    </w:div>
    <w:div w:id="1123766741">
      <w:bodyDiv w:val="1"/>
      <w:marLeft w:val="0"/>
      <w:marRight w:val="0"/>
      <w:marTop w:val="0"/>
      <w:marBottom w:val="0"/>
      <w:divBdr>
        <w:top w:val="none" w:sz="0" w:space="0" w:color="auto"/>
        <w:left w:val="none" w:sz="0" w:space="0" w:color="auto"/>
        <w:bottom w:val="none" w:sz="0" w:space="0" w:color="auto"/>
        <w:right w:val="none" w:sz="0" w:space="0" w:color="auto"/>
      </w:divBdr>
    </w:div>
    <w:div w:id="1126655071">
      <w:bodyDiv w:val="1"/>
      <w:marLeft w:val="0"/>
      <w:marRight w:val="0"/>
      <w:marTop w:val="0"/>
      <w:marBottom w:val="0"/>
      <w:divBdr>
        <w:top w:val="none" w:sz="0" w:space="0" w:color="auto"/>
        <w:left w:val="none" w:sz="0" w:space="0" w:color="auto"/>
        <w:bottom w:val="none" w:sz="0" w:space="0" w:color="auto"/>
        <w:right w:val="none" w:sz="0" w:space="0" w:color="auto"/>
      </w:divBdr>
    </w:div>
    <w:div w:id="1127701711">
      <w:bodyDiv w:val="1"/>
      <w:marLeft w:val="0"/>
      <w:marRight w:val="0"/>
      <w:marTop w:val="0"/>
      <w:marBottom w:val="0"/>
      <w:divBdr>
        <w:top w:val="none" w:sz="0" w:space="0" w:color="auto"/>
        <w:left w:val="none" w:sz="0" w:space="0" w:color="auto"/>
        <w:bottom w:val="none" w:sz="0" w:space="0" w:color="auto"/>
        <w:right w:val="none" w:sz="0" w:space="0" w:color="auto"/>
      </w:divBdr>
    </w:div>
    <w:div w:id="1130824546">
      <w:bodyDiv w:val="1"/>
      <w:marLeft w:val="0"/>
      <w:marRight w:val="0"/>
      <w:marTop w:val="0"/>
      <w:marBottom w:val="0"/>
      <w:divBdr>
        <w:top w:val="none" w:sz="0" w:space="0" w:color="auto"/>
        <w:left w:val="none" w:sz="0" w:space="0" w:color="auto"/>
        <w:bottom w:val="none" w:sz="0" w:space="0" w:color="auto"/>
        <w:right w:val="none" w:sz="0" w:space="0" w:color="auto"/>
      </w:divBdr>
    </w:div>
    <w:div w:id="1143624863">
      <w:bodyDiv w:val="1"/>
      <w:marLeft w:val="0"/>
      <w:marRight w:val="0"/>
      <w:marTop w:val="0"/>
      <w:marBottom w:val="0"/>
      <w:divBdr>
        <w:top w:val="none" w:sz="0" w:space="0" w:color="auto"/>
        <w:left w:val="none" w:sz="0" w:space="0" w:color="auto"/>
        <w:bottom w:val="none" w:sz="0" w:space="0" w:color="auto"/>
        <w:right w:val="none" w:sz="0" w:space="0" w:color="auto"/>
      </w:divBdr>
    </w:div>
    <w:div w:id="1145925464">
      <w:bodyDiv w:val="1"/>
      <w:marLeft w:val="0"/>
      <w:marRight w:val="0"/>
      <w:marTop w:val="0"/>
      <w:marBottom w:val="0"/>
      <w:divBdr>
        <w:top w:val="none" w:sz="0" w:space="0" w:color="auto"/>
        <w:left w:val="none" w:sz="0" w:space="0" w:color="auto"/>
        <w:bottom w:val="none" w:sz="0" w:space="0" w:color="auto"/>
        <w:right w:val="none" w:sz="0" w:space="0" w:color="auto"/>
      </w:divBdr>
    </w:div>
    <w:div w:id="1147622840">
      <w:bodyDiv w:val="1"/>
      <w:marLeft w:val="0"/>
      <w:marRight w:val="0"/>
      <w:marTop w:val="0"/>
      <w:marBottom w:val="0"/>
      <w:divBdr>
        <w:top w:val="none" w:sz="0" w:space="0" w:color="auto"/>
        <w:left w:val="none" w:sz="0" w:space="0" w:color="auto"/>
        <w:bottom w:val="none" w:sz="0" w:space="0" w:color="auto"/>
        <w:right w:val="none" w:sz="0" w:space="0" w:color="auto"/>
      </w:divBdr>
    </w:div>
    <w:div w:id="1155100415">
      <w:bodyDiv w:val="1"/>
      <w:marLeft w:val="0"/>
      <w:marRight w:val="0"/>
      <w:marTop w:val="0"/>
      <w:marBottom w:val="0"/>
      <w:divBdr>
        <w:top w:val="none" w:sz="0" w:space="0" w:color="auto"/>
        <w:left w:val="none" w:sz="0" w:space="0" w:color="auto"/>
        <w:bottom w:val="none" w:sz="0" w:space="0" w:color="auto"/>
        <w:right w:val="none" w:sz="0" w:space="0" w:color="auto"/>
      </w:divBdr>
    </w:div>
    <w:div w:id="1158493253">
      <w:bodyDiv w:val="1"/>
      <w:marLeft w:val="0"/>
      <w:marRight w:val="0"/>
      <w:marTop w:val="0"/>
      <w:marBottom w:val="0"/>
      <w:divBdr>
        <w:top w:val="none" w:sz="0" w:space="0" w:color="auto"/>
        <w:left w:val="none" w:sz="0" w:space="0" w:color="auto"/>
        <w:bottom w:val="none" w:sz="0" w:space="0" w:color="auto"/>
        <w:right w:val="none" w:sz="0" w:space="0" w:color="auto"/>
      </w:divBdr>
    </w:div>
    <w:div w:id="1160466535">
      <w:bodyDiv w:val="1"/>
      <w:marLeft w:val="0"/>
      <w:marRight w:val="0"/>
      <w:marTop w:val="0"/>
      <w:marBottom w:val="0"/>
      <w:divBdr>
        <w:top w:val="none" w:sz="0" w:space="0" w:color="auto"/>
        <w:left w:val="none" w:sz="0" w:space="0" w:color="auto"/>
        <w:bottom w:val="none" w:sz="0" w:space="0" w:color="auto"/>
        <w:right w:val="none" w:sz="0" w:space="0" w:color="auto"/>
      </w:divBdr>
    </w:div>
    <w:div w:id="1163738713">
      <w:bodyDiv w:val="1"/>
      <w:marLeft w:val="0"/>
      <w:marRight w:val="0"/>
      <w:marTop w:val="0"/>
      <w:marBottom w:val="0"/>
      <w:divBdr>
        <w:top w:val="none" w:sz="0" w:space="0" w:color="auto"/>
        <w:left w:val="none" w:sz="0" w:space="0" w:color="auto"/>
        <w:bottom w:val="none" w:sz="0" w:space="0" w:color="auto"/>
        <w:right w:val="none" w:sz="0" w:space="0" w:color="auto"/>
      </w:divBdr>
    </w:div>
    <w:div w:id="1164273641">
      <w:bodyDiv w:val="1"/>
      <w:marLeft w:val="0"/>
      <w:marRight w:val="0"/>
      <w:marTop w:val="0"/>
      <w:marBottom w:val="0"/>
      <w:divBdr>
        <w:top w:val="none" w:sz="0" w:space="0" w:color="auto"/>
        <w:left w:val="none" w:sz="0" w:space="0" w:color="auto"/>
        <w:bottom w:val="none" w:sz="0" w:space="0" w:color="auto"/>
        <w:right w:val="none" w:sz="0" w:space="0" w:color="auto"/>
      </w:divBdr>
    </w:div>
    <w:div w:id="1170756661">
      <w:bodyDiv w:val="1"/>
      <w:marLeft w:val="0"/>
      <w:marRight w:val="0"/>
      <w:marTop w:val="0"/>
      <w:marBottom w:val="0"/>
      <w:divBdr>
        <w:top w:val="none" w:sz="0" w:space="0" w:color="auto"/>
        <w:left w:val="none" w:sz="0" w:space="0" w:color="auto"/>
        <w:bottom w:val="none" w:sz="0" w:space="0" w:color="auto"/>
        <w:right w:val="none" w:sz="0" w:space="0" w:color="auto"/>
      </w:divBdr>
    </w:div>
    <w:div w:id="1173841438">
      <w:bodyDiv w:val="1"/>
      <w:marLeft w:val="0"/>
      <w:marRight w:val="0"/>
      <w:marTop w:val="0"/>
      <w:marBottom w:val="0"/>
      <w:divBdr>
        <w:top w:val="none" w:sz="0" w:space="0" w:color="auto"/>
        <w:left w:val="none" w:sz="0" w:space="0" w:color="auto"/>
        <w:bottom w:val="none" w:sz="0" w:space="0" w:color="auto"/>
        <w:right w:val="none" w:sz="0" w:space="0" w:color="auto"/>
      </w:divBdr>
      <w:divsChild>
        <w:div w:id="1859931950">
          <w:marLeft w:val="0"/>
          <w:marRight w:val="0"/>
          <w:marTop w:val="0"/>
          <w:marBottom w:val="0"/>
          <w:divBdr>
            <w:top w:val="none" w:sz="0" w:space="0" w:color="auto"/>
            <w:left w:val="none" w:sz="0" w:space="0" w:color="auto"/>
            <w:bottom w:val="none" w:sz="0" w:space="0" w:color="auto"/>
            <w:right w:val="none" w:sz="0" w:space="0" w:color="auto"/>
          </w:divBdr>
        </w:div>
        <w:div w:id="1961571440">
          <w:marLeft w:val="0"/>
          <w:marRight w:val="0"/>
          <w:marTop w:val="0"/>
          <w:marBottom w:val="0"/>
          <w:divBdr>
            <w:top w:val="none" w:sz="0" w:space="0" w:color="auto"/>
            <w:left w:val="none" w:sz="0" w:space="0" w:color="auto"/>
            <w:bottom w:val="none" w:sz="0" w:space="0" w:color="auto"/>
            <w:right w:val="none" w:sz="0" w:space="0" w:color="auto"/>
          </w:divBdr>
        </w:div>
      </w:divsChild>
    </w:div>
    <w:div w:id="1178808505">
      <w:bodyDiv w:val="1"/>
      <w:marLeft w:val="0"/>
      <w:marRight w:val="0"/>
      <w:marTop w:val="0"/>
      <w:marBottom w:val="0"/>
      <w:divBdr>
        <w:top w:val="none" w:sz="0" w:space="0" w:color="auto"/>
        <w:left w:val="none" w:sz="0" w:space="0" w:color="auto"/>
        <w:bottom w:val="none" w:sz="0" w:space="0" w:color="auto"/>
        <w:right w:val="none" w:sz="0" w:space="0" w:color="auto"/>
      </w:divBdr>
    </w:div>
    <w:div w:id="1180008203">
      <w:bodyDiv w:val="1"/>
      <w:marLeft w:val="0"/>
      <w:marRight w:val="0"/>
      <w:marTop w:val="0"/>
      <w:marBottom w:val="0"/>
      <w:divBdr>
        <w:top w:val="none" w:sz="0" w:space="0" w:color="auto"/>
        <w:left w:val="none" w:sz="0" w:space="0" w:color="auto"/>
        <w:bottom w:val="none" w:sz="0" w:space="0" w:color="auto"/>
        <w:right w:val="none" w:sz="0" w:space="0" w:color="auto"/>
      </w:divBdr>
    </w:div>
    <w:div w:id="1188639293">
      <w:bodyDiv w:val="1"/>
      <w:marLeft w:val="0"/>
      <w:marRight w:val="0"/>
      <w:marTop w:val="0"/>
      <w:marBottom w:val="0"/>
      <w:divBdr>
        <w:top w:val="none" w:sz="0" w:space="0" w:color="auto"/>
        <w:left w:val="none" w:sz="0" w:space="0" w:color="auto"/>
        <w:bottom w:val="none" w:sz="0" w:space="0" w:color="auto"/>
        <w:right w:val="none" w:sz="0" w:space="0" w:color="auto"/>
      </w:divBdr>
    </w:div>
    <w:div w:id="1192232698">
      <w:bodyDiv w:val="1"/>
      <w:marLeft w:val="0"/>
      <w:marRight w:val="0"/>
      <w:marTop w:val="0"/>
      <w:marBottom w:val="0"/>
      <w:divBdr>
        <w:top w:val="none" w:sz="0" w:space="0" w:color="auto"/>
        <w:left w:val="none" w:sz="0" w:space="0" w:color="auto"/>
        <w:bottom w:val="none" w:sz="0" w:space="0" w:color="auto"/>
        <w:right w:val="none" w:sz="0" w:space="0" w:color="auto"/>
      </w:divBdr>
    </w:div>
    <w:div w:id="1192959694">
      <w:bodyDiv w:val="1"/>
      <w:marLeft w:val="0"/>
      <w:marRight w:val="0"/>
      <w:marTop w:val="0"/>
      <w:marBottom w:val="0"/>
      <w:divBdr>
        <w:top w:val="none" w:sz="0" w:space="0" w:color="auto"/>
        <w:left w:val="none" w:sz="0" w:space="0" w:color="auto"/>
        <w:bottom w:val="none" w:sz="0" w:space="0" w:color="auto"/>
        <w:right w:val="none" w:sz="0" w:space="0" w:color="auto"/>
      </w:divBdr>
    </w:div>
    <w:div w:id="1193760948">
      <w:bodyDiv w:val="1"/>
      <w:marLeft w:val="0"/>
      <w:marRight w:val="0"/>
      <w:marTop w:val="0"/>
      <w:marBottom w:val="0"/>
      <w:divBdr>
        <w:top w:val="none" w:sz="0" w:space="0" w:color="auto"/>
        <w:left w:val="none" w:sz="0" w:space="0" w:color="auto"/>
        <w:bottom w:val="none" w:sz="0" w:space="0" w:color="auto"/>
        <w:right w:val="none" w:sz="0" w:space="0" w:color="auto"/>
      </w:divBdr>
    </w:div>
    <w:div w:id="1195078600">
      <w:bodyDiv w:val="1"/>
      <w:marLeft w:val="0"/>
      <w:marRight w:val="0"/>
      <w:marTop w:val="0"/>
      <w:marBottom w:val="0"/>
      <w:divBdr>
        <w:top w:val="none" w:sz="0" w:space="0" w:color="auto"/>
        <w:left w:val="none" w:sz="0" w:space="0" w:color="auto"/>
        <w:bottom w:val="none" w:sz="0" w:space="0" w:color="auto"/>
        <w:right w:val="none" w:sz="0" w:space="0" w:color="auto"/>
      </w:divBdr>
    </w:div>
    <w:div w:id="1195967081">
      <w:bodyDiv w:val="1"/>
      <w:marLeft w:val="0"/>
      <w:marRight w:val="0"/>
      <w:marTop w:val="0"/>
      <w:marBottom w:val="0"/>
      <w:divBdr>
        <w:top w:val="none" w:sz="0" w:space="0" w:color="auto"/>
        <w:left w:val="none" w:sz="0" w:space="0" w:color="auto"/>
        <w:bottom w:val="none" w:sz="0" w:space="0" w:color="auto"/>
        <w:right w:val="none" w:sz="0" w:space="0" w:color="auto"/>
      </w:divBdr>
    </w:div>
    <w:div w:id="1196038164">
      <w:bodyDiv w:val="1"/>
      <w:marLeft w:val="0"/>
      <w:marRight w:val="0"/>
      <w:marTop w:val="0"/>
      <w:marBottom w:val="0"/>
      <w:divBdr>
        <w:top w:val="none" w:sz="0" w:space="0" w:color="auto"/>
        <w:left w:val="none" w:sz="0" w:space="0" w:color="auto"/>
        <w:bottom w:val="none" w:sz="0" w:space="0" w:color="auto"/>
        <w:right w:val="none" w:sz="0" w:space="0" w:color="auto"/>
      </w:divBdr>
    </w:div>
    <w:div w:id="1199197637">
      <w:bodyDiv w:val="1"/>
      <w:marLeft w:val="0"/>
      <w:marRight w:val="0"/>
      <w:marTop w:val="0"/>
      <w:marBottom w:val="0"/>
      <w:divBdr>
        <w:top w:val="none" w:sz="0" w:space="0" w:color="auto"/>
        <w:left w:val="none" w:sz="0" w:space="0" w:color="auto"/>
        <w:bottom w:val="none" w:sz="0" w:space="0" w:color="auto"/>
        <w:right w:val="none" w:sz="0" w:space="0" w:color="auto"/>
      </w:divBdr>
    </w:div>
    <w:div w:id="1200125922">
      <w:bodyDiv w:val="1"/>
      <w:marLeft w:val="0"/>
      <w:marRight w:val="0"/>
      <w:marTop w:val="0"/>
      <w:marBottom w:val="0"/>
      <w:divBdr>
        <w:top w:val="none" w:sz="0" w:space="0" w:color="auto"/>
        <w:left w:val="none" w:sz="0" w:space="0" w:color="auto"/>
        <w:bottom w:val="none" w:sz="0" w:space="0" w:color="auto"/>
        <w:right w:val="none" w:sz="0" w:space="0" w:color="auto"/>
      </w:divBdr>
    </w:div>
    <w:div w:id="1200778288">
      <w:bodyDiv w:val="1"/>
      <w:marLeft w:val="0"/>
      <w:marRight w:val="0"/>
      <w:marTop w:val="0"/>
      <w:marBottom w:val="0"/>
      <w:divBdr>
        <w:top w:val="none" w:sz="0" w:space="0" w:color="auto"/>
        <w:left w:val="none" w:sz="0" w:space="0" w:color="auto"/>
        <w:bottom w:val="none" w:sz="0" w:space="0" w:color="auto"/>
        <w:right w:val="none" w:sz="0" w:space="0" w:color="auto"/>
      </w:divBdr>
    </w:div>
    <w:div w:id="1208253497">
      <w:bodyDiv w:val="1"/>
      <w:marLeft w:val="0"/>
      <w:marRight w:val="0"/>
      <w:marTop w:val="0"/>
      <w:marBottom w:val="0"/>
      <w:divBdr>
        <w:top w:val="none" w:sz="0" w:space="0" w:color="auto"/>
        <w:left w:val="none" w:sz="0" w:space="0" w:color="auto"/>
        <w:bottom w:val="none" w:sz="0" w:space="0" w:color="auto"/>
        <w:right w:val="none" w:sz="0" w:space="0" w:color="auto"/>
      </w:divBdr>
    </w:div>
    <w:div w:id="1211646234">
      <w:bodyDiv w:val="1"/>
      <w:marLeft w:val="0"/>
      <w:marRight w:val="0"/>
      <w:marTop w:val="0"/>
      <w:marBottom w:val="0"/>
      <w:divBdr>
        <w:top w:val="none" w:sz="0" w:space="0" w:color="auto"/>
        <w:left w:val="none" w:sz="0" w:space="0" w:color="auto"/>
        <w:bottom w:val="none" w:sz="0" w:space="0" w:color="auto"/>
        <w:right w:val="none" w:sz="0" w:space="0" w:color="auto"/>
      </w:divBdr>
    </w:div>
    <w:div w:id="1213350984">
      <w:bodyDiv w:val="1"/>
      <w:marLeft w:val="0"/>
      <w:marRight w:val="0"/>
      <w:marTop w:val="0"/>
      <w:marBottom w:val="0"/>
      <w:divBdr>
        <w:top w:val="none" w:sz="0" w:space="0" w:color="auto"/>
        <w:left w:val="none" w:sz="0" w:space="0" w:color="auto"/>
        <w:bottom w:val="none" w:sz="0" w:space="0" w:color="auto"/>
        <w:right w:val="none" w:sz="0" w:space="0" w:color="auto"/>
      </w:divBdr>
    </w:div>
    <w:div w:id="1213929824">
      <w:bodyDiv w:val="1"/>
      <w:marLeft w:val="0"/>
      <w:marRight w:val="0"/>
      <w:marTop w:val="0"/>
      <w:marBottom w:val="0"/>
      <w:divBdr>
        <w:top w:val="none" w:sz="0" w:space="0" w:color="auto"/>
        <w:left w:val="none" w:sz="0" w:space="0" w:color="auto"/>
        <w:bottom w:val="none" w:sz="0" w:space="0" w:color="auto"/>
        <w:right w:val="none" w:sz="0" w:space="0" w:color="auto"/>
      </w:divBdr>
    </w:div>
    <w:div w:id="1230000307">
      <w:bodyDiv w:val="1"/>
      <w:marLeft w:val="0"/>
      <w:marRight w:val="0"/>
      <w:marTop w:val="0"/>
      <w:marBottom w:val="0"/>
      <w:divBdr>
        <w:top w:val="none" w:sz="0" w:space="0" w:color="auto"/>
        <w:left w:val="none" w:sz="0" w:space="0" w:color="auto"/>
        <w:bottom w:val="none" w:sz="0" w:space="0" w:color="auto"/>
        <w:right w:val="none" w:sz="0" w:space="0" w:color="auto"/>
      </w:divBdr>
    </w:div>
    <w:div w:id="1231964876">
      <w:bodyDiv w:val="1"/>
      <w:marLeft w:val="0"/>
      <w:marRight w:val="0"/>
      <w:marTop w:val="0"/>
      <w:marBottom w:val="0"/>
      <w:divBdr>
        <w:top w:val="none" w:sz="0" w:space="0" w:color="auto"/>
        <w:left w:val="none" w:sz="0" w:space="0" w:color="auto"/>
        <w:bottom w:val="none" w:sz="0" w:space="0" w:color="auto"/>
        <w:right w:val="none" w:sz="0" w:space="0" w:color="auto"/>
      </w:divBdr>
    </w:div>
    <w:div w:id="1235045677">
      <w:bodyDiv w:val="1"/>
      <w:marLeft w:val="0"/>
      <w:marRight w:val="0"/>
      <w:marTop w:val="0"/>
      <w:marBottom w:val="0"/>
      <w:divBdr>
        <w:top w:val="none" w:sz="0" w:space="0" w:color="auto"/>
        <w:left w:val="none" w:sz="0" w:space="0" w:color="auto"/>
        <w:bottom w:val="none" w:sz="0" w:space="0" w:color="auto"/>
        <w:right w:val="none" w:sz="0" w:space="0" w:color="auto"/>
      </w:divBdr>
    </w:div>
    <w:div w:id="1241253815">
      <w:bodyDiv w:val="1"/>
      <w:marLeft w:val="0"/>
      <w:marRight w:val="0"/>
      <w:marTop w:val="0"/>
      <w:marBottom w:val="0"/>
      <w:divBdr>
        <w:top w:val="none" w:sz="0" w:space="0" w:color="auto"/>
        <w:left w:val="none" w:sz="0" w:space="0" w:color="auto"/>
        <w:bottom w:val="none" w:sz="0" w:space="0" w:color="auto"/>
        <w:right w:val="none" w:sz="0" w:space="0" w:color="auto"/>
      </w:divBdr>
    </w:div>
    <w:div w:id="1242712782">
      <w:bodyDiv w:val="1"/>
      <w:marLeft w:val="0"/>
      <w:marRight w:val="0"/>
      <w:marTop w:val="0"/>
      <w:marBottom w:val="0"/>
      <w:divBdr>
        <w:top w:val="none" w:sz="0" w:space="0" w:color="auto"/>
        <w:left w:val="none" w:sz="0" w:space="0" w:color="auto"/>
        <w:bottom w:val="none" w:sz="0" w:space="0" w:color="auto"/>
        <w:right w:val="none" w:sz="0" w:space="0" w:color="auto"/>
      </w:divBdr>
    </w:div>
    <w:div w:id="1247420268">
      <w:bodyDiv w:val="1"/>
      <w:marLeft w:val="0"/>
      <w:marRight w:val="0"/>
      <w:marTop w:val="0"/>
      <w:marBottom w:val="0"/>
      <w:divBdr>
        <w:top w:val="none" w:sz="0" w:space="0" w:color="auto"/>
        <w:left w:val="none" w:sz="0" w:space="0" w:color="auto"/>
        <w:bottom w:val="none" w:sz="0" w:space="0" w:color="auto"/>
        <w:right w:val="none" w:sz="0" w:space="0" w:color="auto"/>
      </w:divBdr>
    </w:div>
    <w:div w:id="1248225522">
      <w:bodyDiv w:val="1"/>
      <w:marLeft w:val="0"/>
      <w:marRight w:val="0"/>
      <w:marTop w:val="0"/>
      <w:marBottom w:val="0"/>
      <w:divBdr>
        <w:top w:val="none" w:sz="0" w:space="0" w:color="auto"/>
        <w:left w:val="none" w:sz="0" w:space="0" w:color="auto"/>
        <w:bottom w:val="none" w:sz="0" w:space="0" w:color="auto"/>
        <w:right w:val="none" w:sz="0" w:space="0" w:color="auto"/>
      </w:divBdr>
    </w:div>
    <w:div w:id="1252668066">
      <w:bodyDiv w:val="1"/>
      <w:marLeft w:val="0"/>
      <w:marRight w:val="0"/>
      <w:marTop w:val="0"/>
      <w:marBottom w:val="0"/>
      <w:divBdr>
        <w:top w:val="none" w:sz="0" w:space="0" w:color="auto"/>
        <w:left w:val="none" w:sz="0" w:space="0" w:color="auto"/>
        <w:bottom w:val="none" w:sz="0" w:space="0" w:color="auto"/>
        <w:right w:val="none" w:sz="0" w:space="0" w:color="auto"/>
      </w:divBdr>
    </w:div>
    <w:div w:id="1253394066">
      <w:bodyDiv w:val="1"/>
      <w:marLeft w:val="0"/>
      <w:marRight w:val="0"/>
      <w:marTop w:val="0"/>
      <w:marBottom w:val="0"/>
      <w:divBdr>
        <w:top w:val="none" w:sz="0" w:space="0" w:color="auto"/>
        <w:left w:val="none" w:sz="0" w:space="0" w:color="auto"/>
        <w:bottom w:val="none" w:sz="0" w:space="0" w:color="auto"/>
        <w:right w:val="none" w:sz="0" w:space="0" w:color="auto"/>
      </w:divBdr>
    </w:div>
    <w:div w:id="1258244944">
      <w:bodyDiv w:val="1"/>
      <w:marLeft w:val="0"/>
      <w:marRight w:val="0"/>
      <w:marTop w:val="0"/>
      <w:marBottom w:val="0"/>
      <w:divBdr>
        <w:top w:val="none" w:sz="0" w:space="0" w:color="auto"/>
        <w:left w:val="none" w:sz="0" w:space="0" w:color="auto"/>
        <w:bottom w:val="none" w:sz="0" w:space="0" w:color="auto"/>
        <w:right w:val="none" w:sz="0" w:space="0" w:color="auto"/>
      </w:divBdr>
    </w:div>
    <w:div w:id="1259484877">
      <w:bodyDiv w:val="1"/>
      <w:marLeft w:val="0"/>
      <w:marRight w:val="0"/>
      <w:marTop w:val="0"/>
      <w:marBottom w:val="0"/>
      <w:divBdr>
        <w:top w:val="none" w:sz="0" w:space="0" w:color="auto"/>
        <w:left w:val="none" w:sz="0" w:space="0" w:color="auto"/>
        <w:bottom w:val="none" w:sz="0" w:space="0" w:color="auto"/>
        <w:right w:val="none" w:sz="0" w:space="0" w:color="auto"/>
      </w:divBdr>
    </w:div>
    <w:div w:id="1262835786">
      <w:bodyDiv w:val="1"/>
      <w:marLeft w:val="0"/>
      <w:marRight w:val="0"/>
      <w:marTop w:val="0"/>
      <w:marBottom w:val="0"/>
      <w:divBdr>
        <w:top w:val="none" w:sz="0" w:space="0" w:color="auto"/>
        <w:left w:val="none" w:sz="0" w:space="0" w:color="auto"/>
        <w:bottom w:val="none" w:sz="0" w:space="0" w:color="auto"/>
        <w:right w:val="none" w:sz="0" w:space="0" w:color="auto"/>
      </w:divBdr>
    </w:div>
    <w:div w:id="1265922918">
      <w:bodyDiv w:val="1"/>
      <w:marLeft w:val="0"/>
      <w:marRight w:val="0"/>
      <w:marTop w:val="0"/>
      <w:marBottom w:val="0"/>
      <w:divBdr>
        <w:top w:val="none" w:sz="0" w:space="0" w:color="auto"/>
        <w:left w:val="none" w:sz="0" w:space="0" w:color="auto"/>
        <w:bottom w:val="none" w:sz="0" w:space="0" w:color="auto"/>
        <w:right w:val="none" w:sz="0" w:space="0" w:color="auto"/>
      </w:divBdr>
    </w:div>
    <w:div w:id="1266838874">
      <w:bodyDiv w:val="1"/>
      <w:marLeft w:val="0"/>
      <w:marRight w:val="0"/>
      <w:marTop w:val="0"/>
      <w:marBottom w:val="0"/>
      <w:divBdr>
        <w:top w:val="none" w:sz="0" w:space="0" w:color="auto"/>
        <w:left w:val="none" w:sz="0" w:space="0" w:color="auto"/>
        <w:bottom w:val="none" w:sz="0" w:space="0" w:color="auto"/>
        <w:right w:val="none" w:sz="0" w:space="0" w:color="auto"/>
      </w:divBdr>
    </w:div>
    <w:div w:id="1271548591">
      <w:bodyDiv w:val="1"/>
      <w:marLeft w:val="0"/>
      <w:marRight w:val="0"/>
      <w:marTop w:val="0"/>
      <w:marBottom w:val="0"/>
      <w:divBdr>
        <w:top w:val="none" w:sz="0" w:space="0" w:color="auto"/>
        <w:left w:val="none" w:sz="0" w:space="0" w:color="auto"/>
        <w:bottom w:val="none" w:sz="0" w:space="0" w:color="auto"/>
        <w:right w:val="none" w:sz="0" w:space="0" w:color="auto"/>
      </w:divBdr>
    </w:div>
    <w:div w:id="1271818018">
      <w:bodyDiv w:val="1"/>
      <w:marLeft w:val="0"/>
      <w:marRight w:val="0"/>
      <w:marTop w:val="0"/>
      <w:marBottom w:val="0"/>
      <w:divBdr>
        <w:top w:val="none" w:sz="0" w:space="0" w:color="auto"/>
        <w:left w:val="none" w:sz="0" w:space="0" w:color="auto"/>
        <w:bottom w:val="none" w:sz="0" w:space="0" w:color="auto"/>
        <w:right w:val="none" w:sz="0" w:space="0" w:color="auto"/>
      </w:divBdr>
    </w:div>
    <w:div w:id="1272124932">
      <w:bodyDiv w:val="1"/>
      <w:marLeft w:val="0"/>
      <w:marRight w:val="0"/>
      <w:marTop w:val="0"/>
      <w:marBottom w:val="0"/>
      <w:divBdr>
        <w:top w:val="none" w:sz="0" w:space="0" w:color="auto"/>
        <w:left w:val="none" w:sz="0" w:space="0" w:color="auto"/>
        <w:bottom w:val="none" w:sz="0" w:space="0" w:color="auto"/>
        <w:right w:val="none" w:sz="0" w:space="0" w:color="auto"/>
      </w:divBdr>
    </w:div>
    <w:div w:id="1277101994">
      <w:bodyDiv w:val="1"/>
      <w:marLeft w:val="0"/>
      <w:marRight w:val="0"/>
      <w:marTop w:val="0"/>
      <w:marBottom w:val="0"/>
      <w:divBdr>
        <w:top w:val="none" w:sz="0" w:space="0" w:color="auto"/>
        <w:left w:val="none" w:sz="0" w:space="0" w:color="auto"/>
        <w:bottom w:val="none" w:sz="0" w:space="0" w:color="auto"/>
        <w:right w:val="none" w:sz="0" w:space="0" w:color="auto"/>
      </w:divBdr>
    </w:div>
    <w:div w:id="1280377866">
      <w:bodyDiv w:val="1"/>
      <w:marLeft w:val="0"/>
      <w:marRight w:val="0"/>
      <w:marTop w:val="0"/>
      <w:marBottom w:val="0"/>
      <w:divBdr>
        <w:top w:val="none" w:sz="0" w:space="0" w:color="auto"/>
        <w:left w:val="none" w:sz="0" w:space="0" w:color="auto"/>
        <w:bottom w:val="none" w:sz="0" w:space="0" w:color="auto"/>
        <w:right w:val="none" w:sz="0" w:space="0" w:color="auto"/>
      </w:divBdr>
    </w:div>
    <w:div w:id="1282958941">
      <w:bodyDiv w:val="1"/>
      <w:marLeft w:val="0"/>
      <w:marRight w:val="0"/>
      <w:marTop w:val="0"/>
      <w:marBottom w:val="0"/>
      <w:divBdr>
        <w:top w:val="none" w:sz="0" w:space="0" w:color="auto"/>
        <w:left w:val="none" w:sz="0" w:space="0" w:color="auto"/>
        <w:bottom w:val="none" w:sz="0" w:space="0" w:color="auto"/>
        <w:right w:val="none" w:sz="0" w:space="0" w:color="auto"/>
      </w:divBdr>
    </w:div>
    <w:div w:id="1283000306">
      <w:bodyDiv w:val="1"/>
      <w:marLeft w:val="0"/>
      <w:marRight w:val="0"/>
      <w:marTop w:val="0"/>
      <w:marBottom w:val="0"/>
      <w:divBdr>
        <w:top w:val="none" w:sz="0" w:space="0" w:color="auto"/>
        <w:left w:val="none" w:sz="0" w:space="0" w:color="auto"/>
        <w:bottom w:val="none" w:sz="0" w:space="0" w:color="auto"/>
        <w:right w:val="none" w:sz="0" w:space="0" w:color="auto"/>
      </w:divBdr>
    </w:div>
    <w:div w:id="1296984184">
      <w:bodyDiv w:val="1"/>
      <w:marLeft w:val="0"/>
      <w:marRight w:val="0"/>
      <w:marTop w:val="0"/>
      <w:marBottom w:val="0"/>
      <w:divBdr>
        <w:top w:val="none" w:sz="0" w:space="0" w:color="auto"/>
        <w:left w:val="none" w:sz="0" w:space="0" w:color="auto"/>
        <w:bottom w:val="none" w:sz="0" w:space="0" w:color="auto"/>
        <w:right w:val="none" w:sz="0" w:space="0" w:color="auto"/>
      </w:divBdr>
    </w:div>
    <w:div w:id="1301378790">
      <w:bodyDiv w:val="1"/>
      <w:marLeft w:val="0"/>
      <w:marRight w:val="0"/>
      <w:marTop w:val="0"/>
      <w:marBottom w:val="0"/>
      <w:divBdr>
        <w:top w:val="none" w:sz="0" w:space="0" w:color="auto"/>
        <w:left w:val="none" w:sz="0" w:space="0" w:color="auto"/>
        <w:bottom w:val="none" w:sz="0" w:space="0" w:color="auto"/>
        <w:right w:val="none" w:sz="0" w:space="0" w:color="auto"/>
      </w:divBdr>
    </w:div>
    <w:div w:id="1304584210">
      <w:bodyDiv w:val="1"/>
      <w:marLeft w:val="0"/>
      <w:marRight w:val="0"/>
      <w:marTop w:val="0"/>
      <w:marBottom w:val="0"/>
      <w:divBdr>
        <w:top w:val="none" w:sz="0" w:space="0" w:color="auto"/>
        <w:left w:val="none" w:sz="0" w:space="0" w:color="auto"/>
        <w:bottom w:val="none" w:sz="0" w:space="0" w:color="auto"/>
        <w:right w:val="none" w:sz="0" w:space="0" w:color="auto"/>
      </w:divBdr>
    </w:div>
    <w:div w:id="1305504845">
      <w:bodyDiv w:val="1"/>
      <w:marLeft w:val="0"/>
      <w:marRight w:val="0"/>
      <w:marTop w:val="0"/>
      <w:marBottom w:val="0"/>
      <w:divBdr>
        <w:top w:val="none" w:sz="0" w:space="0" w:color="auto"/>
        <w:left w:val="none" w:sz="0" w:space="0" w:color="auto"/>
        <w:bottom w:val="none" w:sz="0" w:space="0" w:color="auto"/>
        <w:right w:val="none" w:sz="0" w:space="0" w:color="auto"/>
      </w:divBdr>
    </w:div>
    <w:div w:id="1313948590">
      <w:bodyDiv w:val="1"/>
      <w:marLeft w:val="0"/>
      <w:marRight w:val="0"/>
      <w:marTop w:val="0"/>
      <w:marBottom w:val="0"/>
      <w:divBdr>
        <w:top w:val="none" w:sz="0" w:space="0" w:color="auto"/>
        <w:left w:val="none" w:sz="0" w:space="0" w:color="auto"/>
        <w:bottom w:val="none" w:sz="0" w:space="0" w:color="auto"/>
        <w:right w:val="none" w:sz="0" w:space="0" w:color="auto"/>
      </w:divBdr>
    </w:div>
    <w:div w:id="1314020040">
      <w:bodyDiv w:val="1"/>
      <w:marLeft w:val="0"/>
      <w:marRight w:val="0"/>
      <w:marTop w:val="0"/>
      <w:marBottom w:val="0"/>
      <w:divBdr>
        <w:top w:val="none" w:sz="0" w:space="0" w:color="auto"/>
        <w:left w:val="none" w:sz="0" w:space="0" w:color="auto"/>
        <w:bottom w:val="none" w:sz="0" w:space="0" w:color="auto"/>
        <w:right w:val="none" w:sz="0" w:space="0" w:color="auto"/>
      </w:divBdr>
    </w:div>
    <w:div w:id="1317874873">
      <w:bodyDiv w:val="1"/>
      <w:marLeft w:val="0"/>
      <w:marRight w:val="0"/>
      <w:marTop w:val="0"/>
      <w:marBottom w:val="0"/>
      <w:divBdr>
        <w:top w:val="none" w:sz="0" w:space="0" w:color="auto"/>
        <w:left w:val="none" w:sz="0" w:space="0" w:color="auto"/>
        <w:bottom w:val="none" w:sz="0" w:space="0" w:color="auto"/>
        <w:right w:val="none" w:sz="0" w:space="0" w:color="auto"/>
      </w:divBdr>
    </w:div>
    <w:div w:id="1318925791">
      <w:bodyDiv w:val="1"/>
      <w:marLeft w:val="0"/>
      <w:marRight w:val="0"/>
      <w:marTop w:val="0"/>
      <w:marBottom w:val="0"/>
      <w:divBdr>
        <w:top w:val="none" w:sz="0" w:space="0" w:color="auto"/>
        <w:left w:val="none" w:sz="0" w:space="0" w:color="auto"/>
        <w:bottom w:val="none" w:sz="0" w:space="0" w:color="auto"/>
        <w:right w:val="none" w:sz="0" w:space="0" w:color="auto"/>
      </w:divBdr>
    </w:div>
    <w:div w:id="1320424683">
      <w:bodyDiv w:val="1"/>
      <w:marLeft w:val="0"/>
      <w:marRight w:val="0"/>
      <w:marTop w:val="0"/>
      <w:marBottom w:val="0"/>
      <w:divBdr>
        <w:top w:val="none" w:sz="0" w:space="0" w:color="auto"/>
        <w:left w:val="none" w:sz="0" w:space="0" w:color="auto"/>
        <w:bottom w:val="none" w:sz="0" w:space="0" w:color="auto"/>
        <w:right w:val="none" w:sz="0" w:space="0" w:color="auto"/>
      </w:divBdr>
    </w:div>
    <w:div w:id="1322201200">
      <w:bodyDiv w:val="1"/>
      <w:marLeft w:val="0"/>
      <w:marRight w:val="0"/>
      <w:marTop w:val="0"/>
      <w:marBottom w:val="0"/>
      <w:divBdr>
        <w:top w:val="none" w:sz="0" w:space="0" w:color="auto"/>
        <w:left w:val="none" w:sz="0" w:space="0" w:color="auto"/>
        <w:bottom w:val="none" w:sz="0" w:space="0" w:color="auto"/>
        <w:right w:val="none" w:sz="0" w:space="0" w:color="auto"/>
      </w:divBdr>
    </w:div>
    <w:div w:id="1322276785">
      <w:bodyDiv w:val="1"/>
      <w:marLeft w:val="0"/>
      <w:marRight w:val="0"/>
      <w:marTop w:val="0"/>
      <w:marBottom w:val="0"/>
      <w:divBdr>
        <w:top w:val="none" w:sz="0" w:space="0" w:color="auto"/>
        <w:left w:val="none" w:sz="0" w:space="0" w:color="auto"/>
        <w:bottom w:val="none" w:sz="0" w:space="0" w:color="auto"/>
        <w:right w:val="none" w:sz="0" w:space="0" w:color="auto"/>
      </w:divBdr>
    </w:div>
    <w:div w:id="1323584937">
      <w:bodyDiv w:val="1"/>
      <w:marLeft w:val="0"/>
      <w:marRight w:val="0"/>
      <w:marTop w:val="0"/>
      <w:marBottom w:val="0"/>
      <w:divBdr>
        <w:top w:val="none" w:sz="0" w:space="0" w:color="auto"/>
        <w:left w:val="none" w:sz="0" w:space="0" w:color="auto"/>
        <w:bottom w:val="none" w:sz="0" w:space="0" w:color="auto"/>
        <w:right w:val="none" w:sz="0" w:space="0" w:color="auto"/>
      </w:divBdr>
    </w:div>
    <w:div w:id="1323696389">
      <w:bodyDiv w:val="1"/>
      <w:marLeft w:val="0"/>
      <w:marRight w:val="0"/>
      <w:marTop w:val="0"/>
      <w:marBottom w:val="0"/>
      <w:divBdr>
        <w:top w:val="none" w:sz="0" w:space="0" w:color="auto"/>
        <w:left w:val="none" w:sz="0" w:space="0" w:color="auto"/>
        <w:bottom w:val="none" w:sz="0" w:space="0" w:color="auto"/>
        <w:right w:val="none" w:sz="0" w:space="0" w:color="auto"/>
      </w:divBdr>
    </w:div>
    <w:div w:id="1325162032">
      <w:bodyDiv w:val="1"/>
      <w:marLeft w:val="0"/>
      <w:marRight w:val="0"/>
      <w:marTop w:val="0"/>
      <w:marBottom w:val="0"/>
      <w:divBdr>
        <w:top w:val="none" w:sz="0" w:space="0" w:color="auto"/>
        <w:left w:val="none" w:sz="0" w:space="0" w:color="auto"/>
        <w:bottom w:val="none" w:sz="0" w:space="0" w:color="auto"/>
        <w:right w:val="none" w:sz="0" w:space="0" w:color="auto"/>
      </w:divBdr>
    </w:div>
    <w:div w:id="1329290862">
      <w:bodyDiv w:val="1"/>
      <w:marLeft w:val="0"/>
      <w:marRight w:val="0"/>
      <w:marTop w:val="0"/>
      <w:marBottom w:val="0"/>
      <w:divBdr>
        <w:top w:val="none" w:sz="0" w:space="0" w:color="auto"/>
        <w:left w:val="none" w:sz="0" w:space="0" w:color="auto"/>
        <w:bottom w:val="none" w:sz="0" w:space="0" w:color="auto"/>
        <w:right w:val="none" w:sz="0" w:space="0" w:color="auto"/>
      </w:divBdr>
    </w:div>
    <w:div w:id="1329478610">
      <w:bodyDiv w:val="1"/>
      <w:marLeft w:val="0"/>
      <w:marRight w:val="0"/>
      <w:marTop w:val="0"/>
      <w:marBottom w:val="0"/>
      <w:divBdr>
        <w:top w:val="none" w:sz="0" w:space="0" w:color="auto"/>
        <w:left w:val="none" w:sz="0" w:space="0" w:color="auto"/>
        <w:bottom w:val="none" w:sz="0" w:space="0" w:color="auto"/>
        <w:right w:val="none" w:sz="0" w:space="0" w:color="auto"/>
      </w:divBdr>
    </w:div>
    <w:div w:id="1334338695">
      <w:bodyDiv w:val="1"/>
      <w:marLeft w:val="0"/>
      <w:marRight w:val="0"/>
      <w:marTop w:val="0"/>
      <w:marBottom w:val="0"/>
      <w:divBdr>
        <w:top w:val="none" w:sz="0" w:space="0" w:color="auto"/>
        <w:left w:val="none" w:sz="0" w:space="0" w:color="auto"/>
        <w:bottom w:val="none" w:sz="0" w:space="0" w:color="auto"/>
        <w:right w:val="none" w:sz="0" w:space="0" w:color="auto"/>
      </w:divBdr>
    </w:div>
    <w:div w:id="1335759772">
      <w:bodyDiv w:val="1"/>
      <w:marLeft w:val="0"/>
      <w:marRight w:val="0"/>
      <w:marTop w:val="0"/>
      <w:marBottom w:val="0"/>
      <w:divBdr>
        <w:top w:val="none" w:sz="0" w:space="0" w:color="auto"/>
        <w:left w:val="none" w:sz="0" w:space="0" w:color="auto"/>
        <w:bottom w:val="none" w:sz="0" w:space="0" w:color="auto"/>
        <w:right w:val="none" w:sz="0" w:space="0" w:color="auto"/>
      </w:divBdr>
    </w:div>
    <w:div w:id="1336878300">
      <w:bodyDiv w:val="1"/>
      <w:marLeft w:val="0"/>
      <w:marRight w:val="0"/>
      <w:marTop w:val="0"/>
      <w:marBottom w:val="0"/>
      <w:divBdr>
        <w:top w:val="none" w:sz="0" w:space="0" w:color="auto"/>
        <w:left w:val="none" w:sz="0" w:space="0" w:color="auto"/>
        <w:bottom w:val="none" w:sz="0" w:space="0" w:color="auto"/>
        <w:right w:val="none" w:sz="0" w:space="0" w:color="auto"/>
      </w:divBdr>
    </w:div>
    <w:div w:id="1337461949">
      <w:bodyDiv w:val="1"/>
      <w:marLeft w:val="0"/>
      <w:marRight w:val="0"/>
      <w:marTop w:val="0"/>
      <w:marBottom w:val="0"/>
      <w:divBdr>
        <w:top w:val="none" w:sz="0" w:space="0" w:color="auto"/>
        <w:left w:val="none" w:sz="0" w:space="0" w:color="auto"/>
        <w:bottom w:val="none" w:sz="0" w:space="0" w:color="auto"/>
        <w:right w:val="none" w:sz="0" w:space="0" w:color="auto"/>
      </w:divBdr>
    </w:div>
    <w:div w:id="1338076322">
      <w:bodyDiv w:val="1"/>
      <w:marLeft w:val="0"/>
      <w:marRight w:val="0"/>
      <w:marTop w:val="0"/>
      <w:marBottom w:val="0"/>
      <w:divBdr>
        <w:top w:val="none" w:sz="0" w:space="0" w:color="auto"/>
        <w:left w:val="none" w:sz="0" w:space="0" w:color="auto"/>
        <w:bottom w:val="none" w:sz="0" w:space="0" w:color="auto"/>
        <w:right w:val="none" w:sz="0" w:space="0" w:color="auto"/>
      </w:divBdr>
    </w:div>
    <w:div w:id="1340892496">
      <w:bodyDiv w:val="1"/>
      <w:marLeft w:val="0"/>
      <w:marRight w:val="0"/>
      <w:marTop w:val="0"/>
      <w:marBottom w:val="0"/>
      <w:divBdr>
        <w:top w:val="none" w:sz="0" w:space="0" w:color="auto"/>
        <w:left w:val="none" w:sz="0" w:space="0" w:color="auto"/>
        <w:bottom w:val="none" w:sz="0" w:space="0" w:color="auto"/>
        <w:right w:val="none" w:sz="0" w:space="0" w:color="auto"/>
      </w:divBdr>
    </w:div>
    <w:div w:id="1344471751">
      <w:bodyDiv w:val="1"/>
      <w:marLeft w:val="0"/>
      <w:marRight w:val="0"/>
      <w:marTop w:val="0"/>
      <w:marBottom w:val="0"/>
      <w:divBdr>
        <w:top w:val="none" w:sz="0" w:space="0" w:color="auto"/>
        <w:left w:val="none" w:sz="0" w:space="0" w:color="auto"/>
        <w:bottom w:val="none" w:sz="0" w:space="0" w:color="auto"/>
        <w:right w:val="none" w:sz="0" w:space="0" w:color="auto"/>
      </w:divBdr>
    </w:div>
    <w:div w:id="1345398867">
      <w:bodyDiv w:val="1"/>
      <w:marLeft w:val="0"/>
      <w:marRight w:val="0"/>
      <w:marTop w:val="0"/>
      <w:marBottom w:val="0"/>
      <w:divBdr>
        <w:top w:val="none" w:sz="0" w:space="0" w:color="auto"/>
        <w:left w:val="none" w:sz="0" w:space="0" w:color="auto"/>
        <w:bottom w:val="none" w:sz="0" w:space="0" w:color="auto"/>
        <w:right w:val="none" w:sz="0" w:space="0" w:color="auto"/>
      </w:divBdr>
    </w:div>
    <w:div w:id="1348363887">
      <w:bodyDiv w:val="1"/>
      <w:marLeft w:val="0"/>
      <w:marRight w:val="0"/>
      <w:marTop w:val="0"/>
      <w:marBottom w:val="0"/>
      <w:divBdr>
        <w:top w:val="none" w:sz="0" w:space="0" w:color="auto"/>
        <w:left w:val="none" w:sz="0" w:space="0" w:color="auto"/>
        <w:bottom w:val="none" w:sz="0" w:space="0" w:color="auto"/>
        <w:right w:val="none" w:sz="0" w:space="0" w:color="auto"/>
      </w:divBdr>
    </w:div>
    <w:div w:id="1351839286">
      <w:bodyDiv w:val="1"/>
      <w:marLeft w:val="0"/>
      <w:marRight w:val="0"/>
      <w:marTop w:val="0"/>
      <w:marBottom w:val="0"/>
      <w:divBdr>
        <w:top w:val="none" w:sz="0" w:space="0" w:color="auto"/>
        <w:left w:val="none" w:sz="0" w:space="0" w:color="auto"/>
        <w:bottom w:val="none" w:sz="0" w:space="0" w:color="auto"/>
        <w:right w:val="none" w:sz="0" w:space="0" w:color="auto"/>
      </w:divBdr>
    </w:div>
    <w:div w:id="1352612461">
      <w:bodyDiv w:val="1"/>
      <w:marLeft w:val="0"/>
      <w:marRight w:val="0"/>
      <w:marTop w:val="0"/>
      <w:marBottom w:val="0"/>
      <w:divBdr>
        <w:top w:val="none" w:sz="0" w:space="0" w:color="auto"/>
        <w:left w:val="none" w:sz="0" w:space="0" w:color="auto"/>
        <w:bottom w:val="none" w:sz="0" w:space="0" w:color="auto"/>
        <w:right w:val="none" w:sz="0" w:space="0" w:color="auto"/>
      </w:divBdr>
    </w:div>
    <w:div w:id="1363745376">
      <w:bodyDiv w:val="1"/>
      <w:marLeft w:val="0"/>
      <w:marRight w:val="0"/>
      <w:marTop w:val="0"/>
      <w:marBottom w:val="0"/>
      <w:divBdr>
        <w:top w:val="none" w:sz="0" w:space="0" w:color="auto"/>
        <w:left w:val="none" w:sz="0" w:space="0" w:color="auto"/>
        <w:bottom w:val="none" w:sz="0" w:space="0" w:color="auto"/>
        <w:right w:val="none" w:sz="0" w:space="0" w:color="auto"/>
      </w:divBdr>
    </w:div>
    <w:div w:id="1365449509">
      <w:bodyDiv w:val="1"/>
      <w:marLeft w:val="0"/>
      <w:marRight w:val="0"/>
      <w:marTop w:val="0"/>
      <w:marBottom w:val="0"/>
      <w:divBdr>
        <w:top w:val="none" w:sz="0" w:space="0" w:color="auto"/>
        <w:left w:val="none" w:sz="0" w:space="0" w:color="auto"/>
        <w:bottom w:val="none" w:sz="0" w:space="0" w:color="auto"/>
        <w:right w:val="none" w:sz="0" w:space="0" w:color="auto"/>
      </w:divBdr>
    </w:div>
    <w:div w:id="1376151118">
      <w:bodyDiv w:val="1"/>
      <w:marLeft w:val="0"/>
      <w:marRight w:val="0"/>
      <w:marTop w:val="0"/>
      <w:marBottom w:val="0"/>
      <w:divBdr>
        <w:top w:val="none" w:sz="0" w:space="0" w:color="auto"/>
        <w:left w:val="none" w:sz="0" w:space="0" w:color="auto"/>
        <w:bottom w:val="none" w:sz="0" w:space="0" w:color="auto"/>
        <w:right w:val="none" w:sz="0" w:space="0" w:color="auto"/>
      </w:divBdr>
    </w:div>
    <w:div w:id="1379166650">
      <w:bodyDiv w:val="1"/>
      <w:marLeft w:val="0"/>
      <w:marRight w:val="0"/>
      <w:marTop w:val="0"/>
      <w:marBottom w:val="0"/>
      <w:divBdr>
        <w:top w:val="none" w:sz="0" w:space="0" w:color="auto"/>
        <w:left w:val="none" w:sz="0" w:space="0" w:color="auto"/>
        <w:bottom w:val="none" w:sz="0" w:space="0" w:color="auto"/>
        <w:right w:val="none" w:sz="0" w:space="0" w:color="auto"/>
      </w:divBdr>
    </w:div>
    <w:div w:id="1382554369">
      <w:bodyDiv w:val="1"/>
      <w:marLeft w:val="0"/>
      <w:marRight w:val="0"/>
      <w:marTop w:val="0"/>
      <w:marBottom w:val="0"/>
      <w:divBdr>
        <w:top w:val="none" w:sz="0" w:space="0" w:color="auto"/>
        <w:left w:val="none" w:sz="0" w:space="0" w:color="auto"/>
        <w:bottom w:val="none" w:sz="0" w:space="0" w:color="auto"/>
        <w:right w:val="none" w:sz="0" w:space="0" w:color="auto"/>
      </w:divBdr>
    </w:div>
    <w:div w:id="1382708361">
      <w:bodyDiv w:val="1"/>
      <w:marLeft w:val="0"/>
      <w:marRight w:val="0"/>
      <w:marTop w:val="0"/>
      <w:marBottom w:val="0"/>
      <w:divBdr>
        <w:top w:val="none" w:sz="0" w:space="0" w:color="auto"/>
        <w:left w:val="none" w:sz="0" w:space="0" w:color="auto"/>
        <w:bottom w:val="none" w:sz="0" w:space="0" w:color="auto"/>
        <w:right w:val="none" w:sz="0" w:space="0" w:color="auto"/>
      </w:divBdr>
    </w:div>
    <w:div w:id="1385711935">
      <w:bodyDiv w:val="1"/>
      <w:marLeft w:val="0"/>
      <w:marRight w:val="0"/>
      <w:marTop w:val="0"/>
      <w:marBottom w:val="0"/>
      <w:divBdr>
        <w:top w:val="none" w:sz="0" w:space="0" w:color="auto"/>
        <w:left w:val="none" w:sz="0" w:space="0" w:color="auto"/>
        <w:bottom w:val="none" w:sz="0" w:space="0" w:color="auto"/>
        <w:right w:val="none" w:sz="0" w:space="0" w:color="auto"/>
      </w:divBdr>
    </w:div>
    <w:div w:id="1386830648">
      <w:bodyDiv w:val="1"/>
      <w:marLeft w:val="0"/>
      <w:marRight w:val="0"/>
      <w:marTop w:val="0"/>
      <w:marBottom w:val="0"/>
      <w:divBdr>
        <w:top w:val="none" w:sz="0" w:space="0" w:color="auto"/>
        <w:left w:val="none" w:sz="0" w:space="0" w:color="auto"/>
        <w:bottom w:val="none" w:sz="0" w:space="0" w:color="auto"/>
        <w:right w:val="none" w:sz="0" w:space="0" w:color="auto"/>
      </w:divBdr>
    </w:div>
    <w:div w:id="1388989212">
      <w:bodyDiv w:val="1"/>
      <w:marLeft w:val="0"/>
      <w:marRight w:val="0"/>
      <w:marTop w:val="0"/>
      <w:marBottom w:val="0"/>
      <w:divBdr>
        <w:top w:val="none" w:sz="0" w:space="0" w:color="auto"/>
        <w:left w:val="none" w:sz="0" w:space="0" w:color="auto"/>
        <w:bottom w:val="none" w:sz="0" w:space="0" w:color="auto"/>
        <w:right w:val="none" w:sz="0" w:space="0" w:color="auto"/>
      </w:divBdr>
    </w:div>
    <w:div w:id="1391883971">
      <w:bodyDiv w:val="1"/>
      <w:marLeft w:val="0"/>
      <w:marRight w:val="0"/>
      <w:marTop w:val="0"/>
      <w:marBottom w:val="0"/>
      <w:divBdr>
        <w:top w:val="none" w:sz="0" w:space="0" w:color="auto"/>
        <w:left w:val="none" w:sz="0" w:space="0" w:color="auto"/>
        <w:bottom w:val="none" w:sz="0" w:space="0" w:color="auto"/>
        <w:right w:val="none" w:sz="0" w:space="0" w:color="auto"/>
      </w:divBdr>
    </w:div>
    <w:div w:id="1392659947">
      <w:bodyDiv w:val="1"/>
      <w:marLeft w:val="0"/>
      <w:marRight w:val="0"/>
      <w:marTop w:val="0"/>
      <w:marBottom w:val="0"/>
      <w:divBdr>
        <w:top w:val="none" w:sz="0" w:space="0" w:color="auto"/>
        <w:left w:val="none" w:sz="0" w:space="0" w:color="auto"/>
        <w:bottom w:val="none" w:sz="0" w:space="0" w:color="auto"/>
        <w:right w:val="none" w:sz="0" w:space="0" w:color="auto"/>
      </w:divBdr>
    </w:div>
    <w:div w:id="1395163060">
      <w:bodyDiv w:val="1"/>
      <w:marLeft w:val="0"/>
      <w:marRight w:val="0"/>
      <w:marTop w:val="0"/>
      <w:marBottom w:val="0"/>
      <w:divBdr>
        <w:top w:val="none" w:sz="0" w:space="0" w:color="auto"/>
        <w:left w:val="none" w:sz="0" w:space="0" w:color="auto"/>
        <w:bottom w:val="none" w:sz="0" w:space="0" w:color="auto"/>
        <w:right w:val="none" w:sz="0" w:space="0" w:color="auto"/>
      </w:divBdr>
    </w:div>
    <w:div w:id="1395592004">
      <w:bodyDiv w:val="1"/>
      <w:marLeft w:val="0"/>
      <w:marRight w:val="0"/>
      <w:marTop w:val="0"/>
      <w:marBottom w:val="0"/>
      <w:divBdr>
        <w:top w:val="none" w:sz="0" w:space="0" w:color="auto"/>
        <w:left w:val="none" w:sz="0" w:space="0" w:color="auto"/>
        <w:bottom w:val="none" w:sz="0" w:space="0" w:color="auto"/>
        <w:right w:val="none" w:sz="0" w:space="0" w:color="auto"/>
      </w:divBdr>
    </w:div>
    <w:div w:id="1396465977">
      <w:bodyDiv w:val="1"/>
      <w:marLeft w:val="0"/>
      <w:marRight w:val="0"/>
      <w:marTop w:val="0"/>
      <w:marBottom w:val="0"/>
      <w:divBdr>
        <w:top w:val="none" w:sz="0" w:space="0" w:color="auto"/>
        <w:left w:val="none" w:sz="0" w:space="0" w:color="auto"/>
        <w:bottom w:val="none" w:sz="0" w:space="0" w:color="auto"/>
        <w:right w:val="none" w:sz="0" w:space="0" w:color="auto"/>
      </w:divBdr>
    </w:div>
    <w:div w:id="1396585334">
      <w:bodyDiv w:val="1"/>
      <w:marLeft w:val="0"/>
      <w:marRight w:val="0"/>
      <w:marTop w:val="0"/>
      <w:marBottom w:val="0"/>
      <w:divBdr>
        <w:top w:val="none" w:sz="0" w:space="0" w:color="auto"/>
        <w:left w:val="none" w:sz="0" w:space="0" w:color="auto"/>
        <w:bottom w:val="none" w:sz="0" w:space="0" w:color="auto"/>
        <w:right w:val="none" w:sz="0" w:space="0" w:color="auto"/>
      </w:divBdr>
    </w:div>
    <w:div w:id="1396659649">
      <w:bodyDiv w:val="1"/>
      <w:marLeft w:val="0"/>
      <w:marRight w:val="0"/>
      <w:marTop w:val="0"/>
      <w:marBottom w:val="0"/>
      <w:divBdr>
        <w:top w:val="none" w:sz="0" w:space="0" w:color="auto"/>
        <w:left w:val="none" w:sz="0" w:space="0" w:color="auto"/>
        <w:bottom w:val="none" w:sz="0" w:space="0" w:color="auto"/>
        <w:right w:val="none" w:sz="0" w:space="0" w:color="auto"/>
      </w:divBdr>
    </w:div>
    <w:div w:id="1400635717">
      <w:bodyDiv w:val="1"/>
      <w:marLeft w:val="0"/>
      <w:marRight w:val="0"/>
      <w:marTop w:val="0"/>
      <w:marBottom w:val="0"/>
      <w:divBdr>
        <w:top w:val="none" w:sz="0" w:space="0" w:color="auto"/>
        <w:left w:val="none" w:sz="0" w:space="0" w:color="auto"/>
        <w:bottom w:val="none" w:sz="0" w:space="0" w:color="auto"/>
        <w:right w:val="none" w:sz="0" w:space="0" w:color="auto"/>
      </w:divBdr>
    </w:div>
    <w:div w:id="1401250834">
      <w:bodyDiv w:val="1"/>
      <w:marLeft w:val="0"/>
      <w:marRight w:val="0"/>
      <w:marTop w:val="0"/>
      <w:marBottom w:val="0"/>
      <w:divBdr>
        <w:top w:val="none" w:sz="0" w:space="0" w:color="auto"/>
        <w:left w:val="none" w:sz="0" w:space="0" w:color="auto"/>
        <w:bottom w:val="none" w:sz="0" w:space="0" w:color="auto"/>
        <w:right w:val="none" w:sz="0" w:space="0" w:color="auto"/>
      </w:divBdr>
    </w:div>
    <w:div w:id="1401899510">
      <w:bodyDiv w:val="1"/>
      <w:marLeft w:val="0"/>
      <w:marRight w:val="0"/>
      <w:marTop w:val="0"/>
      <w:marBottom w:val="0"/>
      <w:divBdr>
        <w:top w:val="none" w:sz="0" w:space="0" w:color="auto"/>
        <w:left w:val="none" w:sz="0" w:space="0" w:color="auto"/>
        <w:bottom w:val="none" w:sz="0" w:space="0" w:color="auto"/>
        <w:right w:val="none" w:sz="0" w:space="0" w:color="auto"/>
      </w:divBdr>
    </w:div>
    <w:div w:id="1410928481">
      <w:bodyDiv w:val="1"/>
      <w:marLeft w:val="0"/>
      <w:marRight w:val="0"/>
      <w:marTop w:val="0"/>
      <w:marBottom w:val="0"/>
      <w:divBdr>
        <w:top w:val="none" w:sz="0" w:space="0" w:color="auto"/>
        <w:left w:val="none" w:sz="0" w:space="0" w:color="auto"/>
        <w:bottom w:val="none" w:sz="0" w:space="0" w:color="auto"/>
        <w:right w:val="none" w:sz="0" w:space="0" w:color="auto"/>
      </w:divBdr>
    </w:div>
    <w:div w:id="1416365701">
      <w:bodyDiv w:val="1"/>
      <w:marLeft w:val="0"/>
      <w:marRight w:val="0"/>
      <w:marTop w:val="0"/>
      <w:marBottom w:val="0"/>
      <w:divBdr>
        <w:top w:val="none" w:sz="0" w:space="0" w:color="auto"/>
        <w:left w:val="none" w:sz="0" w:space="0" w:color="auto"/>
        <w:bottom w:val="none" w:sz="0" w:space="0" w:color="auto"/>
        <w:right w:val="none" w:sz="0" w:space="0" w:color="auto"/>
      </w:divBdr>
    </w:div>
    <w:div w:id="1419864021">
      <w:bodyDiv w:val="1"/>
      <w:marLeft w:val="0"/>
      <w:marRight w:val="0"/>
      <w:marTop w:val="0"/>
      <w:marBottom w:val="0"/>
      <w:divBdr>
        <w:top w:val="none" w:sz="0" w:space="0" w:color="auto"/>
        <w:left w:val="none" w:sz="0" w:space="0" w:color="auto"/>
        <w:bottom w:val="none" w:sz="0" w:space="0" w:color="auto"/>
        <w:right w:val="none" w:sz="0" w:space="0" w:color="auto"/>
      </w:divBdr>
    </w:div>
    <w:div w:id="1428771931">
      <w:bodyDiv w:val="1"/>
      <w:marLeft w:val="0"/>
      <w:marRight w:val="0"/>
      <w:marTop w:val="0"/>
      <w:marBottom w:val="0"/>
      <w:divBdr>
        <w:top w:val="none" w:sz="0" w:space="0" w:color="auto"/>
        <w:left w:val="none" w:sz="0" w:space="0" w:color="auto"/>
        <w:bottom w:val="none" w:sz="0" w:space="0" w:color="auto"/>
        <w:right w:val="none" w:sz="0" w:space="0" w:color="auto"/>
      </w:divBdr>
    </w:div>
    <w:div w:id="1430196669">
      <w:bodyDiv w:val="1"/>
      <w:marLeft w:val="0"/>
      <w:marRight w:val="0"/>
      <w:marTop w:val="0"/>
      <w:marBottom w:val="0"/>
      <w:divBdr>
        <w:top w:val="none" w:sz="0" w:space="0" w:color="auto"/>
        <w:left w:val="none" w:sz="0" w:space="0" w:color="auto"/>
        <w:bottom w:val="none" w:sz="0" w:space="0" w:color="auto"/>
        <w:right w:val="none" w:sz="0" w:space="0" w:color="auto"/>
      </w:divBdr>
    </w:div>
    <w:div w:id="1434395213">
      <w:bodyDiv w:val="1"/>
      <w:marLeft w:val="0"/>
      <w:marRight w:val="0"/>
      <w:marTop w:val="0"/>
      <w:marBottom w:val="0"/>
      <w:divBdr>
        <w:top w:val="none" w:sz="0" w:space="0" w:color="auto"/>
        <w:left w:val="none" w:sz="0" w:space="0" w:color="auto"/>
        <w:bottom w:val="none" w:sz="0" w:space="0" w:color="auto"/>
        <w:right w:val="none" w:sz="0" w:space="0" w:color="auto"/>
      </w:divBdr>
    </w:div>
    <w:div w:id="1434783642">
      <w:bodyDiv w:val="1"/>
      <w:marLeft w:val="0"/>
      <w:marRight w:val="0"/>
      <w:marTop w:val="0"/>
      <w:marBottom w:val="0"/>
      <w:divBdr>
        <w:top w:val="none" w:sz="0" w:space="0" w:color="auto"/>
        <w:left w:val="none" w:sz="0" w:space="0" w:color="auto"/>
        <w:bottom w:val="none" w:sz="0" w:space="0" w:color="auto"/>
        <w:right w:val="none" w:sz="0" w:space="0" w:color="auto"/>
      </w:divBdr>
    </w:div>
    <w:div w:id="1435323118">
      <w:bodyDiv w:val="1"/>
      <w:marLeft w:val="0"/>
      <w:marRight w:val="0"/>
      <w:marTop w:val="0"/>
      <w:marBottom w:val="0"/>
      <w:divBdr>
        <w:top w:val="none" w:sz="0" w:space="0" w:color="auto"/>
        <w:left w:val="none" w:sz="0" w:space="0" w:color="auto"/>
        <w:bottom w:val="none" w:sz="0" w:space="0" w:color="auto"/>
        <w:right w:val="none" w:sz="0" w:space="0" w:color="auto"/>
      </w:divBdr>
    </w:div>
    <w:div w:id="1437402989">
      <w:bodyDiv w:val="1"/>
      <w:marLeft w:val="0"/>
      <w:marRight w:val="0"/>
      <w:marTop w:val="0"/>
      <w:marBottom w:val="0"/>
      <w:divBdr>
        <w:top w:val="none" w:sz="0" w:space="0" w:color="auto"/>
        <w:left w:val="none" w:sz="0" w:space="0" w:color="auto"/>
        <w:bottom w:val="none" w:sz="0" w:space="0" w:color="auto"/>
        <w:right w:val="none" w:sz="0" w:space="0" w:color="auto"/>
      </w:divBdr>
    </w:div>
    <w:div w:id="1437481385">
      <w:bodyDiv w:val="1"/>
      <w:marLeft w:val="0"/>
      <w:marRight w:val="0"/>
      <w:marTop w:val="0"/>
      <w:marBottom w:val="0"/>
      <w:divBdr>
        <w:top w:val="none" w:sz="0" w:space="0" w:color="auto"/>
        <w:left w:val="none" w:sz="0" w:space="0" w:color="auto"/>
        <w:bottom w:val="none" w:sz="0" w:space="0" w:color="auto"/>
        <w:right w:val="none" w:sz="0" w:space="0" w:color="auto"/>
      </w:divBdr>
    </w:div>
    <w:div w:id="1439329314">
      <w:bodyDiv w:val="1"/>
      <w:marLeft w:val="0"/>
      <w:marRight w:val="0"/>
      <w:marTop w:val="0"/>
      <w:marBottom w:val="0"/>
      <w:divBdr>
        <w:top w:val="none" w:sz="0" w:space="0" w:color="auto"/>
        <w:left w:val="none" w:sz="0" w:space="0" w:color="auto"/>
        <w:bottom w:val="none" w:sz="0" w:space="0" w:color="auto"/>
        <w:right w:val="none" w:sz="0" w:space="0" w:color="auto"/>
      </w:divBdr>
    </w:div>
    <w:div w:id="1439332429">
      <w:bodyDiv w:val="1"/>
      <w:marLeft w:val="0"/>
      <w:marRight w:val="0"/>
      <w:marTop w:val="0"/>
      <w:marBottom w:val="0"/>
      <w:divBdr>
        <w:top w:val="none" w:sz="0" w:space="0" w:color="auto"/>
        <w:left w:val="none" w:sz="0" w:space="0" w:color="auto"/>
        <w:bottom w:val="none" w:sz="0" w:space="0" w:color="auto"/>
        <w:right w:val="none" w:sz="0" w:space="0" w:color="auto"/>
      </w:divBdr>
    </w:div>
    <w:div w:id="1443306906">
      <w:bodyDiv w:val="1"/>
      <w:marLeft w:val="0"/>
      <w:marRight w:val="0"/>
      <w:marTop w:val="0"/>
      <w:marBottom w:val="0"/>
      <w:divBdr>
        <w:top w:val="none" w:sz="0" w:space="0" w:color="auto"/>
        <w:left w:val="none" w:sz="0" w:space="0" w:color="auto"/>
        <w:bottom w:val="none" w:sz="0" w:space="0" w:color="auto"/>
        <w:right w:val="none" w:sz="0" w:space="0" w:color="auto"/>
      </w:divBdr>
    </w:div>
    <w:div w:id="1447500586">
      <w:bodyDiv w:val="1"/>
      <w:marLeft w:val="0"/>
      <w:marRight w:val="0"/>
      <w:marTop w:val="0"/>
      <w:marBottom w:val="0"/>
      <w:divBdr>
        <w:top w:val="none" w:sz="0" w:space="0" w:color="auto"/>
        <w:left w:val="none" w:sz="0" w:space="0" w:color="auto"/>
        <w:bottom w:val="none" w:sz="0" w:space="0" w:color="auto"/>
        <w:right w:val="none" w:sz="0" w:space="0" w:color="auto"/>
      </w:divBdr>
    </w:div>
    <w:div w:id="1448504011">
      <w:bodyDiv w:val="1"/>
      <w:marLeft w:val="0"/>
      <w:marRight w:val="0"/>
      <w:marTop w:val="0"/>
      <w:marBottom w:val="0"/>
      <w:divBdr>
        <w:top w:val="none" w:sz="0" w:space="0" w:color="auto"/>
        <w:left w:val="none" w:sz="0" w:space="0" w:color="auto"/>
        <w:bottom w:val="none" w:sz="0" w:space="0" w:color="auto"/>
        <w:right w:val="none" w:sz="0" w:space="0" w:color="auto"/>
      </w:divBdr>
    </w:div>
    <w:div w:id="1449154277">
      <w:bodyDiv w:val="1"/>
      <w:marLeft w:val="0"/>
      <w:marRight w:val="0"/>
      <w:marTop w:val="0"/>
      <w:marBottom w:val="0"/>
      <w:divBdr>
        <w:top w:val="none" w:sz="0" w:space="0" w:color="auto"/>
        <w:left w:val="none" w:sz="0" w:space="0" w:color="auto"/>
        <w:bottom w:val="none" w:sz="0" w:space="0" w:color="auto"/>
        <w:right w:val="none" w:sz="0" w:space="0" w:color="auto"/>
      </w:divBdr>
    </w:div>
    <w:div w:id="1451053005">
      <w:bodyDiv w:val="1"/>
      <w:marLeft w:val="0"/>
      <w:marRight w:val="0"/>
      <w:marTop w:val="0"/>
      <w:marBottom w:val="0"/>
      <w:divBdr>
        <w:top w:val="none" w:sz="0" w:space="0" w:color="auto"/>
        <w:left w:val="none" w:sz="0" w:space="0" w:color="auto"/>
        <w:bottom w:val="none" w:sz="0" w:space="0" w:color="auto"/>
        <w:right w:val="none" w:sz="0" w:space="0" w:color="auto"/>
      </w:divBdr>
    </w:div>
    <w:div w:id="1453597192">
      <w:bodyDiv w:val="1"/>
      <w:marLeft w:val="0"/>
      <w:marRight w:val="0"/>
      <w:marTop w:val="0"/>
      <w:marBottom w:val="0"/>
      <w:divBdr>
        <w:top w:val="none" w:sz="0" w:space="0" w:color="auto"/>
        <w:left w:val="none" w:sz="0" w:space="0" w:color="auto"/>
        <w:bottom w:val="none" w:sz="0" w:space="0" w:color="auto"/>
        <w:right w:val="none" w:sz="0" w:space="0" w:color="auto"/>
      </w:divBdr>
    </w:div>
    <w:div w:id="1454396249">
      <w:bodyDiv w:val="1"/>
      <w:marLeft w:val="0"/>
      <w:marRight w:val="0"/>
      <w:marTop w:val="0"/>
      <w:marBottom w:val="0"/>
      <w:divBdr>
        <w:top w:val="none" w:sz="0" w:space="0" w:color="auto"/>
        <w:left w:val="none" w:sz="0" w:space="0" w:color="auto"/>
        <w:bottom w:val="none" w:sz="0" w:space="0" w:color="auto"/>
        <w:right w:val="none" w:sz="0" w:space="0" w:color="auto"/>
      </w:divBdr>
    </w:div>
    <w:div w:id="1455293027">
      <w:bodyDiv w:val="1"/>
      <w:marLeft w:val="0"/>
      <w:marRight w:val="0"/>
      <w:marTop w:val="0"/>
      <w:marBottom w:val="0"/>
      <w:divBdr>
        <w:top w:val="none" w:sz="0" w:space="0" w:color="auto"/>
        <w:left w:val="none" w:sz="0" w:space="0" w:color="auto"/>
        <w:bottom w:val="none" w:sz="0" w:space="0" w:color="auto"/>
        <w:right w:val="none" w:sz="0" w:space="0" w:color="auto"/>
      </w:divBdr>
    </w:div>
    <w:div w:id="1456290036">
      <w:bodyDiv w:val="1"/>
      <w:marLeft w:val="0"/>
      <w:marRight w:val="0"/>
      <w:marTop w:val="0"/>
      <w:marBottom w:val="0"/>
      <w:divBdr>
        <w:top w:val="none" w:sz="0" w:space="0" w:color="auto"/>
        <w:left w:val="none" w:sz="0" w:space="0" w:color="auto"/>
        <w:bottom w:val="none" w:sz="0" w:space="0" w:color="auto"/>
        <w:right w:val="none" w:sz="0" w:space="0" w:color="auto"/>
      </w:divBdr>
    </w:div>
    <w:div w:id="1460949590">
      <w:bodyDiv w:val="1"/>
      <w:marLeft w:val="0"/>
      <w:marRight w:val="0"/>
      <w:marTop w:val="0"/>
      <w:marBottom w:val="0"/>
      <w:divBdr>
        <w:top w:val="none" w:sz="0" w:space="0" w:color="auto"/>
        <w:left w:val="none" w:sz="0" w:space="0" w:color="auto"/>
        <w:bottom w:val="none" w:sz="0" w:space="0" w:color="auto"/>
        <w:right w:val="none" w:sz="0" w:space="0" w:color="auto"/>
      </w:divBdr>
    </w:div>
    <w:div w:id="1463692802">
      <w:bodyDiv w:val="1"/>
      <w:marLeft w:val="0"/>
      <w:marRight w:val="0"/>
      <w:marTop w:val="0"/>
      <w:marBottom w:val="0"/>
      <w:divBdr>
        <w:top w:val="none" w:sz="0" w:space="0" w:color="auto"/>
        <w:left w:val="none" w:sz="0" w:space="0" w:color="auto"/>
        <w:bottom w:val="none" w:sz="0" w:space="0" w:color="auto"/>
        <w:right w:val="none" w:sz="0" w:space="0" w:color="auto"/>
      </w:divBdr>
    </w:div>
    <w:div w:id="1466048829">
      <w:bodyDiv w:val="1"/>
      <w:marLeft w:val="0"/>
      <w:marRight w:val="0"/>
      <w:marTop w:val="0"/>
      <w:marBottom w:val="0"/>
      <w:divBdr>
        <w:top w:val="none" w:sz="0" w:space="0" w:color="auto"/>
        <w:left w:val="none" w:sz="0" w:space="0" w:color="auto"/>
        <w:bottom w:val="none" w:sz="0" w:space="0" w:color="auto"/>
        <w:right w:val="none" w:sz="0" w:space="0" w:color="auto"/>
      </w:divBdr>
    </w:div>
    <w:div w:id="1466268245">
      <w:bodyDiv w:val="1"/>
      <w:marLeft w:val="0"/>
      <w:marRight w:val="0"/>
      <w:marTop w:val="0"/>
      <w:marBottom w:val="0"/>
      <w:divBdr>
        <w:top w:val="none" w:sz="0" w:space="0" w:color="auto"/>
        <w:left w:val="none" w:sz="0" w:space="0" w:color="auto"/>
        <w:bottom w:val="none" w:sz="0" w:space="0" w:color="auto"/>
        <w:right w:val="none" w:sz="0" w:space="0" w:color="auto"/>
      </w:divBdr>
    </w:div>
    <w:div w:id="1466316798">
      <w:bodyDiv w:val="1"/>
      <w:marLeft w:val="0"/>
      <w:marRight w:val="0"/>
      <w:marTop w:val="0"/>
      <w:marBottom w:val="0"/>
      <w:divBdr>
        <w:top w:val="none" w:sz="0" w:space="0" w:color="auto"/>
        <w:left w:val="none" w:sz="0" w:space="0" w:color="auto"/>
        <w:bottom w:val="none" w:sz="0" w:space="0" w:color="auto"/>
        <w:right w:val="none" w:sz="0" w:space="0" w:color="auto"/>
      </w:divBdr>
    </w:div>
    <w:div w:id="1470316912">
      <w:bodyDiv w:val="1"/>
      <w:marLeft w:val="0"/>
      <w:marRight w:val="0"/>
      <w:marTop w:val="0"/>
      <w:marBottom w:val="0"/>
      <w:divBdr>
        <w:top w:val="none" w:sz="0" w:space="0" w:color="auto"/>
        <w:left w:val="none" w:sz="0" w:space="0" w:color="auto"/>
        <w:bottom w:val="none" w:sz="0" w:space="0" w:color="auto"/>
        <w:right w:val="none" w:sz="0" w:space="0" w:color="auto"/>
      </w:divBdr>
    </w:div>
    <w:div w:id="1471900582">
      <w:bodyDiv w:val="1"/>
      <w:marLeft w:val="0"/>
      <w:marRight w:val="0"/>
      <w:marTop w:val="0"/>
      <w:marBottom w:val="0"/>
      <w:divBdr>
        <w:top w:val="none" w:sz="0" w:space="0" w:color="auto"/>
        <w:left w:val="none" w:sz="0" w:space="0" w:color="auto"/>
        <w:bottom w:val="none" w:sz="0" w:space="0" w:color="auto"/>
        <w:right w:val="none" w:sz="0" w:space="0" w:color="auto"/>
      </w:divBdr>
    </w:div>
    <w:div w:id="1474106090">
      <w:bodyDiv w:val="1"/>
      <w:marLeft w:val="0"/>
      <w:marRight w:val="0"/>
      <w:marTop w:val="0"/>
      <w:marBottom w:val="0"/>
      <w:divBdr>
        <w:top w:val="none" w:sz="0" w:space="0" w:color="auto"/>
        <w:left w:val="none" w:sz="0" w:space="0" w:color="auto"/>
        <w:bottom w:val="none" w:sz="0" w:space="0" w:color="auto"/>
        <w:right w:val="none" w:sz="0" w:space="0" w:color="auto"/>
      </w:divBdr>
    </w:div>
    <w:div w:id="1479149567">
      <w:bodyDiv w:val="1"/>
      <w:marLeft w:val="0"/>
      <w:marRight w:val="0"/>
      <w:marTop w:val="0"/>
      <w:marBottom w:val="0"/>
      <w:divBdr>
        <w:top w:val="none" w:sz="0" w:space="0" w:color="auto"/>
        <w:left w:val="none" w:sz="0" w:space="0" w:color="auto"/>
        <w:bottom w:val="none" w:sz="0" w:space="0" w:color="auto"/>
        <w:right w:val="none" w:sz="0" w:space="0" w:color="auto"/>
      </w:divBdr>
    </w:div>
    <w:div w:id="1482234132">
      <w:bodyDiv w:val="1"/>
      <w:marLeft w:val="0"/>
      <w:marRight w:val="0"/>
      <w:marTop w:val="0"/>
      <w:marBottom w:val="0"/>
      <w:divBdr>
        <w:top w:val="none" w:sz="0" w:space="0" w:color="auto"/>
        <w:left w:val="none" w:sz="0" w:space="0" w:color="auto"/>
        <w:bottom w:val="none" w:sz="0" w:space="0" w:color="auto"/>
        <w:right w:val="none" w:sz="0" w:space="0" w:color="auto"/>
      </w:divBdr>
    </w:div>
    <w:div w:id="1482768419">
      <w:bodyDiv w:val="1"/>
      <w:marLeft w:val="0"/>
      <w:marRight w:val="0"/>
      <w:marTop w:val="0"/>
      <w:marBottom w:val="0"/>
      <w:divBdr>
        <w:top w:val="none" w:sz="0" w:space="0" w:color="auto"/>
        <w:left w:val="none" w:sz="0" w:space="0" w:color="auto"/>
        <w:bottom w:val="none" w:sz="0" w:space="0" w:color="auto"/>
        <w:right w:val="none" w:sz="0" w:space="0" w:color="auto"/>
      </w:divBdr>
    </w:div>
    <w:div w:id="1483540692">
      <w:bodyDiv w:val="1"/>
      <w:marLeft w:val="0"/>
      <w:marRight w:val="0"/>
      <w:marTop w:val="0"/>
      <w:marBottom w:val="0"/>
      <w:divBdr>
        <w:top w:val="none" w:sz="0" w:space="0" w:color="auto"/>
        <w:left w:val="none" w:sz="0" w:space="0" w:color="auto"/>
        <w:bottom w:val="none" w:sz="0" w:space="0" w:color="auto"/>
        <w:right w:val="none" w:sz="0" w:space="0" w:color="auto"/>
      </w:divBdr>
    </w:div>
    <w:div w:id="1483615441">
      <w:bodyDiv w:val="1"/>
      <w:marLeft w:val="0"/>
      <w:marRight w:val="0"/>
      <w:marTop w:val="0"/>
      <w:marBottom w:val="0"/>
      <w:divBdr>
        <w:top w:val="none" w:sz="0" w:space="0" w:color="auto"/>
        <w:left w:val="none" w:sz="0" w:space="0" w:color="auto"/>
        <w:bottom w:val="none" w:sz="0" w:space="0" w:color="auto"/>
        <w:right w:val="none" w:sz="0" w:space="0" w:color="auto"/>
      </w:divBdr>
    </w:div>
    <w:div w:id="1485656837">
      <w:bodyDiv w:val="1"/>
      <w:marLeft w:val="0"/>
      <w:marRight w:val="0"/>
      <w:marTop w:val="0"/>
      <w:marBottom w:val="0"/>
      <w:divBdr>
        <w:top w:val="none" w:sz="0" w:space="0" w:color="auto"/>
        <w:left w:val="none" w:sz="0" w:space="0" w:color="auto"/>
        <w:bottom w:val="none" w:sz="0" w:space="0" w:color="auto"/>
        <w:right w:val="none" w:sz="0" w:space="0" w:color="auto"/>
      </w:divBdr>
    </w:div>
    <w:div w:id="1485973862">
      <w:bodyDiv w:val="1"/>
      <w:marLeft w:val="0"/>
      <w:marRight w:val="0"/>
      <w:marTop w:val="0"/>
      <w:marBottom w:val="0"/>
      <w:divBdr>
        <w:top w:val="none" w:sz="0" w:space="0" w:color="auto"/>
        <w:left w:val="none" w:sz="0" w:space="0" w:color="auto"/>
        <w:bottom w:val="none" w:sz="0" w:space="0" w:color="auto"/>
        <w:right w:val="none" w:sz="0" w:space="0" w:color="auto"/>
      </w:divBdr>
    </w:div>
    <w:div w:id="1486896009">
      <w:bodyDiv w:val="1"/>
      <w:marLeft w:val="0"/>
      <w:marRight w:val="0"/>
      <w:marTop w:val="0"/>
      <w:marBottom w:val="0"/>
      <w:divBdr>
        <w:top w:val="none" w:sz="0" w:space="0" w:color="auto"/>
        <w:left w:val="none" w:sz="0" w:space="0" w:color="auto"/>
        <w:bottom w:val="none" w:sz="0" w:space="0" w:color="auto"/>
        <w:right w:val="none" w:sz="0" w:space="0" w:color="auto"/>
      </w:divBdr>
    </w:div>
    <w:div w:id="1488594049">
      <w:bodyDiv w:val="1"/>
      <w:marLeft w:val="0"/>
      <w:marRight w:val="0"/>
      <w:marTop w:val="0"/>
      <w:marBottom w:val="0"/>
      <w:divBdr>
        <w:top w:val="none" w:sz="0" w:space="0" w:color="auto"/>
        <w:left w:val="none" w:sz="0" w:space="0" w:color="auto"/>
        <w:bottom w:val="none" w:sz="0" w:space="0" w:color="auto"/>
        <w:right w:val="none" w:sz="0" w:space="0" w:color="auto"/>
      </w:divBdr>
    </w:div>
    <w:div w:id="1488784462">
      <w:bodyDiv w:val="1"/>
      <w:marLeft w:val="0"/>
      <w:marRight w:val="0"/>
      <w:marTop w:val="0"/>
      <w:marBottom w:val="0"/>
      <w:divBdr>
        <w:top w:val="none" w:sz="0" w:space="0" w:color="auto"/>
        <w:left w:val="none" w:sz="0" w:space="0" w:color="auto"/>
        <w:bottom w:val="none" w:sz="0" w:space="0" w:color="auto"/>
        <w:right w:val="none" w:sz="0" w:space="0" w:color="auto"/>
      </w:divBdr>
    </w:div>
    <w:div w:id="1489857227">
      <w:bodyDiv w:val="1"/>
      <w:marLeft w:val="0"/>
      <w:marRight w:val="0"/>
      <w:marTop w:val="0"/>
      <w:marBottom w:val="0"/>
      <w:divBdr>
        <w:top w:val="none" w:sz="0" w:space="0" w:color="auto"/>
        <w:left w:val="none" w:sz="0" w:space="0" w:color="auto"/>
        <w:bottom w:val="none" w:sz="0" w:space="0" w:color="auto"/>
        <w:right w:val="none" w:sz="0" w:space="0" w:color="auto"/>
      </w:divBdr>
    </w:div>
    <w:div w:id="1490096124">
      <w:bodyDiv w:val="1"/>
      <w:marLeft w:val="0"/>
      <w:marRight w:val="0"/>
      <w:marTop w:val="0"/>
      <w:marBottom w:val="0"/>
      <w:divBdr>
        <w:top w:val="none" w:sz="0" w:space="0" w:color="auto"/>
        <w:left w:val="none" w:sz="0" w:space="0" w:color="auto"/>
        <w:bottom w:val="none" w:sz="0" w:space="0" w:color="auto"/>
        <w:right w:val="none" w:sz="0" w:space="0" w:color="auto"/>
      </w:divBdr>
    </w:div>
    <w:div w:id="1493251957">
      <w:bodyDiv w:val="1"/>
      <w:marLeft w:val="0"/>
      <w:marRight w:val="0"/>
      <w:marTop w:val="0"/>
      <w:marBottom w:val="0"/>
      <w:divBdr>
        <w:top w:val="none" w:sz="0" w:space="0" w:color="auto"/>
        <w:left w:val="none" w:sz="0" w:space="0" w:color="auto"/>
        <w:bottom w:val="none" w:sz="0" w:space="0" w:color="auto"/>
        <w:right w:val="none" w:sz="0" w:space="0" w:color="auto"/>
      </w:divBdr>
    </w:div>
    <w:div w:id="1496801057">
      <w:bodyDiv w:val="1"/>
      <w:marLeft w:val="0"/>
      <w:marRight w:val="0"/>
      <w:marTop w:val="0"/>
      <w:marBottom w:val="0"/>
      <w:divBdr>
        <w:top w:val="none" w:sz="0" w:space="0" w:color="auto"/>
        <w:left w:val="none" w:sz="0" w:space="0" w:color="auto"/>
        <w:bottom w:val="none" w:sz="0" w:space="0" w:color="auto"/>
        <w:right w:val="none" w:sz="0" w:space="0" w:color="auto"/>
      </w:divBdr>
    </w:div>
    <w:div w:id="1498887213">
      <w:bodyDiv w:val="1"/>
      <w:marLeft w:val="0"/>
      <w:marRight w:val="0"/>
      <w:marTop w:val="0"/>
      <w:marBottom w:val="0"/>
      <w:divBdr>
        <w:top w:val="none" w:sz="0" w:space="0" w:color="auto"/>
        <w:left w:val="none" w:sz="0" w:space="0" w:color="auto"/>
        <w:bottom w:val="none" w:sz="0" w:space="0" w:color="auto"/>
        <w:right w:val="none" w:sz="0" w:space="0" w:color="auto"/>
      </w:divBdr>
    </w:div>
    <w:div w:id="1499232776">
      <w:bodyDiv w:val="1"/>
      <w:marLeft w:val="0"/>
      <w:marRight w:val="0"/>
      <w:marTop w:val="0"/>
      <w:marBottom w:val="0"/>
      <w:divBdr>
        <w:top w:val="none" w:sz="0" w:space="0" w:color="auto"/>
        <w:left w:val="none" w:sz="0" w:space="0" w:color="auto"/>
        <w:bottom w:val="none" w:sz="0" w:space="0" w:color="auto"/>
        <w:right w:val="none" w:sz="0" w:space="0" w:color="auto"/>
      </w:divBdr>
    </w:div>
    <w:div w:id="1503936413">
      <w:bodyDiv w:val="1"/>
      <w:marLeft w:val="0"/>
      <w:marRight w:val="0"/>
      <w:marTop w:val="0"/>
      <w:marBottom w:val="0"/>
      <w:divBdr>
        <w:top w:val="none" w:sz="0" w:space="0" w:color="auto"/>
        <w:left w:val="none" w:sz="0" w:space="0" w:color="auto"/>
        <w:bottom w:val="none" w:sz="0" w:space="0" w:color="auto"/>
        <w:right w:val="none" w:sz="0" w:space="0" w:color="auto"/>
      </w:divBdr>
    </w:div>
    <w:div w:id="1505240149">
      <w:bodyDiv w:val="1"/>
      <w:marLeft w:val="0"/>
      <w:marRight w:val="0"/>
      <w:marTop w:val="0"/>
      <w:marBottom w:val="0"/>
      <w:divBdr>
        <w:top w:val="none" w:sz="0" w:space="0" w:color="auto"/>
        <w:left w:val="none" w:sz="0" w:space="0" w:color="auto"/>
        <w:bottom w:val="none" w:sz="0" w:space="0" w:color="auto"/>
        <w:right w:val="none" w:sz="0" w:space="0" w:color="auto"/>
      </w:divBdr>
    </w:div>
    <w:div w:id="1509753610">
      <w:bodyDiv w:val="1"/>
      <w:marLeft w:val="0"/>
      <w:marRight w:val="0"/>
      <w:marTop w:val="0"/>
      <w:marBottom w:val="0"/>
      <w:divBdr>
        <w:top w:val="none" w:sz="0" w:space="0" w:color="auto"/>
        <w:left w:val="none" w:sz="0" w:space="0" w:color="auto"/>
        <w:bottom w:val="none" w:sz="0" w:space="0" w:color="auto"/>
        <w:right w:val="none" w:sz="0" w:space="0" w:color="auto"/>
      </w:divBdr>
    </w:div>
    <w:div w:id="1510366699">
      <w:bodyDiv w:val="1"/>
      <w:marLeft w:val="0"/>
      <w:marRight w:val="0"/>
      <w:marTop w:val="0"/>
      <w:marBottom w:val="0"/>
      <w:divBdr>
        <w:top w:val="none" w:sz="0" w:space="0" w:color="auto"/>
        <w:left w:val="none" w:sz="0" w:space="0" w:color="auto"/>
        <w:bottom w:val="none" w:sz="0" w:space="0" w:color="auto"/>
        <w:right w:val="none" w:sz="0" w:space="0" w:color="auto"/>
      </w:divBdr>
    </w:div>
    <w:div w:id="1512986622">
      <w:bodyDiv w:val="1"/>
      <w:marLeft w:val="0"/>
      <w:marRight w:val="0"/>
      <w:marTop w:val="0"/>
      <w:marBottom w:val="0"/>
      <w:divBdr>
        <w:top w:val="none" w:sz="0" w:space="0" w:color="auto"/>
        <w:left w:val="none" w:sz="0" w:space="0" w:color="auto"/>
        <w:bottom w:val="none" w:sz="0" w:space="0" w:color="auto"/>
        <w:right w:val="none" w:sz="0" w:space="0" w:color="auto"/>
      </w:divBdr>
    </w:div>
    <w:div w:id="1514108826">
      <w:bodyDiv w:val="1"/>
      <w:marLeft w:val="0"/>
      <w:marRight w:val="0"/>
      <w:marTop w:val="0"/>
      <w:marBottom w:val="0"/>
      <w:divBdr>
        <w:top w:val="none" w:sz="0" w:space="0" w:color="auto"/>
        <w:left w:val="none" w:sz="0" w:space="0" w:color="auto"/>
        <w:bottom w:val="none" w:sz="0" w:space="0" w:color="auto"/>
        <w:right w:val="none" w:sz="0" w:space="0" w:color="auto"/>
      </w:divBdr>
    </w:div>
    <w:div w:id="1516113987">
      <w:bodyDiv w:val="1"/>
      <w:marLeft w:val="0"/>
      <w:marRight w:val="0"/>
      <w:marTop w:val="0"/>
      <w:marBottom w:val="0"/>
      <w:divBdr>
        <w:top w:val="none" w:sz="0" w:space="0" w:color="auto"/>
        <w:left w:val="none" w:sz="0" w:space="0" w:color="auto"/>
        <w:bottom w:val="none" w:sz="0" w:space="0" w:color="auto"/>
        <w:right w:val="none" w:sz="0" w:space="0" w:color="auto"/>
      </w:divBdr>
    </w:div>
    <w:div w:id="1517117529">
      <w:bodyDiv w:val="1"/>
      <w:marLeft w:val="0"/>
      <w:marRight w:val="0"/>
      <w:marTop w:val="0"/>
      <w:marBottom w:val="0"/>
      <w:divBdr>
        <w:top w:val="none" w:sz="0" w:space="0" w:color="auto"/>
        <w:left w:val="none" w:sz="0" w:space="0" w:color="auto"/>
        <w:bottom w:val="none" w:sz="0" w:space="0" w:color="auto"/>
        <w:right w:val="none" w:sz="0" w:space="0" w:color="auto"/>
      </w:divBdr>
    </w:div>
    <w:div w:id="1517647048">
      <w:bodyDiv w:val="1"/>
      <w:marLeft w:val="0"/>
      <w:marRight w:val="0"/>
      <w:marTop w:val="0"/>
      <w:marBottom w:val="0"/>
      <w:divBdr>
        <w:top w:val="none" w:sz="0" w:space="0" w:color="auto"/>
        <w:left w:val="none" w:sz="0" w:space="0" w:color="auto"/>
        <w:bottom w:val="none" w:sz="0" w:space="0" w:color="auto"/>
        <w:right w:val="none" w:sz="0" w:space="0" w:color="auto"/>
      </w:divBdr>
    </w:div>
    <w:div w:id="1521047183">
      <w:bodyDiv w:val="1"/>
      <w:marLeft w:val="0"/>
      <w:marRight w:val="0"/>
      <w:marTop w:val="0"/>
      <w:marBottom w:val="0"/>
      <w:divBdr>
        <w:top w:val="none" w:sz="0" w:space="0" w:color="auto"/>
        <w:left w:val="none" w:sz="0" w:space="0" w:color="auto"/>
        <w:bottom w:val="none" w:sz="0" w:space="0" w:color="auto"/>
        <w:right w:val="none" w:sz="0" w:space="0" w:color="auto"/>
      </w:divBdr>
    </w:div>
    <w:div w:id="1521309530">
      <w:bodyDiv w:val="1"/>
      <w:marLeft w:val="0"/>
      <w:marRight w:val="0"/>
      <w:marTop w:val="0"/>
      <w:marBottom w:val="0"/>
      <w:divBdr>
        <w:top w:val="none" w:sz="0" w:space="0" w:color="auto"/>
        <w:left w:val="none" w:sz="0" w:space="0" w:color="auto"/>
        <w:bottom w:val="none" w:sz="0" w:space="0" w:color="auto"/>
        <w:right w:val="none" w:sz="0" w:space="0" w:color="auto"/>
      </w:divBdr>
    </w:div>
    <w:div w:id="1525971396">
      <w:bodyDiv w:val="1"/>
      <w:marLeft w:val="0"/>
      <w:marRight w:val="0"/>
      <w:marTop w:val="0"/>
      <w:marBottom w:val="0"/>
      <w:divBdr>
        <w:top w:val="none" w:sz="0" w:space="0" w:color="auto"/>
        <w:left w:val="none" w:sz="0" w:space="0" w:color="auto"/>
        <w:bottom w:val="none" w:sz="0" w:space="0" w:color="auto"/>
        <w:right w:val="none" w:sz="0" w:space="0" w:color="auto"/>
      </w:divBdr>
    </w:div>
    <w:div w:id="1528759797">
      <w:bodyDiv w:val="1"/>
      <w:marLeft w:val="0"/>
      <w:marRight w:val="0"/>
      <w:marTop w:val="0"/>
      <w:marBottom w:val="0"/>
      <w:divBdr>
        <w:top w:val="none" w:sz="0" w:space="0" w:color="auto"/>
        <w:left w:val="none" w:sz="0" w:space="0" w:color="auto"/>
        <w:bottom w:val="none" w:sz="0" w:space="0" w:color="auto"/>
        <w:right w:val="none" w:sz="0" w:space="0" w:color="auto"/>
      </w:divBdr>
    </w:div>
    <w:div w:id="1531802024">
      <w:bodyDiv w:val="1"/>
      <w:marLeft w:val="0"/>
      <w:marRight w:val="0"/>
      <w:marTop w:val="0"/>
      <w:marBottom w:val="0"/>
      <w:divBdr>
        <w:top w:val="none" w:sz="0" w:space="0" w:color="auto"/>
        <w:left w:val="none" w:sz="0" w:space="0" w:color="auto"/>
        <w:bottom w:val="none" w:sz="0" w:space="0" w:color="auto"/>
        <w:right w:val="none" w:sz="0" w:space="0" w:color="auto"/>
      </w:divBdr>
    </w:div>
    <w:div w:id="1532573213">
      <w:bodyDiv w:val="1"/>
      <w:marLeft w:val="0"/>
      <w:marRight w:val="0"/>
      <w:marTop w:val="0"/>
      <w:marBottom w:val="0"/>
      <w:divBdr>
        <w:top w:val="none" w:sz="0" w:space="0" w:color="auto"/>
        <w:left w:val="none" w:sz="0" w:space="0" w:color="auto"/>
        <w:bottom w:val="none" w:sz="0" w:space="0" w:color="auto"/>
        <w:right w:val="none" w:sz="0" w:space="0" w:color="auto"/>
      </w:divBdr>
    </w:div>
    <w:div w:id="1533880887">
      <w:bodyDiv w:val="1"/>
      <w:marLeft w:val="0"/>
      <w:marRight w:val="0"/>
      <w:marTop w:val="0"/>
      <w:marBottom w:val="0"/>
      <w:divBdr>
        <w:top w:val="none" w:sz="0" w:space="0" w:color="auto"/>
        <w:left w:val="none" w:sz="0" w:space="0" w:color="auto"/>
        <w:bottom w:val="none" w:sz="0" w:space="0" w:color="auto"/>
        <w:right w:val="none" w:sz="0" w:space="0" w:color="auto"/>
      </w:divBdr>
    </w:div>
    <w:div w:id="1534727482">
      <w:bodyDiv w:val="1"/>
      <w:marLeft w:val="0"/>
      <w:marRight w:val="0"/>
      <w:marTop w:val="0"/>
      <w:marBottom w:val="0"/>
      <w:divBdr>
        <w:top w:val="none" w:sz="0" w:space="0" w:color="auto"/>
        <w:left w:val="none" w:sz="0" w:space="0" w:color="auto"/>
        <w:bottom w:val="none" w:sz="0" w:space="0" w:color="auto"/>
        <w:right w:val="none" w:sz="0" w:space="0" w:color="auto"/>
      </w:divBdr>
    </w:div>
    <w:div w:id="1534734944">
      <w:bodyDiv w:val="1"/>
      <w:marLeft w:val="0"/>
      <w:marRight w:val="0"/>
      <w:marTop w:val="0"/>
      <w:marBottom w:val="0"/>
      <w:divBdr>
        <w:top w:val="none" w:sz="0" w:space="0" w:color="auto"/>
        <w:left w:val="none" w:sz="0" w:space="0" w:color="auto"/>
        <w:bottom w:val="none" w:sz="0" w:space="0" w:color="auto"/>
        <w:right w:val="none" w:sz="0" w:space="0" w:color="auto"/>
      </w:divBdr>
    </w:div>
    <w:div w:id="1537161984">
      <w:bodyDiv w:val="1"/>
      <w:marLeft w:val="0"/>
      <w:marRight w:val="0"/>
      <w:marTop w:val="0"/>
      <w:marBottom w:val="0"/>
      <w:divBdr>
        <w:top w:val="none" w:sz="0" w:space="0" w:color="auto"/>
        <w:left w:val="none" w:sz="0" w:space="0" w:color="auto"/>
        <w:bottom w:val="none" w:sz="0" w:space="0" w:color="auto"/>
        <w:right w:val="none" w:sz="0" w:space="0" w:color="auto"/>
      </w:divBdr>
    </w:div>
    <w:div w:id="1539469263">
      <w:bodyDiv w:val="1"/>
      <w:marLeft w:val="0"/>
      <w:marRight w:val="0"/>
      <w:marTop w:val="0"/>
      <w:marBottom w:val="0"/>
      <w:divBdr>
        <w:top w:val="none" w:sz="0" w:space="0" w:color="auto"/>
        <w:left w:val="none" w:sz="0" w:space="0" w:color="auto"/>
        <w:bottom w:val="none" w:sz="0" w:space="0" w:color="auto"/>
        <w:right w:val="none" w:sz="0" w:space="0" w:color="auto"/>
      </w:divBdr>
    </w:div>
    <w:div w:id="1540239011">
      <w:bodyDiv w:val="1"/>
      <w:marLeft w:val="0"/>
      <w:marRight w:val="0"/>
      <w:marTop w:val="0"/>
      <w:marBottom w:val="0"/>
      <w:divBdr>
        <w:top w:val="none" w:sz="0" w:space="0" w:color="auto"/>
        <w:left w:val="none" w:sz="0" w:space="0" w:color="auto"/>
        <w:bottom w:val="none" w:sz="0" w:space="0" w:color="auto"/>
        <w:right w:val="none" w:sz="0" w:space="0" w:color="auto"/>
      </w:divBdr>
    </w:div>
    <w:div w:id="1540782508">
      <w:bodyDiv w:val="1"/>
      <w:marLeft w:val="0"/>
      <w:marRight w:val="0"/>
      <w:marTop w:val="0"/>
      <w:marBottom w:val="0"/>
      <w:divBdr>
        <w:top w:val="none" w:sz="0" w:space="0" w:color="auto"/>
        <w:left w:val="none" w:sz="0" w:space="0" w:color="auto"/>
        <w:bottom w:val="none" w:sz="0" w:space="0" w:color="auto"/>
        <w:right w:val="none" w:sz="0" w:space="0" w:color="auto"/>
      </w:divBdr>
    </w:div>
    <w:div w:id="1542016142">
      <w:bodyDiv w:val="1"/>
      <w:marLeft w:val="0"/>
      <w:marRight w:val="0"/>
      <w:marTop w:val="0"/>
      <w:marBottom w:val="0"/>
      <w:divBdr>
        <w:top w:val="none" w:sz="0" w:space="0" w:color="auto"/>
        <w:left w:val="none" w:sz="0" w:space="0" w:color="auto"/>
        <w:bottom w:val="none" w:sz="0" w:space="0" w:color="auto"/>
        <w:right w:val="none" w:sz="0" w:space="0" w:color="auto"/>
      </w:divBdr>
    </w:div>
    <w:div w:id="1546330612">
      <w:bodyDiv w:val="1"/>
      <w:marLeft w:val="0"/>
      <w:marRight w:val="0"/>
      <w:marTop w:val="0"/>
      <w:marBottom w:val="0"/>
      <w:divBdr>
        <w:top w:val="none" w:sz="0" w:space="0" w:color="auto"/>
        <w:left w:val="none" w:sz="0" w:space="0" w:color="auto"/>
        <w:bottom w:val="none" w:sz="0" w:space="0" w:color="auto"/>
        <w:right w:val="none" w:sz="0" w:space="0" w:color="auto"/>
      </w:divBdr>
    </w:div>
    <w:div w:id="1548686008">
      <w:bodyDiv w:val="1"/>
      <w:marLeft w:val="0"/>
      <w:marRight w:val="0"/>
      <w:marTop w:val="0"/>
      <w:marBottom w:val="0"/>
      <w:divBdr>
        <w:top w:val="none" w:sz="0" w:space="0" w:color="auto"/>
        <w:left w:val="none" w:sz="0" w:space="0" w:color="auto"/>
        <w:bottom w:val="none" w:sz="0" w:space="0" w:color="auto"/>
        <w:right w:val="none" w:sz="0" w:space="0" w:color="auto"/>
      </w:divBdr>
    </w:div>
    <w:div w:id="1551720998">
      <w:bodyDiv w:val="1"/>
      <w:marLeft w:val="0"/>
      <w:marRight w:val="0"/>
      <w:marTop w:val="0"/>
      <w:marBottom w:val="0"/>
      <w:divBdr>
        <w:top w:val="none" w:sz="0" w:space="0" w:color="auto"/>
        <w:left w:val="none" w:sz="0" w:space="0" w:color="auto"/>
        <w:bottom w:val="none" w:sz="0" w:space="0" w:color="auto"/>
        <w:right w:val="none" w:sz="0" w:space="0" w:color="auto"/>
      </w:divBdr>
    </w:div>
    <w:div w:id="1554998664">
      <w:bodyDiv w:val="1"/>
      <w:marLeft w:val="0"/>
      <w:marRight w:val="0"/>
      <w:marTop w:val="0"/>
      <w:marBottom w:val="0"/>
      <w:divBdr>
        <w:top w:val="none" w:sz="0" w:space="0" w:color="auto"/>
        <w:left w:val="none" w:sz="0" w:space="0" w:color="auto"/>
        <w:bottom w:val="none" w:sz="0" w:space="0" w:color="auto"/>
        <w:right w:val="none" w:sz="0" w:space="0" w:color="auto"/>
      </w:divBdr>
    </w:div>
    <w:div w:id="1555853553">
      <w:bodyDiv w:val="1"/>
      <w:marLeft w:val="0"/>
      <w:marRight w:val="0"/>
      <w:marTop w:val="0"/>
      <w:marBottom w:val="0"/>
      <w:divBdr>
        <w:top w:val="none" w:sz="0" w:space="0" w:color="auto"/>
        <w:left w:val="none" w:sz="0" w:space="0" w:color="auto"/>
        <w:bottom w:val="none" w:sz="0" w:space="0" w:color="auto"/>
        <w:right w:val="none" w:sz="0" w:space="0" w:color="auto"/>
      </w:divBdr>
    </w:div>
    <w:div w:id="1556701526">
      <w:bodyDiv w:val="1"/>
      <w:marLeft w:val="0"/>
      <w:marRight w:val="0"/>
      <w:marTop w:val="0"/>
      <w:marBottom w:val="0"/>
      <w:divBdr>
        <w:top w:val="none" w:sz="0" w:space="0" w:color="auto"/>
        <w:left w:val="none" w:sz="0" w:space="0" w:color="auto"/>
        <w:bottom w:val="none" w:sz="0" w:space="0" w:color="auto"/>
        <w:right w:val="none" w:sz="0" w:space="0" w:color="auto"/>
      </w:divBdr>
    </w:div>
    <w:div w:id="1557859316">
      <w:bodyDiv w:val="1"/>
      <w:marLeft w:val="0"/>
      <w:marRight w:val="0"/>
      <w:marTop w:val="0"/>
      <w:marBottom w:val="0"/>
      <w:divBdr>
        <w:top w:val="none" w:sz="0" w:space="0" w:color="auto"/>
        <w:left w:val="none" w:sz="0" w:space="0" w:color="auto"/>
        <w:bottom w:val="none" w:sz="0" w:space="0" w:color="auto"/>
        <w:right w:val="none" w:sz="0" w:space="0" w:color="auto"/>
      </w:divBdr>
    </w:div>
    <w:div w:id="1563566773">
      <w:bodyDiv w:val="1"/>
      <w:marLeft w:val="0"/>
      <w:marRight w:val="0"/>
      <w:marTop w:val="0"/>
      <w:marBottom w:val="0"/>
      <w:divBdr>
        <w:top w:val="none" w:sz="0" w:space="0" w:color="auto"/>
        <w:left w:val="none" w:sz="0" w:space="0" w:color="auto"/>
        <w:bottom w:val="none" w:sz="0" w:space="0" w:color="auto"/>
        <w:right w:val="none" w:sz="0" w:space="0" w:color="auto"/>
      </w:divBdr>
    </w:div>
    <w:div w:id="1571188621">
      <w:bodyDiv w:val="1"/>
      <w:marLeft w:val="0"/>
      <w:marRight w:val="0"/>
      <w:marTop w:val="0"/>
      <w:marBottom w:val="0"/>
      <w:divBdr>
        <w:top w:val="none" w:sz="0" w:space="0" w:color="auto"/>
        <w:left w:val="none" w:sz="0" w:space="0" w:color="auto"/>
        <w:bottom w:val="none" w:sz="0" w:space="0" w:color="auto"/>
        <w:right w:val="none" w:sz="0" w:space="0" w:color="auto"/>
      </w:divBdr>
    </w:div>
    <w:div w:id="1571303416">
      <w:bodyDiv w:val="1"/>
      <w:marLeft w:val="0"/>
      <w:marRight w:val="0"/>
      <w:marTop w:val="0"/>
      <w:marBottom w:val="0"/>
      <w:divBdr>
        <w:top w:val="none" w:sz="0" w:space="0" w:color="auto"/>
        <w:left w:val="none" w:sz="0" w:space="0" w:color="auto"/>
        <w:bottom w:val="none" w:sz="0" w:space="0" w:color="auto"/>
        <w:right w:val="none" w:sz="0" w:space="0" w:color="auto"/>
      </w:divBdr>
    </w:div>
    <w:div w:id="1574193936">
      <w:bodyDiv w:val="1"/>
      <w:marLeft w:val="0"/>
      <w:marRight w:val="0"/>
      <w:marTop w:val="0"/>
      <w:marBottom w:val="0"/>
      <w:divBdr>
        <w:top w:val="none" w:sz="0" w:space="0" w:color="auto"/>
        <w:left w:val="none" w:sz="0" w:space="0" w:color="auto"/>
        <w:bottom w:val="none" w:sz="0" w:space="0" w:color="auto"/>
        <w:right w:val="none" w:sz="0" w:space="0" w:color="auto"/>
      </w:divBdr>
    </w:div>
    <w:div w:id="1574199935">
      <w:bodyDiv w:val="1"/>
      <w:marLeft w:val="0"/>
      <w:marRight w:val="0"/>
      <w:marTop w:val="0"/>
      <w:marBottom w:val="0"/>
      <w:divBdr>
        <w:top w:val="none" w:sz="0" w:space="0" w:color="auto"/>
        <w:left w:val="none" w:sz="0" w:space="0" w:color="auto"/>
        <w:bottom w:val="none" w:sz="0" w:space="0" w:color="auto"/>
        <w:right w:val="none" w:sz="0" w:space="0" w:color="auto"/>
      </w:divBdr>
    </w:div>
    <w:div w:id="1576012004">
      <w:bodyDiv w:val="1"/>
      <w:marLeft w:val="0"/>
      <w:marRight w:val="0"/>
      <w:marTop w:val="0"/>
      <w:marBottom w:val="0"/>
      <w:divBdr>
        <w:top w:val="none" w:sz="0" w:space="0" w:color="auto"/>
        <w:left w:val="none" w:sz="0" w:space="0" w:color="auto"/>
        <w:bottom w:val="none" w:sz="0" w:space="0" w:color="auto"/>
        <w:right w:val="none" w:sz="0" w:space="0" w:color="auto"/>
      </w:divBdr>
    </w:div>
    <w:div w:id="1578245423">
      <w:bodyDiv w:val="1"/>
      <w:marLeft w:val="0"/>
      <w:marRight w:val="0"/>
      <w:marTop w:val="0"/>
      <w:marBottom w:val="0"/>
      <w:divBdr>
        <w:top w:val="none" w:sz="0" w:space="0" w:color="auto"/>
        <w:left w:val="none" w:sz="0" w:space="0" w:color="auto"/>
        <w:bottom w:val="none" w:sz="0" w:space="0" w:color="auto"/>
        <w:right w:val="none" w:sz="0" w:space="0" w:color="auto"/>
      </w:divBdr>
    </w:div>
    <w:div w:id="1578710678">
      <w:bodyDiv w:val="1"/>
      <w:marLeft w:val="0"/>
      <w:marRight w:val="0"/>
      <w:marTop w:val="0"/>
      <w:marBottom w:val="0"/>
      <w:divBdr>
        <w:top w:val="none" w:sz="0" w:space="0" w:color="auto"/>
        <w:left w:val="none" w:sz="0" w:space="0" w:color="auto"/>
        <w:bottom w:val="none" w:sz="0" w:space="0" w:color="auto"/>
        <w:right w:val="none" w:sz="0" w:space="0" w:color="auto"/>
      </w:divBdr>
    </w:div>
    <w:div w:id="1579514582">
      <w:bodyDiv w:val="1"/>
      <w:marLeft w:val="0"/>
      <w:marRight w:val="0"/>
      <w:marTop w:val="0"/>
      <w:marBottom w:val="0"/>
      <w:divBdr>
        <w:top w:val="none" w:sz="0" w:space="0" w:color="auto"/>
        <w:left w:val="none" w:sz="0" w:space="0" w:color="auto"/>
        <w:bottom w:val="none" w:sz="0" w:space="0" w:color="auto"/>
        <w:right w:val="none" w:sz="0" w:space="0" w:color="auto"/>
      </w:divBdr>
    </w:div>
    <w:div w:id="1579827463">
      <w:bodyDiv w:val="1"/>
      <w:marLeft w:val="0"/>
      <w:marRight w:val="0"/>
      <w:marTop w:val="0"/>
      <w:marBottom w:val="0"/>
      <w:divBdr>
        <w:top w:val="none" w:sz="0" w:space="0" w:color="auto"/>
        <w:left w:val="none" w:sz="0" w:space="0" w:color="auto"/>
        <w:bottom w:val="none" w:sz="0" w:space="0" w:color="auto"/>
        <w:right w:val="none" w:sz="0" w:space="0" w:color="auto"/>
      </w:divBdr>
    </w:div>
    <w:div w:id="1581327570">
      <w:bodyDiv w:val="1"/>
      <w:marLeft w:val="0"/>
      <w:marRight w:val="0"/>
      <w:marTop w:val="0"/>
      <w:marBottom w:val="0"/>
      <w:divBdr>
        <w:top w:val="none" w:sz="0" w:space="0" w:color="auto"/>
        <w:left w:val="none" w:sz="0" w:space="0" w:color="auto"/>
        <w:bottom w:val="none" w:sz="0" w:space="0" w:color="auto"/>
        <w:right w:val="none" w:sz="0" w:space="0" w:color="auto"/>
      </w:divBdr>
    </w:div>
    <w:div w:id="1581719633">
      <w:bodyDiv w:val="1"/>
      <w:marLeft w:val="0"/>
      <w:marRight w:val="0"/>
      <w:marTop w:val="0"/>
      <w:marBottom w:val="0"/>
      <w:divBdr>
        <w:top w:val="none" w:sz="0" w:space="0" w:color="auto"/>
        <w:left w:val="none" w:sz="0" w:space="0" w:color="auto"/>
        <w:bottom w:val="none" w:sz="0" w:space="0" w:color="auto"/>
        <w:right w:val="none" w:sz="0" w:space="0" w:color="auto"/>
      </w:divBdr>
    </w:div>
    <w:div w:id="1586113313">
      <w:bodyDiv w:val="1"/>
      <w:marLeft w:val="0"/>
      <w:marRight w:val="0"/>
      <w:marTop w:val="0"/>
      <w:marBottom w:val="0"/>
      <w:divBdr>
        <w:top w:val="none" w:sz="0" w:space="0" w:color="auto"/>
        <w:left w:val="none" w:sz="0" w:space="0" w:color="auto"/>
        <w:bottom w:val="none" w:sz="0" w:space="0" w:color="auto"/>
        <w:right w:val="none" w:sz="0" w:space="0" w:color="auto"/>
      </w:divBdr>
    </w:div>
    <w:div w:id="1586986892">
      <w:bodyDiv w:val="1"/>
      <w:marLeft w:val="0"/>
      <w:marRight w:val="0"/>
      <w:marTop w:val="0"/>
      <w:marBottom w:val="0"/>
      <w:divBdr>
        <w:top w:val="none" w:sz="0" w:space="0" w:color="auto"/>
        <w:left w:val="none" w:sz="0" w:space="0" w:color="auto"/>
        <w:bottom w:val="none" w:sz="0" w:space="0" w:color="auto"/>
        <w:right w:val="none" w:sz="0" w:space="0" w:color="auto"/>
      </w:divBdr>
    </w:div>
    <w:div w:id="1587307574">
      <w:bodyDiv w:val="1"/>
      <w:marLeft w:val="0"/>
      <w:marRight w:val="0"/>
      <w:marTop w:val="0"/>
      <w:marBottom w:val="0"/>
      <w:divBdr>
        <w:top w:val="none" w:sz="0" w:space="0" w:color="auto"/>
        <w:left w:val="none" w:sz="0" w:space="0" w:color="auto"/>
        <w:bottom w:val="none" w:sz="0" w:space="0" w:color="auto"/>
        <w:right w:val="none" w:sz="0" w:space="0" w:color="auto"/>
      </w:divBdr>
    </w:div>
    <w:div w:id="1588148776">
      <w:bodyDiv w:val="1"/>
      <w:marLeft w:val="0"/>
      <w:marRight w:val="0"/>
      <w:marTop w:val="0"/>
      <w:marBottom w:val="0"/>
      <w:divBdr>
        <w:top w:val="none" w:sz="0" w:space="0" w:color="auto"/>
        <w:left w:val="none" w:sz="0" w:space="0" w:color="auto"/>
        <w:bottom w:val="none" w:sz="0" w:space="0" w:color="auto"/>
        <w:right w:val="none" w:sz="0" w:space="0" w:color="auto"/>
      </w:divBdr>
    </w:div>
    <w:div w:id="1588690183">
      <w:bodyDiv w:val="1"/>
      <w:marLeft w:val="0"/>
      <w:marRight w:val="0"/>
      <w:marTop w:val="0"/>
      <w:marBottom w:val="0"/>
      <w:divBdr>
        <w:top w:val="none" w:sz="0" w:space="0" w:color="auto"/>
        <w:left w:val="none" w:sz="0" w:space="0" w:color="auto"/>
        <w:bottom w:val="none" w:sz="0" w:space="0" w:color="auto"/>
        <w:right w:val="none" w:sz="0" w:space="0" w:color="auto"/>
      </w:divBdr>
    </w:div>
    <w:div w:id="1589267402">
      <w:bodyDiv w:val="1"/>
      <w:marLeft w:val="0"/>
      <w:marRight w:val="0"/>
      <w:marTop w:val="0"/>
      <w:marBottom w:val="0"/>
      <w:divBdr>
        <w:top w:val="none" w:sz="0" w:space="0" w:color="auto"/>
        <w:left w:val="none" w:sz="0" w:space="0" w:color="auto"/>
        <w:bottom w:val="none" w:sz="0" w:space="0" w:color="auto"/>
        <w:right w:val="none" w:sz="0" w:space="0" w:color="auto"/>
      </w:divBdr>
    </w:div>
    <w:div w:id="1600336266">
      <w:bodyDiv w:val="1"/>
      <w:marLeft w:val="0"/>
      <w:marRight w:val="0"/>
      <w:marTop w:val="0"/>
      <w:marBottom w:val="0"/>
      <w:divBdr>
        <w:top w:val="none" w:sz="0" w:space="0" w:color="auto"/>
        <w:left w:val="none" w:sz="0" w:space="0" w:color="auto"/>
        <w:bottom w:val="none" w:sz="0" w:space="0" w:color="auto"/>
        <w:right w:val="none" w:sz="0" w:space="0" w:color="auto"/>
      </w:divBdr>
    </w:div>
    <w:div w:id="1601135263">
      <w:bodyDiv w:val="1"/>
      <w:marLeft w:val="0"/>
      <w:marRight w:val="0"/>
      <w:marTop w:val="0"/>
      <w:marBottom w:val="0"/>
      <w:divBdr>
        <w:top w:val="none" w:sz="0" w:space="0" w:color="auto"/>
        <w:left w:val="none" w:sz="0" w:space="0" w:color="auto"/>
        <w:bottom w:val="none" w:sz="0" w:space="0" w:color="auto"/>
        <w:right w:val="none" w:sz="0" w:space="0" w:color="auto"/>
      </w:divBdr>
    </w:div>
    <w:div w:id="1601448138">
      <w:bodyDiv w:val="1"/>
      <w:marLeft w:val="0"/>
      <w:marRight w:val="0"/>
      <w:marTop w:val="0"/>
      <w:marBottom w:val="0"/>
      <w:divBdr>
        <w:top w:val="none" w:sz="0" w:space="0" w:color="auto"/>
        <w:left w:val="none" w:sz="0" w:space="0" w:color="auto"/>
        <w:bottom w:val="none" w:sz="0" w:space="0" w:color="auto"/>
        <w:right w:val="none" w:sz="0" w:space="0" w:color="auto"/>
      </w:divBdr>
    </w:div>
    <w:div w:id="1601640808">
      <w:bodyDiv w:val="1"/>
      <w:marLeft w:val="0"/>
      <w:marRight w:val="0"/>
      <w:marTop w:val="0"/>
      <w:marBottom w:val="0"/>
      <w:divBdr>
        <w:top w:val="none" w:sz="0" w:space="0" w:color="auto"/>
        <w:left w:val="none" w:sz="0" w:space="0" w:color="auto"/>
        <w:bottom w:val="none" w:sz="0" w:space="0" w:color="auto"/>
        <w:right w:val="none" w:sz="0" w:space="0" w:color="auto"/>
      </w:divBdr>
    </w:div>
    <w:div w:id="1612979694">
      <w:bodyDiv w:val="1"/>
      <w:marLeft w:val="0"/>
      <w:marRight w:val="0"/>
      <w:marTop w:val="0"/>
      <w:marBottom w:val="0"/>
      <w:divBdr>
        <w:top w:val="none" w:sz="0" w:space="0" w:color="auto"/>
        <w:left w:val="none" w:sz="0" w:space="0" w:color="auto"/>
        <w:bottom w:val="none" w:sz="0" w:space="0" w:color="auto"/>
        <w:right w:val="none" w:sz="0" w:space="0" w:color="auto"/>
      </w:divBdr>
    </w:div>
    <w:div w:id="1614022511">
      <w:bodyDiv w:val="1"/>
      <w:marLeft w:val="0"/>
      <w:marRight w:val="0"/>
      <w:marTop w:val="0"/>
      <w:marBottom w:val="0"/>
      <w:divBdr>
        <w:top w:val="none" w:sz="0" w:space="0" w:color="auto"/>
        <w:left w:val="none" w:sz="0" w:space="0" w:color="auto"/>
        <w:bottom w:val="none" w:sz="0" w:space="0" w:color="auto"/>
        <w:right w:val="none" w:sz="0" w:space="0" w:color="auto"/>
      </w:divBdr>
    </w:div>
    <w:div w:id="1615137851">
      <w:bodyDiv w:val="1"/>
      <w:marLeft w:val="0"/>
      <w:marRight w:val="0"/>
      <w:marTop w:val="0"/>
      <w:marBottom w:val="0"/>
      <w:divBdr>
        <w:top w:val="none" w:sz="0" w:space="0" w:color="auto"/>
        <w:left w:val="none" w:sz="0" w:space="0" w:color="auto"/>
        <w:bottom w:val="none" w:sz="0" w:space="0" w:color="auto"/>
        <w:right w:val="none" w:sz="0" w:space="0" w:color="auto"/>
      </w:divBdr>
    </w:div>
    <w:div w:id="1617132693">
      <w:bodyDiv w:val="1"/>
      <w:marLeft w:val="0"/>
      <w:marRight w:val="0"/>
      <w:marTop w:val="0"/>
      <w:marBottom w:val="0"/>
      <w:divBdr>
        <w:top w:val="none" w:sz="0" w:space="0" w:color="auto"/>
        <w:left w:val="none" w:sz="0" w:space="0" w:color="auto"/>
        <w:bottom w:val="none" w:sz="0" w:space="0" w:color="auto"/>
        <w:right w:val="none" w:sz="0" w:space="0" w:color="auto"/>
      </w:divBdr>
    </w:div>
    <w:div w:id="1624995988">
      <w:bodyDiv w:val="1"/>
      <w:marLeft w:val="0"/>
      <w:marRight w:val="0"/>
      <w:marTop w:val="0"/>
      <w:marBottom w:val="0"/>
      <w:divBdr>
        <w:top w:val="none" w:sz="0" w:space="0" w:color="auto"/>
        <w:left w:val="none" w:sz="0" w:space="0" w:color="auto"/>
        <w:bottom w:val="none" w:sz="0" w:space="0" w:color="auto"/>
        <w:right w:val="none" w:sz="0" w:space="0" w:color="auto"/>
      </w:divBdr>
    </w:div>
    <w:div w:id="1637641105">
      <w:bodyDiv w:val="1"/>
      <w:marLeft w:val="0"/>
      <w:marRight w:val="0"/>
      <w:marTop w:val="0"/>
      <w:marBottom w:val="0"/>
      <w:divBdr>
        <w:top w:val="none" w:sz="0" w:space="0" w:color="auto"/>
        <w:left w:val="none" w:sz="0" w:space="0" w:color="auto"/>
        <w:bottom w:val="none" w:sz="0" w:space="0" w:color="auto"/>
        <w:right w:val="none" w:sz="0" w:space="0" w:color="auto"/>
      </w:divBdr>
    </w:div>
    <w:div w:id="1639415144">
      <w:bodyDiv w:val="1"/>
      <w:marLeft w:val="0"/>
      <w:marRight w:val="0"/>
      <w:marTop w:val="0"/>
      <w:marBottom w:val="0"/>
      <w:divBdr>
        <w:top w:val="none" w:sz="0" w:space="0" w:color="auto"/>
        <w:left w:val="none" w:sz="0" w:space="0" w:color="auto"/>
        <w:bottom w:val="none" w:sz="0" w:space="0" w:color="auto"/>
        <w:right w:val="none" w:sz="0" w:space="0" w:color="auto"/>
      </w:divBdr>
    </w:div>
    <w:div w:id="1641230956">
      <w:bodyDiv w:val="1"/>
      <w:marLeft w:val="0"/>
      <w:marRight w:val="0"/>
      <w:marTop w:val="0"/>
      <w:marBottom w:val="0"/>
      <w:divBdr>
        <w:top w:val="none" w:sz="0" w:space="0" w:color="auto"/>
        <w:left w:val="none" w:sz="0" w:space="0" w:color="auto"/>
        <w:bottom w:val="none" w:sz="0" w:space="0" w:color="auto"/>
        <w:right w:val="none" w:sz="0" w:space="0" w:color="auto"/>
      </w:divBdr>
    </w:div>
    <w:div w:id="1643541308">
      <w:bodyDiv w:val="1"/>
      <w:marLeft w:val="0"/>
      <w:marRight w:val="0"/>
      <w:marTop w:val="0"/>
      <w:marBottom w:val="0"/>
      <w:divBdr>
        <w:top w:val="none" w:sz="0" w:space="0" w:color="auto"/>
        <w:left w:val="none" w:sz="0" w:space="0" w:color="auto"/>
        <w:bottom w:val="none" w:sz="0" w:space="0" w:color="auto"/>
        <w:right w:val="none" w:sz="0" w:space="0" w:color="auto"/>
      </w:divBdr>
    </w:div>
    <w:div w:id="1643658518">
      <w:bodyDiv w:val="1"/>
      <w:marLeft w:val="0"/>
      <w:marRight w:val="0"/>
      <w:marTop w:val="0"/>
      <w:marBottom w:val="0"/>
      <w:divBdr>
        <w:top w:val="none" w:sz="0" w:space="0" w:color="auto"/>
        <w:left w:val="none" w:sz="0" w:space="0" w:color="auto"/>
        <w:bottom w:val="none" w:sz="0" w:space="0" w:color="auto"/>
        <w:right w:val="none" w:sz="0" w:space="0" w:color="auto"/>
      </w:divBdr>
    </w:div>
    <w:div w:id="1644506004">
      <w:bodyDiv w:val="1"/>
      <w:marLeft w:val="0"/>
      <w:marRight w:val="0"/>
      <w:marTop w:val="0"/>
      <w:marBottom w:val="0"/>
      <w:divBdr>
        <w:top w:val="none" w:sz="0" w:space="0" w:color="auto"/>
        <w:left w:val="none" w:sz="0" w:space="0" w:color="auto"/>
        <w:bottom w:val="none" w:sz="0" w:space="0" w:color="auto"/>
        <w:right w:val="none" w:sz="0" w:space="0" w:color="auto"/>
      </w:divBdr>
    </w:div>
    <w:div w:id="1645350953">
      <w:bodyDiv w:val="1"/>
      <w:marLeft w:val="0"/>
      <w:marRight w:val="0"/>
      <w:marTop w:val="0"/>
      <w:marBottom w:val="0"/>
      <w:divBdr>
        <w:top w:val="none" w:sz="0" w:space="0" w:color="auto"/>
        <w:left w:val="none" w:sz="0" w:space="0" w:color="auto"/>
        <w:bottom w:val="none" w:sz="0" w:space="0" w:color="auto"/>
        <w:right w:val="none" w:sz="0" w:space="0" w:color="auto"/>
      </w:divBdr>
    </w:div>
    <w:div w:id="1646086409">
      <w:bodyDiv w:val="1"/>
      <w:marLeft w:val="0"/>
      <w:marRight w:val="0"/>
      <w:marTop w:val="0"/>
      <w:marBottom w:val="0"/>
      <w:divBdr>
        <w:top w:val="none" w:sz="0" w:space="0" w:color="auto"/>
        <w:left w:val="none" w:sz="0" w:space="0" w:color="auto"/>
        <w:bottom w:val="none" w:sz="0" w:space="0" w:color="auto"/>
        <w:right w:val="none" w:sz="0" w:space="0" w:color="auto"/>
      </w:divBdr>
    </w:div>
    <w:div w:id="1650132636">
      <w:bodyDiv w:val="1"/>
      <w:marLeft w:val="0"/>
      <w:marRight w:val="0"/>
      <w:marTop w:val="0"/>
      <w:marBottom w:val="0"/>
      <w:divBdr>
        <w:top w:val="none" w:sz="0" w:space="0" w:color="auto"/>
        <w:left w:val="none" w:sz="0" w:space="0" w:color="auto"/>
        <w:bottom w:val="none" w:sz="0" w:space="0" w:color="auto"/>
        <w:right w:val="none" w:sz="0" w:space="0" w:color="auto"/>
      </w:divBdr>
    </w:div>
    <w:div w:id="1651329933">
      <w:bodyDiv w:val="1"/>
      <w:marLeft w:val="0"/>
      <w:marRight w:val="0"/>
      <w:marTop w:val="0"/>
      <w:marBottom w:val="0"/>
      <w:divBdr>
        <w:top w:val="none" w:sz="0" w:space="0" w:color="auto"/>
        <w:left w:val="none" w:sz="0" w:space="0" w:color="auto"/>
        <w:bottom w:val="none" w:sz="0" w:space="0" w:color="auto"/>
        <w:right w:val="none" w:sz="0" w:space="0" w:color="auto"/>
      </w:divBdr>
    </w:div>
    <w:div w:id="1652103890">
      <w:bodyDiv w:val="1"/>
      <w:marLeft w:val="0"/>
      <w:marRight w:val="0"/>
      <w:marTop w:val="0"/>
      <w:marBottom w:val="0"/>
      <w:divBdr>
        <w:top w:val="none" w:sz="0" w:space="0" w:color="auto"/>
        <w:left w:val="none" w:sz="0" w:space="0" w:color="auto"/>
        <w:bottom w:val="none" w:sz="0" w:space="0" w:color="auto"/>
        <w:right w:val="none" w:sz="0" w:space="0" w:color="auto"/>
      </w:divBdr>
    </w:div>
    <w:div w:id="1654286515">
      <w:bodyDiv w:val="1"/>
      <w:marLeft w:val="0"/>
      <w:marRight w:val="0"/>
      <w:marTop w:val="0"/>
      <w:marBottom w:val="0"/>
      <w:divBdr>
        <w:top w:val="none" w:sz="0" w:space="0" w:color="auto"/>
        <w:left w:val="none" w:sz="0" w:space="0" w:color="auto"/>
        <w:bottom w:val="none" w:sz="0" w:space="0" w:color="auto"/>
        <w:right w:val="none" w:sz="0" w:space="0" w:color="auto"/>
      </w:divBdr>
    </w:div>
    <w:div w:id="1664356369">
      <w:bodyDiv w:val="1"/>
      <w:marLeft w:val="0"/>
      <w:marRight w:val="0"/>
      <w:marTop w:val="0"/>
      <w:marBottom w:val="0"/>
      <w:divBdr>
        <w:top w:val="none" w:sz="0" w:space="0" w:color="auto"/>
        <w:left w:val="none" w:sz="0" w:space="0" w:color="auto"/>
        <w:bottom w:val="none" w:sz="0" w:space="0" w:color="auto"/>
        <w:right w:val="none" w:sz="0" w:space="0" w:color="auto"/>
      </w:divBdr>
    </w:div>
    <w:div w:id="1666013207">
      <w:bodyDiv w:val="1"/>
      <w:marLeft w:val="0"/>
      <w:marRight w:val="0"/>
      <w:marTop w:val="0"/>
      <w:marBottom w:val="0"/>
      <w:divBdr>
        <w:top w:val="none" w:sz="0" w:space="0" w:color="auto"/>
        <w:left w:val="none" w:sz="0" w:space="0" w:color="auto"/>
        <w:bottom w:val="none" w:sz="0" w:space="0" w:color="auto"/>
        <w:right w:val="none" w:sz="0" w:space="0" w:color="auto"/>
      </w:divBdr>
    </w:div>
    <w:div w:id="1667392666">
      <w:bodyDiv w:val="1"/>
      <w:marLeft w:val="0"/>
      <w:marRight w:val="0"/>
      <w:marTop w:val="0"/>
      <w:marBottom w:val="0"/>
      <w:divBdr>
        <w:top w:val="none" w:sz="0" w:space="0" w:color="auto"/>
        <w:left w:val="none" w:sz="0" w:space="0" w:color="auto"/>
        <w:bottom w:val="none" w:sz="0" w:space="0" w:color="auto"/>
        <w:right w:val="none" w:sz="0" w:space="0" w:color="auto"/>
      </w:divBdr>
    </w:div>
    <w:div w:id="1670985188">
      <w:bodyDiv w:val="1"/>
      <w:marLeft w:val="0"/>
      <w:marRight w:val="0"/>
      <w:marTop w:val="0"/>
      <w:marBottom w:val="0"/>
      <w:divBdr>
        <w:top w:val="none" w:sz="0" w:space="0" w:color="auto"/>
        <w:left w:val="none" w:sz="0" w:space="0" w:color="auto"/>
        <w:bottom w:val="none" w:sz="0" w:space="0" w:color="auto"/>
        <w:right w:val="none" w:sz="0" w:space="0" w:color="auto"/>
      </w:divBdr>
    </w:div>
    <w:div w:id="1672831212">
      <w:bodyDiv w:val="1"/>
      <w:marLeft w:val="0"/>
      <w:marRight w:val="0"/>
      <w:marTop w:val="0"/>
      <w:marBottom w:val="0"/>
      <w:divBdr>
        <w:top w:val="none" w:sz="0" w:space="0" w:color="auto"/>
        <w:left w:val="none" w:sz="0" w:space="0" w:color="auto"/>
        <w:bottom w:val="none" w:sz="0" w:space="0" w:color="auto"/>
        <w:right w:val="none" w:sz="0" w:space="0" w:color="auto"/>
      </w:divBdr>
    </w:div>
    <w:div w:id="1677031131">
      <w:bodyDiv w:val="1"/>
      <w:marLeft w:val="0"/>
      <w:marRight w:val="0"/>
      <w:marTop w:val="0"/>
      <w:marBottom w:val="0"/>
      <w:divBdr>
        <w:top w:val="none" w:sz="0" w:space="0" w:color="auto"/>
        <w:left w:val="none" w:sz="0" w:space="0" w:color="auto"/>
        <w:bottom w:val="none" w:sz="0" w:space="0" w:color="auto"/>
        <w:right w:val="none" w:sz="0" w:space="0" w:color="auto"/>
      </w:divBdr>
    </w:div>
    <w:div w:id="1677344698">
      <w:bodyDiv w:val="1"/>
      <w:marLeft w:val="0"/>
      <w:marRight w:val="0"/>
      <w:marTop w:val="0"/>
      <w:marBottom w:val="0"/>
      <w:divBdr>
        <w:top w:val="none" w:sz="0" w:space="0" w:color="auto"/>
        <w:left w:val="none" w:sz="0" w:space="0" w:color="auto"/>
        <w:bottom w:val="none" w:sz="0" w:space="0" w:color="auto"/>
        <w:right w:val="none" w:sz="0" w:space="0" w:color="auto"/>
      </w:divBdr>
    </w:div>
    <w:div w:id="1682198909">
      <w:bodyDiv w:val="1"/>
      <w:marLeft w:val="0"/>
      <w:marRight w:val="0"/>
      <w:marTop w:val="0"/>
      <w:marBottom w:val="0"/>
      <w:divBdr>
        <w:top w:val="none" w:sz="0" w:space="0" w:color="auto"/>
        <w:left w:val="none" w:sz="0" w:space="0" w:color="auto"/>
        <w:bottom w:val="none" w:sz="0" w:space="0" w:color="auto"/>
        <w:right w:val="none" w:sz="0" w:space="0" w:color="auto"/>
      </w:divBdr>
    </w:div>
    <w:div w:id="1682970617">
      <w:bodyDiv w:val="1"/>
      <w:marLeft w:val="0"/>
      <w:marRight w:val="0"/>
      <w:marTop w:val="0"/>
      <w:marBottom w:val="0"/>
      <w:divBdr>
        <w:top w:val="none" w:sz="0" w:space="0" w:color="auto"/>
        <w:left w:val="none" w:sz="0" w:space="0" w:color="auto"/>
        <w:bottom w:val="none" w:sz="0" w:space="0" w:color="auto"/>
        <w:right w:val="none" w:sz="0" w:space="0" w:color="auto"/>
      </w:divBdr>
    </w:div>
    <w:div w:id="1684745506">
      <w:bodyDiv w:val="1"/>
      <w:marLeft w:val="0"/>
      <w:marRight w:val="0"/>
      <w:marTop w:val="0"/>
      <w:marBottom w:val="0"/>
      <w:divBdr>
        <w:top w:val="none" w:sz="0" w:space="0" w:color="auto"/>
        <w:left w:val="none" w:sz="0" w:space="0" w:color="auto"/>
        <w:bottom w:val="none" w:sz="0" w:space="0" w:color="auto"/>
        <w:right w:val="none" w:sz="0" w:space="0" w:color="auto"/>
      </w:divBdr>
    </w:div>
    <w:div w:id="1686983155">
      <w:bodyDiv w:val="1"/>
      <w:marLeft w:val="0"/>
      <w:marRight w:val="0"/>
      <w:marTop w:val="0"/>
      <w:marBottom w:val="0"/>
      <w:divBdr>
        <w:top w:val="none" w:sz="0" w:space="0" w:color="auto"/>
        <w:left w:val="none" w:sz="0" w:space="0" w:color="auto"/>
        <w:bottom w:val="none" w:sz="0" w:space="0" w:color="auto"/>
        <w:right w:val="none" w:sz="0" w:space="0" w:color="auto"/>
      </w:divBdr>
    </w:div>
    <w:div w:id="1689789588">
      <w:bodyDiv w:val="1"/>
      <w:marLeft w:val="0"/>
      <w:marRight w:val="0"/>
      <w:marTop w:val="0"/>
      <w:marBottom w:val="0"/>
      <w:divBdr>
        <w:top w:val="none" w:sz="0" w:space="0" w:color="auto"/>
        <w:left w:val="none" w:sz="0" w:space="0" w:color="auto"/>
        <w:bottom w:val="none" w:sz="0" w:space="0" w:color="auto"/>
        <w:right w:val="none" w:sz="0" w:space="0" w:color="auto"/>
      </w:divBdr>
    </w:div>
    <w:div w:id="1693337940">
      <w:bodyDiv w:val="1"/>
      <w:marLeft w:val="0"/>
      <w:marRight w:val="0"/>
      <w:marTop w:val="0"/>
      <w:marBottom w:val="0"/>
      <w:divBdr>
        <w:top w:val="none" w:sz="0" w:space="0" w:color="auto"/>
        <w:left w:val="none" w:sz="0" w:space="0" w:color="auto"/>
        <w:bottom w:val="none" w:sz="0" w:space="0" w:color="auto"/>
        <w:right w:val="none" w:sz="0" w:space="0" w:color="auto"/>
      </w:divBdr>
    </w:div>
    <w:div w:id="1696735738">
      <w:bodyDiv w:val="1"/>
      <w:marLeft w:val="0"/>
      <w:marRight w:val="0"/>
      <w:marTop w:val="0"/>
      <w:marBottom w:val="0"/>
      <w:divBdr>
        <w:top w:val="none" w:sz="0" w:space="0" w:color="auto"/>
        <w:left w:val="none" w:sz="0" w:space="0" w:color="auto"/>
        <w:bottom w:val="none" w:sz="0" w:space="0" w:color="auto"/>
        <w:right w:val="none" w:sz="0" w:space="0" w:color="auto"/>
      </w:divBdr>
    </w:div>
    <w:div w:id="1700814735">
      <w:bodyDiv w:val="1"/>
      <w:marLeft w:val="0"/>
      <w:marRight w:val="0"/>
      <w:marTop w:val="0"/>
      <w:marBottom w:val="0"/>
      <w:divBdr>
        <w:top w:val="none" w:sz="0" w:space="0" w:color="auto"/>
        <w:left w:val="none" w:sz="0" w:space="0" w:color="auto"/>
        <w:bottom w:val="none" w:sz="0" w:space="0" w:color="auto"/>
        <w:right w:val="none" w:sz="0" w:space="0" w:color="auto"/>
      </w:divBdr>
    </w:div>
    <w:div w:id="1701976965">
      <w:bodyDiv w:val="1"/>
      <w:marLeft w:val="0"/>
      <w:marRight w:val="0"/>
      <w:marTop w:val="0"/>
      <w:marBottom w:val="0"/>
      <w:divBdr>
        <w:top w:val="none" w:sz="0" w:space="0" w:color="auto"/>
        <w:left w:val="none" w:sz="0" w:space="0" w:color="auto"/>
        <w:bottom w:val="none" w:sz="0" w:space="0" w:color="auto"/>
        <w:right w:val="none" w:sz="0" w:space="0" w:color="auto"/>
      </w:divBdr>
    </w:div>
    <w:div w:id="1705983026">
      <w:bodyDiv w:val="1"/>
      <w:marLeft w:val="0"/>
      <w:marRight w:val="0"/>
      <w:marTop w:val="0"/>
      <w:marBottom w:val="0"/>
      <w:divBdr>
        <w:top w:val="none" w:sz="0" w:space="0" w:color="auto"/>
        <w:left w:val="none" w:sz="0" w:space="0" w:color="auto"/>
        <w:bottom w:val="none" w:sz="0" w:space="0" w:color="auto"/>
        <w:right w:val="none" w:sz="0" w:space="0" w:color="auto"/>
      </w:divBdr>
    </w:div>
    <w:div w:id="1708605051">
      <w:bodyDiv w:val="1"/>
      <w:marLeft w:val="0"/>
      <w:marRight w:val="0"/>
      <w:marTop w:val="0"/>
      <w:marBottom w:val="0"/>
      <w:divBdr>
        <w:top w:val="none" w:sz="0" w:space="0" w:color="auto"/>
        <w:left w:val="none" w:sz="0" w:space="0" w:color="auto"/>
        <w:bottom w:val="none" w:sz="0" w:space="0" w:color="auto"/>
        <w:right w:val="none" w:sz="0" w:space="0" w:color="auto"/>
      </w:divBdr>
    </w:div>
    <w:div w:id="1709333552">
      <w:bodyDiv w:val="1"/>
      <w:marLeft w:val="0"/>
      <w:marRight w:val="0"/>
      <w:marTop w:val="0"/>
      <w:marBottom w:val="0"/>
      <w:divBdr>
        <w:top w:val="none" w:sz="0" w:space="0" w:color="auto"/>
        <w:left w:val="none" w:sz="0" w:space="0" w:color="auto"/>
        <w:bottom w:val="none" w:sz="0" w:space="0" w:color="auto"/>
        <w:right w:val="none" w:sz="0" w:space="0" w:color="auto"/>
      </w:divBdr>
    </w:div>
    <w:div w:id="1710572628">
      <w:bodyDiv w:val="1"/>
      <w:marLeft w:val="0"/>
      <w:marRight w:val="0"/>
      <w:marTop w:val="0"/>
      <w:marBottom w:val="0"/>
      <w:divBdr>
        <w:top w:val="none" w:sz="0" w:space="0" w:color="auto"/>
        <w:left w:val="none" w:sz="0" w:space="0" w:color="auto"/>
        <w:bottom w:val="none" w:sz="0" w:space="0" w:color="auto"/>
        <w:right w:val="none" w:sz="0" w:space="0" w:color="auto"/>
      </w:divBdr>
    </w:div>
    <w:div w:id="1710834930">
      <w:bodyDiv w:val="1"/>
      <w:marLeft w:val="0"/>
      <w:marRight w:val="0"/>
      <w:marTop w:val="0"/>
      <w:marBottom w:val="0"/>
      <w:divBdr>
        <w:top w:val="none" w:sz="0" w:space="0" w:color="auto"/>
        <w:left w:val="none" w:sz="0" w:space="0" w:color="auto"/>
        <w:bottom w:val="none" w:sz="0" w:space="0" w:color="auto"/>
        <w:right w:val="none" w:sz="0" w:space="0" w:color="auto"/>
      </w:divBdr>
    </w:div>
    <w:div w:id="1711221005">
      <w:bodyDiv w:val="1"/>
      <w:marLeft w:val="0"/>
      <w:marRight w:val="0"/>
      <w:marTop w:val="0"/>
      <w:marBottom w:val="0"/>
      <w:divBdr>
        <w:top w:val="none" w:sz="0" w:space="0" w:color="auto"/>
        <w:left w:val="none" w:sz="0" w:space="0" w:color="auto"/>
        <w:bottom w:val="none" w:sz="0" w:space="0" w:color="auto"/>
        <w:right w:val="none" w:sz="0" w:space="0" w:color="auto"/>
      </w:divBdr>
    </w:div>
    <w:div w:id="1712925744">
      <w:bodyDiv w:val="1"/>
      <w:marLeft w:val="0"/>
      <w:marRight w:val="0"/>
      <w:marTop w:val="0"/>
      <w:marBottom w:val="0"/>
      <w:divBdr>
        <w:top w:val="none" w:sz="0" w:space="0" w:color="auto"/>
        <w:left w:val="none" w:sz="0" w:space="0" w:color="auto"/>
        <w:bottom w:val="none" w:sz="0" w:space="0" w:color="auto"/>
        <w:right w:val="none" w:sz="0" w:space="0" w:color="auto"/>
      </w:divBdr>
    </w:div>
    <w:div w:id="1713263532">
      <w:bodyDiv w:val="1"/>
      <w:marLeft w:val="0"/>
      <w:marRight w:val="0"/>
      <w:marTop w:val="0"/>
      <w:marBottom w:val="0"/>
      <w:divBdr>
        <w:top w:val="none" w:sz="0" w:space="0" w:color="auto"/>
        <w:left w:val="none" w:sz="0" w:space="0" w:color="auto"/>
        <w:bottom w:val="none" w:sz="0" w:space="0" w:color="auto"/>
        <w:right w:val="none" w:sz="0" w:space="0" w:color="auto"/>
      </w:divBdr>
    </w:div>
    <w:div w:id="1715540052">
      <w:bodyDiv w:val="1"/>
      <w:marLeft w:val="0"/>
      <w:marRight w:val="0"/>
      <w:marTop w:val="0"/>
      <w:marBottom w:val="0"/>
      <w:divBdr>
        <w:top w:val="none" w:sz="0" w:space="0" w:color="auto"/>
        <w:left w:val="none" w:sz="0" w:space="0" w:color="auto"/>
        <w:bottom w:val="none" w:sz="0" w:space="0" w:color="auto"/>
        <w:right w:val="none" w:sz="0" w:space="0" w:color="auto"/>
      </w:divBdr>
    </w:div>
    <w:div w:id="1716081845">
      <w:bodyDiv w:val="1"/>
      <w:marLeft w:val="0"/>
      <w:marRight w:val="0"/>
      <w:marTop w:val="0"/>
      <w:marBottom w:val="0"/>
      <w:divBdr>
        <w:top w:val="none" w:sz="0" w:space="0" w:color="auto"/>
        <w:left w:val="none" w:sz="0" w:space="0" w:color="auto"/>
        <w:bottom w:val="none" w:sz="0" w:space="0" w:color="auto"/>
        <w:right w:val="none" w:sz="0" w:space="0" w:color="auto"/>
      </w:divBdr>
    </w:div>
    <w:div w:id="1717310574">
      <w:bodyDiv w:val="1"/>
      <w:marLeft w:val="0"/>
      <w:marRight w:val="0"/>
      <w:marTop w:val="0"/>
      <w:marBottom w:val="0"/>
      <w:divBdr>
        <w:top w:val="none" w:sz="0" w:space="0" w:color="auto"/>
        <w:left w:val="none" w:sz="0" w:space="0" w:color="auto"/>
        <w:bottom w:val="none" w:sz="0" w:space="0" w:color="auto"/>
        <w:right w:val="none" w:sz="0" w:space="0" w:color="auto"/>
      </w:divBdr>
    </w:div>
    <w:div w:id="1717385990">
      <w:bodyDiv w:val="1"/>
      <w:marLeft w:val="0"/>
      <w:marRight w:val="0"/>
      <w:marTop w:val="0"/>
      <w:marBottom w:val="0"/>
      <w:divBdr>
        <w:top w:val="none" w:sz="0" w:space="0" w:color="auto"/>
        <w:left w:val="none" w:sz="0" w:space="0" w:color="auto"/>
        <w:bottom w:val="none" w:sz="0" w:space="0" w:color="auto"/>
        <w:right w:val="none" w:sz="0" w:space="0" w:color="auto"/>
      </w:divBdr>
    </w:div>
    <w:div w:id="1725635094">
      <w:bodyDiv w:val="1"/>
      <w:marLeft w:val="0"/>
      <w:marRight w:val="0"/>
      <w:marTop w:val="0"/>
      <w:marBottom w:val="0"/>
      <w:divBdr>
        <w:top w:val="none" w:sz="0" w:space="0" w:color="auto"/>
        <w:left w:val="none" w:sz="0" w:space="0" w:color="auto"/>
        <w:bottom w:val="none" w:sz="0" w:space="0" w:color="auto"/>
        <w:right w:val="none" w:sz="0" w:space="0" w:color="auto"/>
      </w:divBdr>
    </w:div>
    <w:div w:id="1725980069">
      <w:bodyDiv w:val="1"/>
      <w:marLeft w:val="0"/>
      <w:marRight w:val="0"/>
      <w:marTop w:val="0"/>
      <w:marBottom w:val="0"/>
      <w:divBdr>
        <w:top w:val="none" w:sz="0" w:space="0" w:color="auto"/>
        <w:left w:val="none" w:sz="0" w:space="0" w:color="auto"/>
        <w:bottom w:val="none" w:sz="0" w:space="0" w:color="auto"/>
        <w:right w:val="none" w:sz="0" w:space="0" w:color="auto"/>
      </w:divBdr>
    </w:div>
    <w:div w:id="1726104409">
      <w:bodyDiv w:val="1"/>
      <w:marLeft w:val="0"/>
      <w:marRight w:val="0"/>
      <w:marTop w:val="0"/>
      <w:marBottom w:val="0"/>
      <w:divBdr>
        <w:top w:val="none" w:sz="0" w:space="0" w:color="auto"/>
        <w:left w:val="none" w:sz="0" w:space="0" w:color="auto"/>
        <w:bottom w:val="none" w:sz="0" w:space="0" w:color="auto"/>
        <w:right w:val="none" w:sz="0" w:space="0" w:color="auto"/>
      </w:divBdr>
    </w:div>
    <w:div w:id="1728725850">
      <w:bodyDiv w:val="1"/>
      <w:marLeft w:val="0"/>
      <w:marRight w:val="0"/>
      <w:marTop w:val="0"/>
      <w:marBottom w:val="0"/>
      <w:divBdr>
        <w:top w:val="none" w:sz="0" w:space="0" w:color="auto"/>
        <w:left w:val="none" w:sz="0" w:space="0" w:color="auto"/>
        <w:bottom w:val="none" w:sz="0" w:space="0" w:color="auto"/>
        <w:right w:val="none" w:sz="0" w:space="0" w:color="auto"/>
      </w:divBdr>
    </w:div>
    <w:div w:id="1729960644">
      <w:bodyDiv w:val="1"/>
      <w:marLeft w:val="0"/>
      <w:marRight w:val="0"/>
      <w:marTop w:val="0"/>
      <w:marBottom w:val="0"/>
      <w:divBdr>
        <w:top w:val="none" w:sz="0" w:space="0" w:color="auto"/>
        <w:left w:val="none" w:sz="0" w:space="0" w:color="auto"/>
        <w:bottom w:val="none" w:sz="0" w:space="0" w:color="auto"/>
        <w:right w:val="none" w:sz="0" w:space="0" w:color="auto"/>
      </w:divBdr>
    </w:div>
    <w:div w:id="1730182947">
      <w:bodyDiv w:val="1"/>
      <w:marLeft w:val="0"/>
      <w:marRight w:val="0"/>
      <w:marTop w:val="0"/>
      <w:marBottom w:val="0"/>
      <w:divBdr>
        <w:top w:val="none" w:sz="0" w:space="0" w:color="auto"/>
        <w:left w:val="none" w:sz="0" w:space="0" w:color="auto"/>
        <w:bottom w:val="none" w:sz="0" w:space="0" w:color="auto"/>
        <w:right w:val="none" w:sz="0" w:space="0" w:color="auto"/>
      </w:divBdr>
    </w:div>
    <w:div w:id="1731807918">
      <w:bodyDiv w:val="1"/>
      <w:marLeft w:val="0"/>
      <w:marRight w:val="0"/>
      <w:marTop w:val="0"/>
      <w:marBottom w:val="0"/>
      <w:divBdr>
        <w:top w:val="none" w:sz="0" w:space="0" w:color="auto"/>
        <w:left w:val="none" w:sz="0" w:space="0" w:color="auto"/>
        <w:bottom w:val="none" w:sz="0" w:space="0" w:color="auto"/>
        <w:right w:val="none" w:sz="0" w:space="0" w:color="auto"/>
      </w:divBdr>
    </w:div>
    <w:div w:id="1741052871">
      <w:bodyDiv w:val="1"/>
      <w:marLeft w:val="0"/>
      <w:marRight w:val="0"/>
      <w:marTop w:val="0"/>
      <w:marBottom w:val="0"/>
      <w:divBdr>
        <w:top w:val="none" w:sz="0" w:space="0" w:color="auto"/>
        <w:left w:val="none" w:sz="0" w:space="0" w:color="auto"/>
        <w:bottom w:val="none" w:sz="0" w:space="0" w:color="auto"/>
        <w:right w:val="none" w:sz="0" w:space="0" w:color="auto"/>
      </w:divBdr>
    </w:div>
    <w:div w:id="1741102173">
      <w:bodyDiv w:val="1"/>
      <w:marLeft w:val="0"/>
      <w:marRight w:val="0"/>
      <w:marTop w:val="0"/>
      <w:marBottom w:val="0"/>
      <w:divBdr>
        <w:top w:val="none" w:sz="0" w:space="0" w:color="auto"/>
        <w:left w:val="none" w:sz="0" w:space="0" w:color="auto"/>
        <w:bottom w:val="none" w:sz="0" w:space="0" w:color="auto"/>
        <w:right w:val="none" w:sz="0" w:space="0" w:color="auto"/>
      </w:divBdr>
    </w:div>
    <w:div w:id="1752047009">
      <w:bodyDiv w:val="1"/>
      <w:marLeft w:val="0"/>
      <w:marRight w:val="0"/>
      <w:marTop w:val="0"/>
      <w:marBottom w:val="0"/>
      <w:divBdr>
        <w:top w:val="none" w:sz="0" w:space="0" w:color="auto"/>
        <w:left w:val="none" w:sz="0" w:space="0" w:color="auto"/>
        <w:bottom w:val="none" w:sz="0" w:space="0" w:color="auto"/>
        <w:right w:val="none" w:sz="0" w:space="0" w:color="auto"/>
      </w:divBdr>
    </w:div>
    <w:div w:id="1752308898">
      <w:bodyDiv w:val="1"/>
      <w:marLeft w:val="0"/>
      <w:marRight w:val="0"/>
      <w:marTop w:val="0"/>
      <w:marBottom w:val="0"/>
      <w:divBdr>
        <w:top w:val="none" w:sz="0" w:space="0" w:color="auto"/>
        <w:left w:val="none" w:sz="0" w:space="0" w:color="auto"/>
        <w:bottom w:val="none" w:sz="0" w:space="0" w:color="auto"/>
        <w:right w:val="none" w:sz="0" w:space="0" w:color="auto"/>
      </w:divBdr>
    </w:div>
    <w:div w:id="1754013449">
      <w:bodyDiv w:val="1"/>
      <w:marLeft w:val="0"/>
      <w:marRight w:val="0"/>
      <w:marTop w:val="0"/>
      <w:marBottom w:val="0"/>
      <w:divBdr>
        <w:top w:val="none" w:sz="0" w:space="0" w:color="auto"/>
        <w:left w:val="none" w:sz="0" w:space="0" w:color="auto"/>
        <w:bottom w:val="none" w:sz="0" w:space="0" w:color="auto"/>
        <w:right w:val="none" w:sz="0" w:space="0" w:color="auto"/>
      </w:divBdr>
    </w:div>
    <w:div w:id="1758134874">
      <w:bodyDiv w:val="1"/>
      <w:marLeft w:val="0"/>
      <w:marRight w:val="0"/>
      <w:marTop w:val="0"/>
      <w:marBottom w:val="0"/>
      <w:divBdr>
        <w:top w:val="none" w:sz="0" w:space="0" w:color="auto"/>
        <w:left w:val="none" w:sz="0" w:space="0" w:color="auto"/>
        <w:bottom w:val="none" w:sz="0" w:space="0" w:color="auto"/>
        <w:right w:val="none" w:sz="0" w:space="0" w:color="auto"/>
      </w:divBdr>
    </w:div>
    <w:div w:id="1758860934">
      <w:bodyDiv w:val="1"/>
      <w:marLeft w:val="0"/>
      <w:marRight w:val="0"/>
      <w:marTop w:val="0"/>
      <w:marBottom w:val="0"/>
      <w:divBdr>
        <w:top w:val="none" w:sz="0" w:space="0" w:color="auto"/>
        <w:left w:val="none" w:sz="0" w:space="0" w:color="auto"/>
        <w:bottom w:val="none" w:sz="0" w:space="0" w:color="auto"/>
        <w:right w:val="none" w:sz="0" w:space="0" w:color="auto"/>
      </w:divBdr>
    </w:div>
    <w:div w:id="1760326192">
      <w:bodyDiv w:val="1"/>
      <w:marLeft w:val="0"/>
      <w:marRight w:val="0"/>
      <w:marTop w:val="0"/>
      <w:marBottom w:val="0"/>
      <w:divBdr>
        <w:top w:val="none" w:sz="0" w:space="0" w:color="auto"/>
        <w:left w:val="none" w:sz="0" w:space="0" w:color="auto"/>
        <w:bottom w:val="none" w:sz="0" w:space="0" w:color="auto"/>
        <w:right w:val="none" w:sz="0" w:space="0" w:color="auto"/>
      </w:divBdr>
    </w:div>
    <w:div w:id="1762094245">
      <w:bodyDiv w:val="1"/>
      <w:marLeft w:val="0"/>
      <w:marRight w:val="0"/>
      <w:marTop w:val="0"/>
      <w:marBottom w:val="0"/>
      <w:divBdr>
        <w:top w:val="none" w:sz="0" w:space="0" w:color="auto"/>
        <w:left w:val="none" w:sz="0" w:space="0" w:color="auto"/>
        <w:bottom w:val="none" w:sz="0" w:space="0" w:color="auto"/>
        <w:right w:val="none" w:sz="0" w:space="0" w:color="auto"/>
      </w:divBdr>
    </w:div>
    <w:div w:id="1772508558">
      <w:bodyDiv w:val="1"/>
      <w:marLeft w:val="0"/>
      <w:marRight w:val="0"/>
      <w:marTop w:val="0"/>
      <w:marBottom w:val="0"/>
      <w:divBdr>
        <w:top w:val="none" w:sz="0" w:space="0" w:color="auto"/>
        <w:left w:val="none" w:sz="0" w:space="0" w:color="auto"/>
        <w:bottom w:val="none" w:sz="0" w:space="0" w:color="auto"/>
        <w:right w:val="none" w:sz="0" w:space="0" w:color="auto"/>
      </w:divBdr>
    </w:div>
    <w:div w:id="1773474580">
      <w:bodyDiv w:val="1"/>
      <w:marLeft w:val="0"/>
      <w:marRight w:val="0"/>
      <w:marTop w:val="0"/>
      <w:marBottom w:val="0"/>
      <w:divBdr>
        <w:top w:val="none" w:sz="0" w:space="0" w:color="auto"/>
        <w:left w:val="none" w:sz="0" w:space="0" w:color="auto"/>
        <w:bottom w:val="none" w:sz="0" w:space="0" w:color="auto"/>
        <w:right w:val="none" w:sz="0" w:space="0" w:color="auto"/>
      </w:divBdr>
    </w:div>
    <w:div w:id="1779056284">
      <w:bodyDiv w:val="1"/>
      <w:marLeft w:val="0"/>
      <w:marRight w:val="0"/>
      <w:marTop w:val="0"/>
      <w:marBottom w:val="0"/>
      <w:divBdr>
        <w:top w:val="none" w:sz="0" w:space="0" w:color="auto"/>
        <w:left w:val="none" w:sz="0" w:space="0" w:color="auto"/>
        <w:bottom w:val="none" w:sz="0" w:space="0" w:color="auto"/>
        <w:right w:val="none" w:sz="0" w:space="0" w:color="auto"/>
      </w:divBdr>
    </w:div>
    <w:div w:id="1784953664">
      <w:bodyDiv w:val="1"/>
      <w:marLeft w:val="0"/>
      <w:marRight w:val="0"/>
      <w:marTop w:val="0"/>
      <w:marBottom w:val="0"/>
      <w:divBdr>
        <w:top w:val="none" w:sz="0" w:space="0" w:color="auto"/>
        <w:left w:val="none" w:sz="0" w:space="0" w:color="auto"/>
        <w:bottom w:val="none" w:sz="0" w:space="0" w:color="auto"/>
        <w:right w:val="none" w:sz="0" w:space="0" w:color="auto"/>
      </w:divBdr>
    </w:div>
    <w:div w:id="1787119256">
      <w:bodyDiv w:val="1"/>
      <w:marLeft w:val="0"/>
      <w:marRight w:val="0"/>
      <w:marTop w:val="0"/>
      <w:marBottom w:val="0"/>
      <w:divBdr>
        <w:top w:val="none" w:sz="0" w:space="0" w:color="auto"/>
        <w:left w:val="none" w:sz="0" w:space="0" w:color="auto"/>
        <w:bottom w:val="none" w:sz="0" w:space="0" w:color="auto"/>
        <w:right w:val="none" w:sz="0" w:space="0" w:color="auto"/>
      </w:divBdr>
    </w:div>
    <w:div w:id="1792506108">
      <w:bodyDiv w:val="1"/>
      <w:marLeft w:val="0"/>
      <w:marRight w:val="0"/>
      <w:marTop w:val="0"/>
      <w:marBottom w:val="0"/>
      <w:divBdr>
        <w:top w:val="none" w:sz="0" w:space="0" w:color="auto"/>
        <w:left w:val="none" w:sz="0" w:space="0" w:color="auto"/>
        <w:bottom w:val="none" w:sz="0" w:space="0" w:color="auto"/>
        <w:right w:val="none" w:sz="0" w:space="0" w:color="auto"/>
      </w:divBdr>
    </w:div>
    <w:div w:id="1794204808">
      <w:bodyDiv w:val="1"/>
      <w:marLeft w:val="0"/>
      <w:marRight w:val="0"/>
      <w:marTop w:val="0"/>
      <w:marBottom w:val="0"/>
      <w:divBdr>
        <w:top w:val="none" w:sz="0" w:space="0" w:color="auto"/>
        <w:left w:val="none" w:sz="0" w:space="0" w:color="auto"/>
        <w:bottom w:val="none" w:sz="0" w:space="0" w:color="auto"/>
        <w:right w:val="none" w:sz="0" w:space="0" w:color="auto"/>
      </w:divBdr>
    </w:div>
    <w:div w:id="1795437787">
      <w:bodyDiv w:val="1"/>
      <w:marLeft w:val="0"/>
      <w:marRight w:val="0"/>
      <w:marTop w:val="0"/>
      <w:marBottom w:val="0"/>
      <w:divBdr>
        <w:top w:val="none" w:sz="0" w:space="0" w:color="auto"/>
        <w:left w:val="none" w:sz="0" w:space="0" w:color="auto"/>
        <w:bottom w:val="none" w:sz="0" w:space="0" w:color="auto"/>
        <w:right w:val="none" w:sz="0" w:space="0" w:color="auto"/>
      </w:divBdr>
    </w:div>
    <w:div w:id="1801923033">
      <w:bodyDiv w:val="1"/>
      <w:marLeft w:val="0"/>
      <w:marRight w:val="0"/>
      <w:marTop w:val="0"/>
      <w:marBottom w:val="0"/>
      <w:divBdr>
        <w:top w:val="none" w:sz="0" w:space="0" w:color="auto"/>
        <w:left w:val="none" w:sz="0" w:space="0" w:color="auto"/>
        <w:bottom w:val="none" w:sz="0" w:space="0" w:color="auto"/>
        <w:right w:val="none" w:sz="0" w:space="0" w:color="auto"/>
      </w:divBdr>
    </w:div>
    <w:div w:id="1803813465">
      <w:bodyDiv w:val="1"/>
      <w:marLeft w:val="0"/>
      <w:marRight w:val="0"/>
      <w:marTop w:val="0"/>
      <w:marBottom w:val="0"/>
      <w:divBdr>
        <w:top w:val="none" w:sz="0" w:space="0" w:color="auto"/>
        <w:left w:val="none" w:sz="0" w:space="0" w:color="auto"/>
        <w:bottom w:val="none" w:sz="0" w:space="0" w:color="auto"/>
        <w:right w:val="none" w:sz="0" w:space="0" w:color="auto"/>
      </w:divBdr>
    </w:div>
    <w:div w:id="1805926601">
      <w:bodyDiv w:val="1"/>
      <w:marLeft w:val="0"/>
      <w:marRight w:val="0"/>
      <w:marTop w:val="0"/>
      <w:marBottom w:val="0"/>
      <w:divBdr>
        <w:top w:val="none" w:sz="0" w:space="0" w:color="auto"/>
        <w:left w:val="none" w:sz="0" w:space="0" w:color="auto"/>
        <w:bottom w:val="none" w:sz="0" w:space="0" w:color="auto"/>
        <w:right w:val="none" w:sz="0" w:space="0" w:color="auto"/>
      </w:divBdr>
    </w:div>
    <w:div w:id="1808694901">
      <w:bodyDiv w:val="1"/>
      <w:marLeft w:val="0"/>
      <w:marRight w:val="0"/>
      <w:marTop w:val="0"/>
      <w:marBottom w:val="0"/>
      <w:divBdr>
        <w:top w:val="none" w:sz="0" w:space="0" w:color="auto"/>
        <w:left w:val="none" w:sz="0" w:space="0" w:color="auto"/>
        <w:bottom w:val="none" w:sz="0" w:space="0" w:color="auto"/>
        <w:right w:val="none" w:sz="0" w:space="0" w:color="auto"/>
      </w:divBdr>
    </w:div>
    <w:div w:id="1817067477">
      <w:bodyDiv w:val="1"/>
      <w:marLeft w:val="0"/>
      <w:marRight w:val="0"/>
      <w:marTop w:val="0"/>
      <w:marBottom w:val="0"/>
      <w:divBdr>
        <w:top w:val="none" w:sz="0" w:space="0" w:color="auto"/>
        <w:left w:val="none" w:sz="0" w:space="0" w:color="auto"/>
        <w:bottom w:val="none" w:sz="0" w:space="0" w:color="auto"/>
        <w:right w:val="none" w:sz="0" w:space="0" w:color="auto"/>
      </w:divBdr>
    </w:div>
    <w:div w:id="1819346775">
      <w:bodyDiv w:val="1"/>
      <w:marLeft w:val="0"/>
      <w:marRight w:val="0"/>
      <w:marTop w:val="0"/>
      <w:marBottom w:val="0"/>
      <w:divBdr>
        <w:top w:val="none" w:sz="0" w:space="0" w:color="auto"/>
        <w:left w:val="none" w:sz="0" w:space="0" w:color="auto"/>
        <w:bottom w:val="none" w:sz="0" w:space="0" w:color="auto"/>
        <w:right w:val="none" w:sz="0" w:space="0" w:color="auto"/>
      </w:divBdr>
    </w:div>
    <w:div w:id="1820607224">
      <w:bodyDiv w:val="1"/>
      <w:marLeft w:val="0"/>
      <w:marRight w:val="0"/>
      <w:marTop w:val="0"/>
      <w:marBottom w:val="0"/>
      <w:divBdr>
        <w:top w:val="none" w:sz="0" w:space="0" w:color="auto"/>
        <w:left w:val="none" w:sz="0" w:space="0" w:color="auto"/>
        <w:bottom w:val="none" w:sz="0" w:space="0" w:color="auto"/>
        <w:right w:val="none" w:sz="0" w:space="0" w:color="auto"/>
      </w:divBdr>
    </w:div>
    <w:div w:id="1822651557">
      <w:bodyDiv w:val="1"/>
      <w:marLeft w:val="0"/>
      <w:marRight w:val="0"/>
      <w:marTop w:val="0"/>
      <w:marBottom w:val="0"/>
      <w:divBdr>
        <w:top w:val="none" w:sz="0" w:space="0" w:color="auto"/>
        <w:left w:val="none" w:sz="0" w:space="0" w:color="auto"/>
        <w:bottom w:val="none" w:sz="0" w:space="0" w:color="auto"/>
        <w:right w:val="none" w:sz="0" w:space="0" w:color="auto"/>
      </w:divBdr>
    </w:div>
    <w:div w:id="1826310858">
      <w:bodyDiv w:val="1"/>
      <w:marLeft w:val="0"/>
      <w:marRight w:val="0"/>
      <w:marTop w:val="0"/>
      <w:marBottom w:val="0"/>
      <w:divBdr>
        <w:top w:val="none" w:sz="0" w:space="0" w:color="auto"/>
        <w:left w:val="none" w:sz="0" w:space="0" w:color="auto"/>
        <w:bottom w:val="none" w:sz="0" w:space="0" w:color="auto"/>
        <w:right w:val="none" w:sz="0" w:space="0" w:color="auto"/>
      </w:divBdr>
    </w:div>
    <w:div w:id="1827744485">
      <w:bodyDiv w:val="1"/>
      <w:marLeft w:val="0"/>
      <w:marRight w:val="0"/>
      <w:marTop w:val="0"/>
      <w:marBottom w:val="0"/>
      <w:divBdr>
        <w:top w:val="none" w:sz="0" w:space="0" w:color="auto"/>
        <w:left w:val="none" w:sz="0" w:space="0" w:color="auto"/>
        <w:bottom w:val="none" w:sz="0" w:space="0" w:color="auto"/>
        <w:right w:val="none" w:sz="0" w:space="0" w:color="auto"/>
      </w:divBdr>
    </w:div>
    <w:div w:id="1830825105">
      <w:bodyDiv w:val="1"/>
      <w:marLeft w:val="0"/>
      <w:marRight w:val="0"/>
      <w:marTop w:val="0"/>
      <w:marBottom w:val="0"/>
      <w:divBdr>
        <w:top w:val="none" w:sz="0" w:space="0" w:color="auto"/>
        <w:left w:val="none" w:sz="0" w:space="0" w:color="auto"/>
        <w:bottom w:val="none" w:sz="0" w:space="0" w:color="auto"/>
        <w:right w:val="none" w:sz="0" w:space="0" w:color="auto"/>
      </w:divBdr>
    </w:div>
    <w:div w:id="1832872922">
      <w:bodyDiv w:val="1"/>
      <w:marLeft w:val="0"/>
      <w:marRight w:val="0"/>
      <w:marTop w:val="0"/>
      <w:marBottom w:val="0"/>
      <w:divBdr>
        <w:top w:val="none" w:sz="0" w:space="0" w:color="auto"/>
        <w:left w:val="none" w:sz="0" w:space="0" w:color="auto"/>
        <w:bottom w:val="none" w:sz="0" w:space="0" w:color="auto"/>
        <w:right w:val="none" w:sz="0" w:space="0" w:color="auto"/>
      </w:divBdr>
    </w:div>
    <w:div w:id="1833183467">
      <w:bodyDiv w:val="1"/>
      <w:marLeft w:val="0"/>
      <w:marRight w:val="0"/>
      <w:marTop w:val="0"/>
      <w:marBottom w:val="0"/>
      <w:divBdr>
        <w:top w:val="none" w:sz="0" w:space="0" w:color="auto"/>
        <w:left w:val="none" w:sz="0" w:space="0" w:color="auto"/>
        <w:bottom w:val="none" w:sz="0" w:space="0" w:color="auto"/>
        <w:right w:val="none" w:sz="0" w:space="0" w:color="auto"/>
      </w:divBdr>
    </w:div>
    <w:div w:id="1833834292">
      <w:bodyDiv w:val="1"/>
      <w:marLeft w:val="0"/>
      <w:marRight w:val="0"/>
      <w:marTop w:val="0"/>
      <w:marBottom w:val="0"/>
      <w:divBdr>
        <w:top w:val="none" w:sz="0" w:space="0" w:color="auto"/>
        <w:left w:val="none" w:sz="0" w:space="0" w:color="auto"/>
        <w:bottom w:val="none" w:sz="0" w:space="0" w:color="auto"/>
        <w:right w:val="none" w:sz="0" w:space="0" w:color="auto"/>
      </w:divBdr>
    </w:div>
    <w:div w:id="1834031288">
      <w:bodyDiv w:val="1"/>
      <w:marLeft w:val="0"/>
      <w:marRight w:val="0"/>
      <w:marTop w:val="0"/>
      <w:marBottom w:val="0"/>
      <w:divBdr>
        <w:top w:val="none" w:sz="0" w:space="0" w:color="auto"/>
        <w:left w:val="none" w:sz="0" w:space="0" w:color="auto"/>
        <w:bottom w:val="none" w:sz="0" w:space="0" w:color="auto"/>
        <w:right w:val="none" w:sz="0" w:space="0" w:color="auto"/>
      </w:divBdr>
    </w:div>
    <w:div w:id="1836189119">
      <w:bodyDiv w:val="1"/>
      <w:marLeft w:val="0"/>
      <w:marRight w:val="0"/>
      <w:marTop w:val="0"/>
      <w:marBottom w:val="0"/>
      <w:divBdr>
        <w:top w:val="none" w:sz="0" w:space="0" w:color="auto"/>
        <w:left w:val="none" w:sz="0" w:space="0" w:color="auto"/>
        <w:bottom w:val="none" w:sz="0" w:space="0" w:color="auto"/>
        <w:right w:val="none" w:sz="0" w:space="0" w:color="auto"/>
      </w:divBdr>
    </w:div>
    <w:div w:id="1836610094">
      <w:bodyDiv w:val="1"/>
      <w:marLeft w:val="0"/>
      <w:marRight w:val="0"/>
      <w:marTop w:val="0"/>
      <w:marBottom w:val="0"/>
      <w:divBdr>
        <w:top w:val="none" w:sz="0" w:space="0" w:color="auto"/>
        <w:left w:val="none" w:sz="0" w:space="0" w:color="auto"/>
        <w:bottom w:val="none" w:sz="0" w:space="0" w:color="auto"/>
        <w:right w:val="none" w:sz="0" w:space="0" w:color="auto"/>
      </w:divBdr>
    </w:div>
    <w:div w:id="1837531017">
      <w:bodyDiv w:val="1"/>
      <w:marLeft w:val="0"/>
      <w:marRight w:val="0"/>
      <w:marTop w:val="0"/>
      <w:marBottom w:val="0"/>
      <w:divBdr>
        <w:top w:val="none" w:sz="0" w:space="0" w:color="auto"/>
        <w:left w:val="none" w:sz="0" w:space="0" w:color="auto"/>
        <w:bottom w:val="none" w:sz="0" w:space="0" w:color="auto"/>
        <w:right w:val="none" w:sz="0" w:space="0" w:color="auto"/>
      </w:divBdr>
    </w:div>
    <w:div w:id="1840538483">
      <w:bodyDiv w:val="1"/>
      <w:marLeft w:val="0"/>
      <w:marRight w:val="0"/>
      <w:marTop w:val="0"/>
      <w:marBottom w:val="0"/>
      <w:divBdr>
        <w:top w:val="none" w:sz="0" w:space="0" w:color="auto"/>
        <w:left w:val="none" w:sz="0" w:space="0" w:color="auto"/>
        <w:bottom w:val="none" w:sz="0" w:space="0" w:color="auto"/>
        <w:right w:val="none" w:sz="0" w:space="0" w:color="auto"/>
      </w:divBdr>
    </w:div>
    <w:div w:id="1841653254">
      <w:bodyDiv w:val="1"/>
      <w:marLeft w:val="0"/>
      <w:marRight w:val="0"/>
      <w:marTop w:val="0"/>
      <w:marBottom w:val="0"/>
      <w:divBdr>
        <w:top w:val="none" w:sz="0" w:space="0" w:color="auto"/>
        <w:left w:val="none" w:sz="0" w:space="0" w:color="auto"/>
        <w:bottom w:val="none" w:sz="0" w:space="0" w:color="auto"/>
        <w:right w:val="none" w:sz="0" w:space="0" w:color="auto"/>
      </w:divBdr>
    </w:div>
    <w:div w:id="1845825613">
      <w:bodyDiv w:val="1"/>
      <w:marLeft w:val="0"/>
      <w:marRight w:val="0"/>
      <w:marTop w:val="0"/>
      <w:marBottom w:val="0"/>
      <w:divBdr>
        <w:top w:val="none" w:sz="0" w:space="0" w:color="auto"/>
        <w:left w:val="none" w:sz="0" w:space="0" w:color="auto"/>
        <w:bottom w:val="none" w:sz="0" w:space="0" w:color="auto"/>
        <w:right w:val="none" w:sz="0" w:space="0" w:color="auto"/>
      </w:divBdr>
    </w:div>
    <w:div w:id="1847406613">
      <w:bodyDiv w:val="1"/>
      <w:marLeft w:val="0"/>
      <w:marRight w:val="0"/>
      <w:marTop w:val="0"/>
      <w:marBottom w:val="0"/>
      <w:divBdr>
        <w:top w:val="none" w:sz="0" w:space="0" w:color="auto"/>
        <w:left w:val="none" w:sz="0" w:space="0" w:color="auto"/>
        <w:bottom w:val="none" w:sz="0" w:space="0" w:color="auto"/>
        <w:right w:val="none" w:sz="0" w:space="0" w:color="auto"/>
      </w:divBdr>
    </w:div>
    <w:div w:id="1848058286">
      <w:bodyDiv w:val="1"/>
      <w:marLeft w:val="0"/>
      <w:marRight w:val="0"/>
      <w:marTop w:val="0"/>
      <w:marBottom w:val="0"/>
      <w:divBdr>
        <w:top w:val="none" w:sz="0" w:space="0" w:color="auto"/>
        <w:left w:val="none" w:sz="0" w:space="0" w:color="auto"/>
        <w:bottom w:val="none" w:sz="0" w:space="0" w:color="auto"/>
        <w:right w:val="none" w:sz="0" w:space="0" w:color="auto"/>
      </w:divBdr>
    </w:div>
    <w:div w:id="1851410384">
      <w:bodyDiv w:val="1"/>
      <w:marLeft w:val="0"/>
      <w:marRight w:val="0"/>
      <w:marTop w:val="0"/>
      <w:marBottom w:val="0"/>
      <w:divBdr>
        <w:top w:val="none" w:sz="0" w:space="0" w:color="auto"/>
        <w:left w:val="none" w:sz="0" w:space="0" w:color="auto"/>
        <w:bottom w:val="none" w:sz="0" w:space="0" w:color="auto"/>
        <w:right w:val="none" w:sz="0" w:space="0" w:color="auto"/>
      </w:divBdr>
    </w:div>
    <w:div w:id="1851748749">
      <w:bodyDiv w:val="1"/>
      <w:marLeft w:val="0"/>
      <w:marRight w:val="0"/>
      <w:marTop w:val="0"/>
      <w:marBottom w:val="0"/>
      <w:divBdr>
        <w:top w:val="none" w:sz="0" w:space="0" w:color="auto"/>
        <w:left w:val="none" w:sz="0" w:space="0" w:color="auto"/>
        <w:bottom w:val="none" w:sz="0" w:space="0" w:color="auto"/>
        <w:right w:val="none" w:sz="0" w:space="0" w:color="auto"/>
      </w:divBdr>
    </w:div>
    <w:div w:id="1853255963">
      <w:bodyDiv w:val="1"/>
      <w:marLeft w:val="0"/>
      <w:marRight w:val="0"/>
      <w:marTop w:val="0"/>
      <w:marBottom w:val="0"/>
      <w:divBdr>
        <w:top w:val="none" w:sz="0" w:space="0" w:color="auto"/>
        <w:left w:val="none" w:sz="0" w:space="0" w:color="auto"/>
        <w:bottom w:val="none" w:sz="0" w:space="0" w:color="auto"/>
        <w:right w:val="none" w:sz="0" w:space="0" w:color="auto"/>
      </w:divBdr>
    </w:div>
    <w:div w:id="1856651188">
      <w:bodyDiv w:val="1"/>
      <w:marLeft w:val="0"/>
      <w:marRight w:val="0"/>
      <w:marTop w:val="0"/>
      <w:marBottom w:val="0"/>
      <w:divBdr>
        <w:top w:val="none" w:sz="0" w:space="0" w:color="auto"/>
        <w:left w:val="none" w:sz="0" w:space="0" w:color="auto"/>
        <w:bottom w:val="none" w:sz="0" w:space="0" w:color="auto"/>
        <w:right w:val="none" w:sz="0" w:space="0" w:color="auto"/>
      </w:divBdr>
    </w:div>
    <w:div w:id="1857649010">
      <w:bodyDiv w:val="1"/>
      <w:marLeft w:val="0"/>
      <w:marRight w:val="0"/>
      <w:marTop w:val="0"/>
      <w:marBottom w:val="0"/>
      <w:divBdr>
        <w:top w:val="none" w:sz="0" w:space="0" w:color="auto"/>
        <w:left w:val="none" w:sz="0" w:space="0" w:color="auto"/>
        <w:bottom w:val="none" w:sz="0" w:space="0" w:color="auto"/>
        <w:right w:val="none" w:sz="0" w:space="0" w:color="auto"/>
      </w:divBdr>
    </w:div>
    <w:div w:id="1859536849">
      <w:bodyDiv w:val="1"/>
      <w:marLeft w:val="0"/>
      <w:marRight w:val="0"/>
      <w:marTop w:val="0"/>
      <w:marBottom w:val="0"/>
      <w:divBdr>
        <w:top w:val="none" w:sz="0" w:space="0" w:color="auto"/>
        <w:left w:val="none" w:sz="0" w:space="0" w:color="auto"/>
        <w:bottom w:val="none" w:sz="0" w:space="0" w:color="auto"/>
        <w:right w:val="none" w:sz="0" w:space="0" w:color="auto"/>
      </w:divBdr>
    </w:div>
    <w:div w:id="1859930971">
      <w:bodyDiv w:val="1"/>
      <w:marLeft w:val="0"/>
      <w:marRight w:val="0"/>
      <w:marTop w:val="0"/>
      <w:marBottom w:val="0"/>
      <w:divBdr>
        <w:top w:val="none" w:sz="0" w:space="0" w:color="auto"/>
        <w:left w:val="none" w:sz="0" w:space="0" w:color="auto"/>
        <w:bottom w:val="none" w:sz="0" w:space="0" w:color="auto"/>
        <w:right w:val="none" w:sz="0" w:space="0" w:color="auto"/>
      </w:divBdr>
    </w:div>
    <w:div w:id="1861315573">
      <w:bodyDiv w:val="1"/>
      <w:marLeft w:val="0"/>
      <w:marRight w:val="0"/>
      <w:marTop w:val="0"/>
      <w:marBottom w:val="0"/>
      <w:divBdr>
        <w:top w:val="none" w:sz="0" w:space="0" w:color="auto"/>
        <w:left w:val="none" w:sz="0" w:space="0" w:color="auto"/>
        <w:bottom w:val="none" w:sz="0" w:space="0" w:color="auto"/>
        <w:right w:val="none" w:sz="0" w:space="0" w:color="auto"/>
      </w:divBdr>
      <w:divsChild>
        <w:div w:id="661082444">
          <w:marLeft w:val="0"/>
          <w:marRight w:val="0"/>
          <w:marTop w:val="0"/>
          <w:marBottom w:val="0"/>
          <w:divBdr>
            <w:top w:val="none" w:sz="0" w:space="0" w:color="auto"/>
            <w:left w:val="none" w:sz="0" w:space="0" w:color="auto"/>
            <w:bottom w:val="none" w:sz="0" w:space="0" w:color="auto"/>
            <w:right w:val="none" w:sz="0" w:space="0" w:color="auto"/>
          </w:divBdr>
        </w:div>
        <w:div w:id="1374883355">
          <w:marLeft w:val="0"/>
          <w:marRight w:val="0"/>
          <w:marTop w:val="0"/>
          <w:marBottom w:val="0"/>
          <w:divBdr>
            <w:top w:val="none" w:sz="0" w:space="0" w:color="auto"/>
            <w:left w:val="none" w:sz="0" w:space="0" w:color="auto"/>
            <w:bottom w:val="none" w:sz="0" w:space="0" w:color="auto"/>
            <w:right w:val="none" w:sz="0" w:space="0" w:color="auto"/>
          </w:divBdr>
        </w:div>
      </w:divsChild>
    </w:div>
    <w:div w:id="1861700320">
      <w:bodyDiv w:val="1"/>
      <w:marLeft w:val="0"/>
      <w:marRight w:val="0"/>
      <w:marTop w:val="0"/>
      <w:marBottom w:val="0"/>
      <w:divBdr>
        <w:top w:val="none" w:sz="0" w:space="0" w:color="auto"/>
        <w:left w:val="none" w:sz="0" w:space="0" w:color="auto"/>
        <w:bottom w:val="none" w:sz="0" w:space="0" w:color="auto"/>
        <w:right w:val="none" w:sz="0" w:space="0" w:color="auto"/>
      </w:divBdr>
    </w:div>
    <w:div w:id="1862433338">
      <w:bodyDiv w:val="1"/>
      <w:marLeft w:val="0"/>
      <w:marRight w:val="0"/>
      <w:marTop w:val="0"/>
      <w:marBottom w:val="0"/>
      <w:divBdr>
        <w:top w:val="none" w:sz="0" w:space="0" w:color="auto"/>
        <w:left w:val="none" w:sz="0" w:space="0" w:color="auto"/>
        <w:bottom w:val="none" w:sz="0" w:space="0" w:color="auto"/>
        <w:right w:val="none" w:sz="0" w:space="0" w:color="auto"/>
      </w:divBdr>
    </w:div>
    <w:div w:id="1863081693">
      <w:bodyDiv w:val="1"/>
      <w:marLeft w:val="0"/>
      <w:marRight w:val="0"/>
      <w:marTop w:val="0"/>
      <w:marBottom w:val="0"/>
      <w:divBdr>
        <w:top w:val="none" w:sz="0" w:space="0" w:color="auto"/>
        <w:left w:val="none" w:sz="0" w:space="0" w:color="auto"/>
        <w:bottom w:val="none" w:sz="0" w:space="0" w:color="auto"/>
        <w:right w:val="none" w:sz="0" w:space="0" w:color="auto"/>
      </w:divBdr>
    </w:div>
    <w:div w:id="1863978505">
      <w:bodyDiv w:val="1"/>
      <w:marLeft w:val="0"/>
      <w:marRight w:val="0"/>
      <w:marTop w:val="0"/>
      <w:marBottom w:val="0"/>
      <w:divBdr>
        <w:top w:val="none" w:sz="0" w:space="0" w:color="auto"/>
        <w:left w:val="none" w:sz="0" w:space="0" w:color="auto"/>
        <w:bottom w:val="none" w:sz="0" w:space="0" w:color="auto"/>
        <w:right w:val="none" w:sz="0" w:space="0" w:color="auto"/>
      </w:divBdr>
    </w:div>
    <w:div w:id="1864173447">
      <w:bodyDiv w:val="1"/>
      <w:marLeft w:val="0"/>
      <w:marRight w:val="0"/>
      <w:marTop w:val="0"/>
      <w:marBottom w:val="0"/>
      <w:divBdr>
        <w:top w:val="none" w:sz="0" w:space="0" w:color="auto"/>
        <w:left w:val="none" w:sz="0" w:space="0" w:color="auto"/>
        <w:bottom w:val="none" w:sz="0" w:space="0" w:color="auto"/>
        <w:right w:val="none" w:sz="0" w:space="0" w:color="auto"/>
      </w:divBdr>
    </w:div>
    <w:div w:id="1864247226">
      <w:bodyDiv w:val="1"/>
      <w:marLeft w:val="0"/>
      <w:marRight w:val="0"/>
      <w:marTop w:val="0"/>
      <w:marBottom w:val="0"/>
      <w:divBdr>
        <w:top w:val="none" w:sz="0" w:space="0" w:color="auto"/>
        <w:left w:val="none" w:sz="0" w:space="0" w:color="auto"/>
        <w:bottom w:val="none" w:sz="0" w:space="0" w:color="auto"/>
        <w:right w:val="none" w:sz="0" w:space="0" w:color="auto"/>
      </w:divBdr>
    </w:div>
    <w:div w:id="1865442334">
      <w:bodyDiv w:val="1"/>
      <w:marLeft w:val="0"/>
      <w:marRight w:val="0"/>
      <w:marTop w:val="0"/>
      <w:marBottom w:val="0"/>
      <w:divBdr>
        <w:top w:val="none" w:sz="0" w:space="0" w:color="auto"/>
        <w:left w:val="none" w:sz="0" w:space="0" w:color="auto"/>
        <w:bottom w:val="none" w:sz="0" w:space="0" w:color="auto"/>
        <w:right w:val="none" w:sz="0" w:space="0" w:color="auto"/>
      </w:divBdr>
    </w:div>
    <w:div w:id="1865747826">
      <w:bodyDiv w:val="1"/>
      <w:marLeft w:val="0"/>
      <w:marRight w:val="0"/>
      <w:marTop w:val="0"/>
      <w:marBottom w:val="0"/>
      <w:divBdr>
        <w:top w:val="none" w:sz="0" w:space="0" w:color="auto"/>
        <w:left w:val="none" w:sz="0" w:space="0" w:color="auto"/>
        <w:bottom w:val="none" w:sz="0" w:space="0" w:color="auto"/>
        <w:right w:val="none" w:sz="0" w:space="0" w:color="auto"/>
      </w:divBdr>
    </w:div>
    <w:div w:id="1866168283">
      <w:bodyDiv w:val="1"/>
      <w:marLeft w:val="0"/>
      <w:marRight w:val="0"/>
      <w:marTop w:val="0"/>
      <w:marBottom w:val="0"/>
      <w:divBdr>
        <w:top w:val="none" w:sz="0" w:space="0" w:color="auto"/>
        <w:left w:val="none" w:sz="0" w:space="0" w:color="auto"/>
        <w:bottom w:val="none" w:sz="0" w:space="0" w:color="auto"/>
        <w:right w:val="none" w:sz="0" w:space="0" w:color="auto"/>
      </w:divBdr>
    </w:div>
    <w:div w:id="1866627203">
      <w:bodyDiv w:val="1"/>
      <w:marLeft w:val="0"/>
      <w:marRight w:val="0"/>
      <w:marTop w:val="0"/>
      <w:marBottom w:val="0"/>
      <w:divBdr>
        <w:top w:val="none" w:sz="0" w:space="0" w:color="auto"/>
        <w:left w:val="none" w:sz="0" w:space="0" w:color="auto"/>
        <w:bottom w:val="none" w:sz="0" w:space="0" w:color="auto"/>
        <w:right w:val="none" w:sz="0" w:space="0" w:color="auto"/>
      </w:divBdr>
    </w:div>
    <w:div w:id="1867517273">
      <w:bodyDiv w:val="1"/>
      <w:marLeft w:val="0"/>
      <w:marRight w:val="0"/>
      <w:marTop w:val="0"/>
      <w:marBottom w:val="0"/>
      <w:divBdr>
        <w:top w:val="none" w:sz="0" w:space="0" w:color="auto"/>
        <w:left w:val="none" w:sz="0" w:space="0" w:color="auto"/>
        <w:bottom w:val="none" w:sz="0" w:space="0" w:color="auto"/>
        <w:right w:val="none" w:sz="0" w:space="0" w:color="auto"/>
      </w:divBdr>
    </w:div>
    <w:div w:id="1870023471">
      <w:bodyDiv w:val="1"/>
      <w:marLeft w:val="0"/>
      <w:marRight w:val="0"/>
      <w:marTop w:val="0"/>
      <w:marBottom w:val="0"/>
      <w:divBdr>
        <w:top w:val="none" w:sz="0" w:space="0" w:color="auto"/>
        <w:left w:val="none" w:sz="0" w:space="0" w:color="auto"/>
        <w:bottom w:val="none" w:sz="0" w:space="0" w:color="auto"/>
        <w:right w:val="none" w:sz="0" w:space="0" w:color="auto"/>
      </w:divBdr>
    </w:div>
    <w:div w:id="1880162431">
      <w:bodyDiv w:val="1"/>
      <w:marLeft w:val="0"/>
      <w:marRight w:val="0"/>
      <w:marTop w:val="0"/>
      <w:marBottom w:val="0"/>
      <w:divBdr>
        <w:top w:val="none" w:sz="0" w:space="0" w:color="auto"/>
        <w:left w:val="none" w:sz="0" w:space="0" w:color="auto"/>
        <w:bottom w:val="none" w:sz="0" w:space="0" w:color="auto"/>
        <w:right w:val="none" w:sz="0" w:space="0" w:color="auto"/>
      </w:divBdr>
    </w:div>
    <w:div w:id="1880779406">
      <w:bodyDiv w:val="1"/>
      <w:marLeft w:val="0"/>
      <w:marRight w:val="0"/>
      <w:marTop w:val="0"/>
      <w:marBottom w:val="0"/>
      <w:divBdr>
        <w:top w:val="none" w:sz="0" w:space="0" w:color="auto"/>
        <w:left w:val="none" w:sz="0" w:space="0" w:color="auto"/>
        <w:bottom w:val="none" w:sz="0" w:space="0" w:color="auto"/>
        <w:right w:val="none" w:sz="0" w:space="0" w:color="auto"/>
      </w:divBdr>
    </w:div>
    <w:div w:id="1881816634">
      <w:bodyDiv w:val="1"/>
      <w:marLeft w:val="0"/>
      <w:marRight w:val="0"/>
      <w:marTop w:val="0"/>
      <w:marBottom w:val="0"/>
      <w:divBdr>
        <w:top w:val="none" w:sz="0" w:space="0" w:color="auto"/>
        <w:left w:val="none" w:sz="0" w:space="0" w:color="auto"/>
        <w:bottom w:val="none" w:sz="0" w:space="0" w:color="auto"/>
        <w:right w:val="none" w:sz="0" w:space="0" w:color="auto"/>
      </w:divBdr>
    </w:div>
    <w:div w:id="1884559497">
      <w:bodyDiv w:val="1"/>
      <w:marLeft w:val="0"/>
      <w:marRight w:val="0"/>
      <w:marTop w:val="0"/>
      <w:marBottom w:val="0"/>
      <w:divBdr>
        <w:top w:val="none" w:sz="0" w:space="0" w:color="auto"/>
        <w:left w:val="none" w:sz="0" w:space="0" w:color="auto"/>
        <w:bottom w:val="none" w:sz="0" w:space="0" w:color="auto"/>
        <w:right w:val="none" w:sz="0" w:space="0" w:color="auto"/>
      </w:divBdr>
    </w:div>
    <w:div w:id="1884753267">
      <w:bodyDiv w:val="1"/>
      <w:marLeft w:val="0"/>
      <w:marRight w:val="0"/>
      <w:marTop w:val="0"/>
      <w:marBottom w:val="0"/>
      <w:divBdr>
        <w:top w:val="none" w:sz="0" w:space="0" w:color="auto"/>
        <w:left w:val="none" w:sz="0" w:space="0" w:color="auto"/>
        <w:bottom w:val="none" w:sz="0" w:space="0" w:color="auto"/>
        <w:right w:val="none" w:sz="0" w:space="0" w:color="auto"/>
      </w:divBdr>
    </w:div>
    <w:div w:id="1890071598">
      <w:bodyDiv w:val="1"/>
      <w:marLeft w:val="0"/>
      <w:marRight w:val="0"/>
      <w:marTop w:val="0"/>
      <w:marBottom w:val="0"/>
      <w:divBdr>
        <w:top w:val="none" w:sz="0" w:space="0" w:color="auto"/>
        <w:left w:val="none" w:sz="0" w:space="0" w:color="auto"/>
        <w:bottom w:val="none" w:sz="0" w:space="0" w:color="auto"/>
        <w:right w:val="none" w:sz="0" w:space="0" w:color="auto"/>
      </w:divBdr>
    </w:div>
    <w:div w:id="1892768768">
      <w:bodyDiv w:val="1"/>
      <w:marLeft w:val="0"/>
      <w:marRight w:val="0"/>
      <w:marTop w:val="0"/>
      <w:marBottom w:val="0"/>
      <w:divBdr>
        <w:top w:val="none" w:sz="0" w:space="0" w:color="auto"/>
        <w:left w:val="none" w:sz="0" w:space="0" w:color="auto"/>
        <w:bottom w:val="none" w:sz="0" w:space="0" w:color="auto"/>
        <w:right w:val="none" w:sz="0" w:space="0" w:color="auto"/>
      </w:divBdr>
    </w:div>
    <w:div w:id="1896619254">
      <w:bodyDiv w:val="1"/>
      <w:marLeft w:val="0"/>
      <w:marRight w:val="0"/>
      <w:marTop w:val="0"/>
      <w:marBottom w:val="0"/>
      <w:divBdr>
        <w:top w:val="none" w:sz="0" w:space="0" w:color="auto"/>
        <w:left w:val="none" w:sz="0" w:space="0" w:color="auto"/>
        <w:bottom w:val="none" w:sz="0" w:space="0" w:color="auto"/>
        <w:right w:val="none" w:sz="0" w:space="0" w:color="auto"/>
      </w:divBdr>
    </w:div>
    <w:div w:id="1898588319">
      <w:bodyDiv w:val="1"/>
      <w:marLeft w:val="0"/>
      <w:marRight w:val="0"/>
      <w:marTop w:val="0"/>
      <w:marBottom w:val="0"/>
      <w:divBdr>
        <w:top w:val="none" w:sz="0" w:space="0" w:color="auto"/>
        <w:left w:val="none" w:sz="0" w:space="0" w:color="auto"/>
        <w:bottom w:val="none" w:sz="0" w:space="0" w:color="auto"/>
        <w:right w:val="none" w:sz="0" w:space="0" w:color="auto"/>
      </w:divBdr>
    </w:div>
    <w:div w:id="1902473396">
      <w:bodyDiv w:val="1"/>
      <w:marLeft w:val="0"/>
      <w:marRight w:val="0"/>
      <w:marTop w:val="0"/>
      <w:marBottom w:val="0"/>
      <w:divBdr>
        <w:top w:val="none" w:sz="0" w:space="0" w:color="auto"/>
        <w:left w:val="none" w:sz="0" w:space="0" w:color="auto"/>
        <w:bottom w:val="none" w:sz="0" w:space="0" w:color="auto"/>
        <w:right w:val="none" w:sz="0" w:space="0" w:color="auto"/>
      </w:divBdr>
    </w:div>
    <w:div w:id="1903053445">
      <w:bodyDiv w:val="1"/>
      <w:marLeft w:val="0"/>
      <w:marRight w:val="0"/>
      <w:marTop w:val="0"/>
      <w:marBottom w:val="0"/>
      <w:divBdr>
        <w:top w:val="none" w:sz="0" w:space="0" w:color="auto"/>
        <w:left w:val="none" w:sz="0" w:space="0" w:color="auto"/>
        <w:bottom w:val="none" w:sz="0" w:space="0" w:color="auto"/>
        <w:right w:val="none" w:sz="0" w:space="0" w:color="auto"/>
      </w:divBdr>
    </w:div>
    <w:div w:id="1904221196">
      <w:bodyDiv w:val="1"/>
      <w:marLeft w:val="0"/>
      <w:marRight w:val="0"/>
      <w:marTop w:val="0"/>
      <w:marBottom w:val="0"/>
      <w:divBdr>
        <w:top w:val="none" w:sz="0" w:space="0" w:color="auto"/>
        <w:left w:val="none" w:sz="0" w:space="0" w:color="auto"/>
        <w:bottom w:val="none" w:sz="0" w:space="0" w:color="auto"/>
        <w:right w:val="none" w:sz="0" w:space="0" w:color="auto"/>
      </w:divBdr>
    </w:div>
    <w:div w:id="1907449714">
      <w:bodyDiv w:val="1"/>
      <w:marLeft w:val="0"/>
      <w:marRight w:val="0"/>
      <w:marTop w:val="0"/>
      <w:marBottom w:val="0"/>
      <w:divBdr>
        <w:top w:val="none" w:sz="0" w:space="0" w:color="auto"/>
        <w:left w:val="none" w:sz="0" w:space="0" w:color="auto"/>
        <w:bottom w:val="none" w:sz="0" w:space="0" w:color="auto"/>
        <w:right w:val="none" w:sz="0" w:space="0" w:color="auto"/>
      </w:divBdr>
    </w:div>
    <w:div w:id="1909077459">
      <w:bodyDiv w:val="1"/>
      <w:marLeft w:val="0"/>
      <w:marRight w:val="0"/>
      <w:marTop w:val="0"/>
      <w:marBottom w:val="0"/>
      <w:divBdr>
        <w:top w:val="none" w:sz="0" w:space="0" w:color="auto"/>
        <w:left w:val="none" w:sz="0" w:space="0" w:color="auto"/>
        <w:bottom w:val="none" w:sz="0" w:space="0" w:color="auto"/>
        <w:right w:val="none" w:sz="0" w:space="0" w:color="auto"/>
      </w:divBdr>
    </w:div>
    <w:div w:id="1911109607">
      <w:bodyDiv w:val="1"/>
      <w:marLeft w:val="0"/>
      <w:marRight w:val="0"/>
      <w:marTop w:val="0"/>
      <w:marBottom w:val="0"/>
      <w:divBdr>
        <w:top w:val="none" w:sz="0" w:space="0" w:color="auto"/>
        <w:left w:val="none" w:sz="0" w:space="0" w:color="auto"/>
        <w:bottom w:val="none" w:sz="0" w:space="0" w:color="auto"/>
        <w:right w:val="none" w:sz="0" w:space="0" w:color="auto"/>
      </w:divBdr>
    </w:div>
    <w:div w:id="1911842357">
      <w:bodyDiv w:val="1"/>
      <w:marLeft w:val="0"/>
      <w:marRight w:val="0"/>
      <w:marTop w:val="0"/>
      <w:marBottom w:val="0"/>
      <w:divBdr>
        <w:top w:val="none" w:sz="0" w:space="0" w:color="auto"/>
        <w:left w:val="none" w:sz="0" w:space="0" w:color="auto"/>
        <w:bottom w:val="none" w:sz="0" w:space="0" w:color="auto"/>
        <w:right w:val="none" w:sz="0" w:space="0" w:color="auto"/>
      </w:divBdr>
    </w:div>
    <w:div w:id="1916474868">
      <w:bodyDiv w:val="1"/>
      <w:marLeft w:val="0"/>
      <w:marRight w:val="0"/>
      <w:marTop w:val="0"/>
      <w:marBottom w:val="0"/>
      <w:divBdr>
        <w:top w:val="none" w:sz="0" w:space="0" w:color="auto"/>
        <w:left w:val="none" w:sz="0" w:space="0" w:color="auto"/>
        <w:bottom w:val="none" w:sz="0" w:space="0" w:color="auto"/>
        <w:right w:val="none" w:sz="0" w:space="0" w:color="auto"/>
      </w:divBdr>
    </w:div>
    <w:div w:id="1918401623">
      <w:bodyDiv w:val="1"/>
      <w:marLeft w:val="0"/>
      <w:marRight w:val="0"/>
      <w:marTop w:val="0"/>
      <w:marBottom w:val="0"/>
      <w:divBdr>
        <w:top w:val="none" w:sz="0" w:space="0" w:color="auto"/>
        <w:left w:val="none" w:sz="0" w:space="0" w:color="auto"/>
        <w:bottom w:val="none" w:sz="0" w:space="0" w:color="auto"/>
        <w:right w:val="none" w:sz="0" w:space="0" w:color="auto"/>
      </w:divBdr>
    </w:div>
    <w:div w:id="1919360115">
      <w:bodyDiv w:val="1"/>
      <w:marLeft w:val="0"/>
      <w:marRight w:val="0"/>
      <w:marTop w:val="0"/>
      <w:marBottom w:val="0"/>
      <w:divBdr>
        <w:top w:val="none" w:sz="0" w:space="0" w:color="auto"/>
        <w:left w:val="none" w:sz="0" w:space="0" w:color="auto"/>
        <w:bottom w:val="none" w:sz="0" w:space="0" w:color="auto"/>
        <w:right w:val="none" w:sz="0" w:space="0" w:color="auto"/>
      </w:divBdr>
    </w:div>
    <w:div w:id="1923299503">
      <w:bodyDiv w:val="1"/>
      <w:marLeft w:val="0"/>
      <w:marRight w:val="0"/>
      <w:marTop w:val="0"/>
      <w:marBottom w:val="0"/>
      <w:divBdr>
        <w:top w:val="none" w:sz="0" w:space="0" w:color="auto"/>
        <w:left w:val="none" w:sz="0" w:space="0" w:color="auto"/>
        <w:bottom w:val="none" w:sz="0" w:space="0" w:color="auto"/>
        <w:right w:val="none" w:sz="0" w:space="0" w:color="auto"/>
      </w:divBdr>
    </w:div>
    <w:div w:id="1923565241">
      <w:bodyDiv w:val="1"/>
      <w:marLeft w:val="0"/>
      <w:marRight w:val="0"/>
      <w:marTop w:val="0"/>
      <w:marBottom w:val="0"/>
      <w:divBdr>
        <w:top w:val="none" w:sz="0" w:space="0" w:color="auto"/>
        <w:left w:val="none" w:sz="0" w:space="0" w:color="auto"/>
        <w:bottom w:val="none" w:sz="0" w:space="0" w:color="auto"/>
        <w:right w:val="none" w:sz="0" w:space="0" w:color="auto"/>
      </w:divBdr>
    </w:div>
    <w:div w:id="1932658780">
      <w:bodyDiv w:val="1"/>
      <w:marLeft w:val="0"/>
      <w:marRight w:val="0"/>
      <w:marTop w:val="0"/>
      <w:marBottom w:val="0"/>
      <w:divBdr>
        <w:top w:val="none" w:sz="0" w:space="0" w:color="auto"/>
        <w:left w:val="none" w:sz="0" w:space="0" w:color="auto"/>
        <w:bottom w:val="none" w:sz="0" w:space="0" w:color="auto"/>
        <w:right w:val="none" w:sz="0" w:space="0" w:color="auto"/>
      </w:divBdr>
    </w:div>
    <w:div w:id="1936134129">
      <w:bodyDiv w:val="1"/>
      <w:marLeft w:val="0"/>
      <w:marRight w:val="0"/>
      <w:marTop w:val="0"/>
      <w:marBottom w:val="0"/>
      <w:divBdr>
        <w:top w:val="none" w:sz="0" w:space="0" w:color="auto"/>
        <w:left w:val="none" w:sz="0" w:space="0" w:color="auto"/>
        <w:bottom w:val="none" w:sz="0" w:space="0" w:color="auto"/>
        <w:right w:val="none" w:sz="0" w:space="0" w:color="auto"/>
      </w:divBdr>
    </w:div>
    <w:div w:id="1941183247">
      <w:bodyDiv w:val="1"/>
      <w:marLeft w:val="0"/>
      <w:marRight w:val="0"/>
      <w:marTop w:val="0"/>
      <w:marBottom w:val="0"/>
      <w:divBdr>
        <w:top w:val="none" w:sz="0" w:space="0" w:color="auto"/>
        <w:left w:val="none" w:sz="0" w:space="0" w:color="auto"/>
        <w:bottom w:val="none" w:sz="0" w:space="0" w:color="auto"/>
        <w:right w:val="none" w:sz="0" w:space="0" w:color="auto"/>
      </w:divBdr>
    </w:div>
    <w:div w:id="1948006591">
      <w:bodyDiv w:val="1"/>
      <w:marLeft w:val="0"/>
      <w:marRight w:val="0"/>
      <w:marTop w:val="0"/>
      <w:marBottom w:val="0"/>
      <w:divBdr>
        <w:top w:val="none" w:sz="0" w:space="0" w:color="auto"/>
        <w:left w:val="none" w:sz="0" w:space="0" w:color="auto"/>
        <w:bottom w:val="none" w:sz="0" w:space="0" w:color="auto"/>
        <w:right w:val="none" w:sz="0" w:space="0" w:color="auto"/>
      </w:divBdr>
    </w:div>
    <w:div w:id="1948849552">
      <w:bodyDiv w:val="1"/>
      <w:marLeft w:val="0"/>
      <w:marRight w:val="0"/>
      <w:marTop w:val="0"/>
      <w:marBottom w:val="0"/>
      <w:divBdr>
        <w:top w:val="none" w:sz="0" w:space="0" w:color="auto"/>
        <w:left w:val="none" w:sz="0" w:space="0" w:color="auto"/>
        <w:bottom w:val="none" w:sz="0" w:space="0" w:color="auto"/>
        <w:right w:val="none" w:sz="0" w:space="0" w:color="auto"/>
      </w:divBdr>
    </w:div>
    <w:div w:id="1949268951">
      <w:bodyDiv w:val="1"/>
      <w:marLeft w:val="0"/>
      <w:marRight w:val="0"/>
      <w:marTop w:val="0"/>
      <w:marBottom w:val="0"/>
      <w:divBdr>
        <w:top w:val="none" w:sz="0" w:space="0" w:color="auto"/>
        <w:left w:val="none" w:sz="0" w:space="0" w:color="auto"/>
        <w:bottom w:val="none" w:sz="0" w:space="0" w:color="auto"/>
        <w:right w:val="none" w:sz="0" w:space="0" w:color="auto"/>
      </w:divBdr>
    </w:div>
    <w:div w:id="1950309282">
      <w:bodyDiv w:val="1"/>
      <w:marLeft w:val="0"/>
      <w:marRight w:val="0"/>
      <w:marTop w:val="0"/>
      <w:marBottom w:val="0"/>
      <w:divBdr>
        <w:top w:val="none" w:sz="0" w:space="0" w:color="auto"/>
        <w:left w:val="none" w:sz="0" w:space="0" w:color="auto"/>
        <w:bottom w:val="none" w:sz="0" w:space="0" w:color="auto"/>
        <w:right w:val="none" w:sz="0" w:space="0" w:color="auto"/>
      </w:divBdr>
    </w:div>
    <w:div w:id="1955793985">
      <w:bodyDiv w:val="1"/>
      <w:marLeft w:val="0"/>
      <w:marRight w:val="0"/>
      <w:marTop w:val="0"/>
      <w:marBottom w:val="0"/>
      <w:divBdr>
        <w:top w:val="none" w:sz="0" w:space="0" w:color="auto"/>
        <w:left w:val="none" w:sz="0" w:space="0" w:color="auto"/>
        <w:bottom w:val="none" w:sz="0" w:space="0" w:color="auto"/>
        <w:right w:val="none" w:sz="0" w:space="0" w:color="auto"/>
      </w:divBdr>
    </w:div>
    <w:div w:id="1959556631">
      <w:bodyDiv w:val="1"/>
      <w:marLeft w:val="0"/>
      <w:marRight w:val="0"/>
      <w:marTop w:val="0"/>
      <w:marBottom w:val="0"/>
      <w:divBdr>
        <w:top w:val="none" w:sz="0" w:space="0" w:color="auto"/>
        <w:left w:val="none" w:sz="0" w:space="0" w:color="auto"/>
        <w:bottom w:val="none" w:sz="0" w:space="0" w:color="auto"/>
        <w:right w:val="none" w:sz="0" w:space="0" w:color="auto"/>
      </w:divBdr>
    </w:div>
    <w:div w:id="1965386479">
      <w:bodyDiv w:val="1"/>
      <w:marLeft w:val="0"/>
      <w:marRight w:val="0"/>
      <w:marTop w:val="0"/>
      <w:marBottom w:val="0"/>
      <w:divBdr>
        <w:top w:val="none" w:sz="0" w:space="0" w:color="auto"/>
        <w:left w:val="none" w:sz="0" w:space="0" w:color="auto"/>
        <w:bottom w:val="none" w:sz="0" w:space="0" w:color="auto"/>
        <w:right w:val="none" w:sz="0" w:space="0" w:color="auto"/>
      </w:divBdr>
    </w:div>
    <w:div w:id="1969239732">
      <w:bodyDiv w:val="1"/>
      <w:marLeft w:val="0"/>
      <w:marRight w:val="0"/>
      <w:marTop w:val="0"/>
      <w:marBottom w:val="0"/>
      <w:divBdr>
        <w:top w:val="none" w:sz="0" w:space="0" w:color="auto"/>
        <w:left w:val="none" w:sz="0" w:space="0" w:color="auto"/>
        <w:bottom w:val="none" w:sz="0" w:space="0" w:color="auto"/>
        <w:right w:val="none" w:sz="0" w:space="0" w:color="auto"/>
      </w:divBdr>
    </w:div>
    <w:div w:id="1974867629">
      <w:bodyDiv w:val="1"/>
      <w:marLeft w:val="0"/>
      <w:marRight w:val="0"/>
      <w:marTop w:val="0"/>
      <w:marBottom w:val="0"/>
      <w:divBdr>
        <w:top w:val="none" w:sz="0" w:space="0" w:color="auto"/>
        <w:left w:val="none" w:sz="0" w:space="0" w:color="auto"/>
        <w:bottom w:val="none" w:sz="0" w:space="0" w:color="auto"/>
        <w:right w:val="none" w:sz="0" w:space="0" w:color="auto"/>
      </w:divBdr>
    </w:div>
    <w:div w:id="1977640087">
      <w:bodyDiv w:val="1"/>
      <w:marLeft w:val="0"/>
      <w:marRight w:val="0"/>
      <w:marTop w:val="0"/>
      <w:marBottom w:val="0"/>
      <w:divBdr>
        <w:top w:val="none" w:sz="0" w:space="0" w:color="auto"/>
        <w:left w:val="none" w:sz="0" w:space="0" w:color="auto"/>
        <w:bottom w:val="none" w:sz="0" w:space="0" w:color="auto"/>
        <w:right w:val="none" w:sz="0" w:space="0" w:color="auto"/>
      </w:divBdr>
    </w:div>
    <w:div w:id="1978602938">
      <w:bodyDiv w:val="1"/>
      <w:marLeft w:val="0"/>
      <w:marRight w:val="0"/>
      <w:marTop w:val="0"/>
      <w:marBottom w:val="0"/>
      <w:divBdr>
        <w:top w:val="none" w:sz="0" w:space="0" w:color="auto"/>
        <w:left w:val="none" w:sz="0" w:space="0" w:color="auto"/>
        <w:bottom w:val="none" w:sz="0" w:space="0" w:color="auto"/>
        <w:right w:val="none" w:sz="0" w:space="0" w:color="auto"/>
      </w:divBdr>
    </w:div>
    <w:div w:id="1983459126">
      <w:bodyDiv w:val="1"/>
      <w:marLeft w:val="0"/>
      <w:marRight w:val="0"/>
      <w:marTop w:val="0"/>
      <w:marBottom w:val="0"/>
      <w:divBdr>
        <w:top w:val="none" w:sz="0" w:space="0" w:color="auto"/>
        <w:left w:val="none" w:sz="0" w:space="0" w:color="auto"/>
        <w:bottom w:val="none" w:sz="0" w:space="0" w:color="auto"/>
        <w:right w:val="none" w:sz="0" w:space="0" w:color="auto"/>
      </w:divBdr>
    </w:div>
    <w:div w:id="1986620359">
      <w:bodyDiv w:val="1"/>
      <w:marLeft w:val="0"/>
      <w:marRight w:val="0"/>
      <w:marTop w:val="0"/>
      <w:marBottom w:val="0"/>
      <w:divBdr>
        <w:top w:val="none" w:sz="0" w:space="0" w:color="auto"/>
        <w:left w:val="none" w:sz="0" w:space="0" w:color="auto"/>
        <w:bottom w:val="none" w:sz="0" w:space="0" w:color="auto"/>
        <w:right w:val="none" w:sz="0" w:space="0" w:color="auto"/>
      </w:divBdr>
    </w:div>
    <w:div w:id="1987974504">
      <w:bodyDiv w:val="1"/>
      <w:marLeft w:val="0"/>
      <w:marRight w:val="0"/>
      <w:marTop w:val="0"/>
      <w:marBottom w:val="0"/>
      <w:divBdr>
        <w:top w:val="none" w:sz="0" w:space="0" w:color="auto"/>
        <w:left w:val="none" w:sz="0" w:space="0" w:color="auto"/>
        <w:bottom w:val="none" w:sz="0" w:space="0" w:color="auto"/>
        <w:right w:val="none" w:sz="0" w:space="0" w:color="auto"/>
      </w:divBdr>
    </w:div>
    <w:div w:id="1989703798">
      <w:bodyDiv w:val="1"/>
      <w:marLeft w:val="0"/>
      <w:marRight w:val="0"/>
      <w:marTop w:val="0"/>
      <w:marBottom w:val="0"/>
      <w:divBdr>
        <w:top w:val="none" w:sz="0" w:space="0" w:color="auto"/>
        <w:left w:val="none" w:sz="0" w:space="0" w:color="auto"/>
        <w:bottom w:val="none" w:sz="0" w:space="0" w:color="auto"/>
        <w:right w:val="none" w:sz="0" w:space="0" w:color="auto"/>
      </w:divBdr>
    </w:div>
    <w:div w:id="1990553670">
      <w:bodyDiv w:val="1"/>
      <w:marLeft w:val="0"/>
      <w:marRight w:val="0"/>
      <w:marTop w:val="0"/>
      <w:marBottom w:val="0"/>
      <w:divBdr>
        <w:top w:val="none" w:sz="0" w:space="0" w:color="auto"/>
        <w:left w:val="none" w:sz="0" w:space="0" w:color="auto"/>
        <w:bottom w:val="none" w:sz="0" w:space="0" w:color="auto"/>
        <w:right w:val="none" w:sz="0" w:space="0" w:color="auto"/>
      </w:divBdr>
    </w:div>
    <w:div w:id="1991903486">
      <w:bodyDiv w:val="1"/>
      <w:marLeft w:val="0"/>
      <w:marRight w:val="0"/>
      <w:marTop w:val="0"/>
      <w:marBottom w:val="0"/>
      <w:divBdr>
        <w:top w:val="none" w:sz="0" w:space="0" w:color="auto"/>
        <w:left w:val="none" w:sz="0" w:space="0" w:color="auto"/>
        <w:bottom w:val="none" w:sz="0" w:space="0" w:color="auto"/>
        <w:right w:val="none" w:sz="0" w:space="0" w:color="auto"/>
      </w:divBdr>
    </w:div>
    <w:div w:id="1993289085">
      <w:bodyDiv w:val="1"/>
      <w:marLeft w:val="0"/>
      <w:marRight w:val="0"/>
      <w:marTop w:val="0"/>
      <w:marBottom w:val="0"/>
      <w:divBdr>
        <w:top w:val="none" w:sz="0" w:space="0" w:color="auto"/>
        <w:left w:val="none" w:sz="0" w:space="0" w:color="auto"/>
        <w:bottom w:val="none" w:sz="0" w:space="0" w:color="auto"/>
        <w:right w:val="none" w:sz="0" w:space="0" w:color="auto"/>
      </w:divBdr>
    </w:div>
    <w:div w:id="2001034109">
      <w:bodyDiv w:val="1"/>
      <w:marLeft w:val="0"/>
      <w:marRight w:val="0"/>
      <w:marTop w:val="0"/>
      <w:marBottom w:val="0"/>
      <w:divBdr>
        <w:top w:val="none" w:sz="0" w:space="0" w:color="auto"/>
        <w:left w:val="none" w:sz="0" w:space="0" w:color="auto"/>
        <w:bottom w:val="none" w:sz="0" w:space="0" w:color="auto"/>
        <w:right w:val="none" w:sz="0" w:space="0" w:color="auto"/>
      </w:divBdr>
    </w:div>
    <w:div w:id="2007051530">
      <w:bodyDiv w:val="1"/>
      <w:marLeft w:val="0"/>
      <w:marRight w:val="0"/>
      <w:marTop w:val="0"/>
      <w:marBottom w:val="0"/>
      <w:divBdr>
        <w:top w:val="none" w:sz="0" w:space="0" w:color="auto"/>
        <w:left w:val="none" w:sz="0" w:space="0" w:color="auto"/>
        <w:bottom w:val="none" w:sz="0" w:space="0" w:color="auto"/>
        <w:right w:val="none" w:sz="0" w:space="0" w:color="auto"/>
      </w:divBdr>
    </w:div>
    <w:div w:id="2016228220">
      <w:bodyDiv w:val="1"/>
      <w:marLeft w:val="0"/>
      <w:marRight w:val="0"/>
      <w:marTop w:val="0"/>
      <w:marBottom w:val="0"/>
      <w:divBdr>
        <w:top w:val="none" w:sz="0" w:space="0" w:color="auto"/>
        <w:left w:val="none" w:sz="0" w:space="0" w:color="auto"/>
        <w:bottom w:val="none" w:sz="0" w:space="0" w:color="auto"/>
        <w:right w:val="none" w:sz="0" w:space="0" w:color="auto"/>
      </w:divBdr>
    </w:div>
    <w:div w:id="2020808823">
      <w:bodyDiv w:val="1"/>
      <w:marLeft w:val="0"/>
      <w:marRight w:val="0"/>
      <w:marTop w:val="0"/>
      <w:marBottom w:val="0"/>
      <w:divBdr>
        <w:top w:val="none" w:sz="0" w:space="0" w:color="auto"/>
        <w:left w:val="none" w:sz="0" w:space="0" w:color="auto"/>
        <w:bottom w:val="none" w:sz="0" w:space="0" w:color="auto"/>
        <w:right w:val="none" w:sz="0" w:space="0" w:color="auto"/>
      </w:divBdr>
    </w:div>
    <w:div w:id="2023969946">
      <w:bodyDiv w:val="1"/>
      <w:marLeft w:val="0"/>
      <w:marRight w:val="0"/>
      <w:marTop w:val="0"/>
      <w:marBottom w:val="0"/>
      <w:divBdr>
        <w:top w:val="none" w:sz="0" w:space="0" w:color="auto"/>
        <w:left w:val="none" w:sz="0" w:space="0" w:color="auto"/>
        <w:bottom w:val="none" w:sz="0" w:space="0" w:color="auto"/>
        <w:right w:val="none" w:sz="0" w:space="0" w:color="auto"/>
      </w:divBdr>
    </w:div>
    <w:div w:id="2025396645">
      <w:bodyDiv w:val="1"/>
      <w:marLeft w:val="0"/>
      <w:marRight w:val="0"/>
      <w:marTop w:val="0"/>
      <w:marBottom w:val="0"/>
      <w:divBdr>
        <w:top w:val="none" w:sz="0" w:space="0" w:color="auto"/>
        <w:left w:val="none" w:sz="0" w:space="0" w:color="auto"/>
        <w:bottom w:val="none" w:sz="0" w:space="0" w:color="auto"/>
        <w:right w:val="none" w:sz="0" w:space="0" w:color="auto"/>
      </w:divBdr>
    </w:div>
    <w:div w:id="2027707921">
      <w:bodyDiv w:val="1"/>
      <w:marLeft w:val="0"/>
      <w:marRight w:val="0"/>
      <w:marTop w:val="0"/>
      <w:marBottom w:val="0"/>
      <w:divBdr>
        <w:top w:val="none" w:sz="0" w:space="0" w:color="auto"/>
        <w:left w:val="none" w:sz="0" w:space="0" w:color="auto"/>
        <w:bottom w:val="none" w:sz="0" w:space="0" w:color="auto"/>
        <w:right w:val="none" w:sz="0" w:space="0" w:color="auto"/>
      </w:divBdr>
    </w:div>
    <w:div w:id="2030527575">
      <w:bodyDiv w:val="1"/>
      <w:marLeft w:val="0"/>
      <w:marRight w:val="0"/>
      <w:marTop w:val="0"/>
      <w:marBottom w:val="0"/>
      <w:divBdr>
        <w:top w:val="none" w:sz="0" w:space="0" w:color="auto"/>
        <w:left w:val="none" w:sz="0" w:space="0" w:color="auto"/>
        <w:bottom w:val="none" w:sz="0" w:space="0" w:color="auto"/>
        <w:right w:val="none" w:sz="0" w:space="0" w:color="auto"/>
      </w:divBdr>
    </w:div>
    <w:div w:id="2031099408">
      <w:bodyDiv w:val="1"/>
      <w:marLeft w:val="0"/>
      <w:marRight w:val="0"/>
      <w:marTop w:val="0"/>
      <w:marBottom w:val="0"/>
      <w:divBdr>
        <w:top w:val="none" w:sz="0" w:space="0" w:color="auto"/>
        <w:left w:val="none" w:sz="0" w:space="0" w:color="auto"/>
        <w:bottom w:val="none" w:sz="0" w:space="0" w:color="auto"/>
        <w:right w:val="none" w:sz="0" w:space="0" w:color="auto"/>
      </w:divBdr>
    </w:div>
    <w:div w:id="2033142477">
      <w:bodyDiv w:val="1"/>
      <w:marLeft w:val="0"/>
      <w:marRight w:val="0"/>
      <w:marTop w:val="0"/>
      <w:marBottom w:val="0"/>
      <w:divBdr>
        <w:top w:val="none" w:sz="0" w:space="0" w:color="auto"/>
        <w:left w:val="none" w:sz="0" w:space="0" w:color="auto"/>
        <w:bottom w:val="none" w:sz="0" w:space="0" w:color="auto"/>
        <w:right w:val="none" w:sz="0" w:space="0" w:color="auto"/>
      </w:divBdr>
    </w:div>
    <w:div w:id="2034110181">
      <w:bodyDiv w:val="1"/>
      <w:marLeft w:val="0"/>
      <w:marRight w:val="0"/>
      <w:marTop w:val="0"/>
      <w:marBottom w:val="0"/>
      <w:divBdr>
        <w:top w:val="none" w:sz="0" w:space="0" w:color="auto"/>
        <w:left w:val="none" w:sz="0" w:space="0" w:color="auto"/>
        <w:bottom w:val="none" w:sz="0" w:space="0" w:color="auto"/>
        <w:right w:val="none" w:sz="0" w:space="0" w:color="auto"/>
      </w:divBdr>
    </w:div>
    <w:div w:id="2038508057">
      <w:bodyDiv w:val="1"/>
      <w:marLeft w:val="0"/>
      <w:marRight w:val="0"/>
      <w:marTop w:val="0"/>
      <w:marBottom w:val="0"/>
      <w:divBdr>
        <w:top w:val="none" w:sz="0" w:space="0" w:color="auto"/>
        <w:left w:val="none" w:sz="0" w:space="0" w:color="auto"/>
        <w:bottom w:val="none" w:sz="0" w:space="0" w:color="auto"/>
        <w:right w:val="none" w:sz="0" w:space="0" w:color="auto"/>
      </w:divBdr>
    </w:div>
    <w:div w:id="2039425779">
      <w:bodyDiv w:val="1"/>
      <w:marLeft w:val="0"/>
      <w:marRight w:val="0"/>
      <w:marTop w:val="0"/>
      <w:marBottom w:val="0"/>
      <w:divBdr>
        <w:top w:val="none" w:sz="0" w:space="0" w:color="auto"/>
        <w:left w:val="none" w:sz="0" w:space="0" w:color="auto"/>
        <w:bottom w:val="none" w:sz="0" w:space="0" w:color="auto"/>
        <w:right w:val="none" w:sz="0" w:space="0" w:color="auto"/>
      </w:divBdr>
    </w:div>
    <w:div w:id="2040667410">
      <w:bodyDiv w:val="1"/>
      <w:marLeft w:val="0"/>
      <w:marRight w:val="0"/>
      <w:marTop w:val="0"/>
      <w:marBottom w:val="0"/>
      <w:divBdr>
        <w:top w:val="none" w:sz="0" w:space="0" w:color="auto"/>
        <w:left w:val="none" w:sz="0" w:space="0" w:color="auto"/>
        <w:bottom w:val="none" w:sz="0" w:space="0" w:color="auto"/>
        <w:right w:val="none" w:sz="0" w:space="0" w:color="auto"/>
      </w:divBdr>
    </w:div>
    <w:div w:id="2043240962">
      <w:bodyDiv w:val="1"/>
      <w:marLeft w:val="0"/>
      <w:marRight w:val="0"/>
      <w:marTop w:val="0"/>
      <w:marBottom w:val="0"/>
      <w:divBdr>
        <w:top w:val="none" w:sz="0" w:space="0" w:color="auto"/>
        <w:left w:val="none" w:sz="0" w:space="0" w:color="auto"/>
        <w:bottom w:val="none" w:sz="0" w:space="0" w:color="auto"/>
        <w:right w:val="none" w:sz="0" w:space="0" w:color="auto"/>
      </w:divBdr>
    </w:div>
    <w:div w:id="2045403040">
      <w:bodyDiv w:val="1"/>
      <w:marLeft w:val="0"/>
      <w:marRight w:val="0"/>
      <w:marTop w:val="0"/>
      <w:marBottom w:val="0"/>
      <w:divBdr>
        <w:top w:val="none" w:sz="0" w:space="0" w:color="auto"/>
        <w:left w:val="none" w:sz="0" w:space="0" w:color="auto"/>
        <w:bottom w:val="none" w:sz="0" w:space="0" w:color="auto"/>
        <w:right w:val="none" w:sz="0" w:space="0" w:color="auto"/>
      </w:divBdr>
    </w:div>
    <w:div w:id="2045715306">
      <w:bodyDiv w:val="1"/>
      <w:marLeft w:val="0"/>
      <w:marRight w:val="0"/>
      <w:marTop w:val="0"/>
      <w:marBottom w:val="0"/>
      <w:divBdr>
        <w:top w:val="none" w:sz="0" w:space="0" w:color="auto"/>
        <w:left w:val="none" w:sz="0" w:space="0" w:color="auto"/>
        <w:bottom w:val="none" w:sz="0" w:space="0" w:color="auto"/>
        <w:right w:val="none" w:sz="0" w:space="0" w:color="auto"/>
      </w:divBdr>
    </w:div>
    <w:div w:id="2046250041">
      <w:bodyDiv w:val="1"/>
      <w:marLeft w:val="0"/>
      <w:marRight w:val="0"/>
      <w:marTop w:val="0"/>
      <w:marBottom w:val="0"/>
      <w:divBdr>
        <w:top w:val="none" w:sz="0" w:space="0" w:color="auto"/>
        <w:left w:val="none" w:sz="0" w:space="0" w:color="auto"/>
        <w:bottom w:val="none" w:sz="0" w:space="0" w:color="auto"/>
        <w:right w:val="none" w:sz="0" w:space="0" w:color="auto"/>
      </w:divBdr>
    </w:div>
    <w:div w:id="2051493699">
      <w:bodyDiv w:val="1"/>
      <w:marLeft w:val="0"/>
      <w:marRight w:val="0"/>
      <w:marTop w:val="0"/>
      <w:marBottom w:val="0"/>
      <w:divBdr>
        <w:top w:val="none" w:sz="0" w:space="0" w:color="auto"/>
        <w:left w:val="none" w:sz="0" w:space="0" w:color="auto"/>
        <w:bottom w:val="none" w:sz="0" w:space="0" w:color="auto"/>
        <w:right w:val="none" w:sz="0" w:space="0" w:color="auto"/>
      </w:divBdr>
    </w:div>
    <w:div w:id="2051494374">
      <w:bodyDiv w:val="1"/>
      <w:marLeft w:val="0"/>
      <w:marRight w:val="0"/>
      <w:marTop w:val="0"/>
      <w:marBottom w:val="0"/>
      <w:divBdr>
        <w:top w:val="none" w:sz="0" w:space="0" w:color="auto"/>
        <w:left w:val="none" w:sz="0" w:space="0" w:color="auto"/>
        <w:bottom w:val="none" w:sz="0" w:space="0" w:color="auto"/>
        <w:right w:val="none" w:sz="0" w:space="0" w:color="auto"/>
      </w:divBdr>
    </w:div>
    <w:div w:id="2058623524">
      <w:bodyDiv w:val="1"/>
      <w:marLeft w:val="0"/>
      <w:marRight w:val="0"/>
      <w:marTop w:val="0"/>
      <w:marBottom w:val="0"/>
      <w:divBdr>
        <w:top w:val="none" w:sz="0" w:space="0" w:color="auto"/>
        <w:left w:val="none" w:sz="0" w:space="0" w:color="auto"/>
        <w:bottom w:val="none" w:sz="0" w:space="0" w:color="auto"/>
        <w:right w:val="none" w:sz="0" w:space="0" w:color="auto"/>
      </w:divBdr>
    </w:div>
    <w:div w:id="2059236181">
      <w:bodyDiv w:val="1"/>
      <w:marLeft w:val="0"/>
      <w:marRight w:val="0"/>
      <w:marTop w:val="0"/>
      <w:marBottom w:val="0"/>
      <w:divBdr>
        <w:top w:val="none" w:sz="0" w:space="0" w:color="auto"/>
        <w:left w:val="none" w:sz="0" w:space="0" w:color="auto"/>
        <w:bottom w:val="none" w:sz="0" w:space="0" w:color="auto"/>
        <w:right w:val="none" w:sz="0" w:space="0" w:color="auto"/>
      </w:divBdr>
    </w:div>
    <w:div w:id="2064980259">
      <w:bodyDiv w:val="1"/>
      <w:marLeft w:val="0"/>
      <w:marRight w:val="0"/>
      <w:marTop w:val="0"/>
      <w:marBottom w:val="0"/>
      <w:divBdr>
        <w:top w:val="none" w:sz="0" w:space="0" w:color="auto"/>
        <w:left w:val="none" w:sz="0" w:space="0" w:color="auto"/>
        <w:bottom w:val="none" w:sz="0" w:space="0" w:color="auto"/>
        <w:right w:val="none" w:sz="0" w:space="0" w:color="auto"/>
      </w:divBdr>
    </w:div>
    <w:div w:id="2065785075">
      <w:bodyDiv w:val="1"/>
      <w:marLeft w:val="0"/>
      <w:marRight w:val="0"/>
      <w:marTop w:val="0"/>
      <w:marBottom w:val="0"/>
      <w:divBdr>
        <w:top w:val="none" w:sz="0" w:space="0" w:color="auto"/>
        <w:left w:val="none" w:sz="0" w:space="0" w:color="auto"/>
        <w:bottom w:val="none" w:sz="0" w:space="0" w:color="auto"/>
        <w:right w:val="none" w:sz="0" w:space="0" w:color="auto"/>
      </w:divBdr>
    </w:div>
    <w:div w:id="2067484180">
      <w:bodyDiv w:val="1"/>
      <w:marLeft w:val="0"/>
      <w:marRight w:val="0"/>
      <w:marTop w:val="0"/>
      <w:marBottom w:val="0"/>
      <w:divBdr>
        <w:top w:val="none" w:sz="0" w:space="0" w:color="auto"/>
        <w:left w:val="none" w:sz="0" w:space="0" w:color="auto"/>
        <w:bottom w:val="none" w:sz="0" w:space="0" w:color="auto"/>
        <w:right w:val="none" w:sz="0" w:space="0" w:color="auto"/>
      </w:divBdr>
    </w:div>
    <w:div w:id="2067682341">
      <w:bodyDiv w:val="1"/>
      <w:marLeft w:val="0"/>
      <w:marRight w:val="0"/>
      <w:marTop w:val="0"/>
      <w:marBottom w:val="0"/>
      <w:divBdr>
        <w:top w:val="none" w:sz="0" w:space="0" w:color="auto"/>
        <w:left w:val="none" w:sz="0" w:space="0" w:color="auto"/>
        <w:bottom w:val="none" w:sz="0" w:space="0" w:color="auto"/>
        <w:right w:val="none" w:sz="0" w:space="0" w:color="auto"/>
      </w:divBdr>
    </w:div>
    <w:div w:id="2068648951">
      <w:bodyDiv w:val="1"/>
      <w:marLeft w:val="0"/>
      <w:marRight w:val="0"/>
      <w:marTop w:val="0"/>
      <w:marBottom w:val="0"/>
      <w:divBdr>
        <w:top w:val="none" w:sz="0" w:space="0" w:color="auto"/>
        <w:left w:val="none" w:sz="0" w:space="0" w:color="auto"/>
        <w:bottom w:val="none" w:sz="0" w:space="0" w:color="auto"/>
        <w:right w:val="none" w:sz="0" w:space="0" w:color="auto"/>
      </w:divBdr>
    </w:div>
    <w:div w:id="2073383744">
      <w:bodyDiv w:val="1"/>
      <w:marLeft w:val="0"/>
      <w:marRight w:val="0"/>
      <w:marTop w:val="0"/>
      <w:marBottom w:val="0"/>
      <w:divBdr>
        <w:top w:val="none" w:sz="0" w:space="0" w:color="auto"/>
        <w:left w:val="none" w:sz="0" w:space="0" w:color="auto"/>
        <w:bottom w:val="none" w:sz="0" w:space="0" w:color="auto"/>
        <w:right w:val="none" w:sz="0" w:space="0" w:color="auto"/>
      </w:divBdr>
    </w:div>
    <w:div w:id="2074427488">
      <w:bodyDiv w:val="1"/>
      <w:marLeft w:val="0"/>
      <w:marRight w:val="0"/>
      <w:marTop w:val="0"/>
      <w:marBottom w:val="0"/>
      <w:divBdr>
        <w:top w:val="none" w:sz="0" w:space="0" w:color="auto"/>
        <w:left w:val="none" w:sz="0" w:space="0" w:color="auto"/>
        <w:bottom w:val="none" w:sz="0" w:space="0" w:color="auto"/>
        <w:right w:val="none" w:sz="0" w:space="0" w:color="auto"/>
      </w:divBdr>
    </w:div>
    <w:div w:id="2075079483">
      <w:bodyDiv w:val="1"/>
      <w:marLeft w:val="0"/>
      <w:marRight w:val="0"/>
      <w:marTop w:val="0"/>
      <w:marBottom w:val="0"/>
      <w:divBdr>
        <w:top w:val="none" w:sz="0" w:space="0" w:color="auto"/>
        <w:left w:val="none" w:sz="0" w:space="0" w:color="auto"/>
        <w:bottom w:val="none" w:sz="0" w:space="0" w:color="auto"/>
        <w:right w:val="none" w:sz="0" w:space="0" w:color="auto"/>
      </w:divBdr>
    </w:div>
    <w:div w:id="2076464006">
      <w:bodyDiv w:val="1"/>
      <w:marLeft w:val="0"/>
      <w:marRight w:val="0"/>
      <w:marTop w:val="0"/>
      <w:marBottom w:val="0"/>
      <w:divBdr>
        <w:top w:val="none" w:sz="0" w:space="0" w:color="auto"/>
        <w:left w:val="none" w:sz="0" w:space="0" w:color="auto"/>
        <w:bottom w:val="none" w:sz="0" w:space="0" w:color="auto"/>
        <w:right w:val="none" w:sz="0" w:space="0" w:color="auto"/>
      </w:divBdr>
    </w:div>
    <w:div w:id="2079984527">
      <w:bodyDiv w:val="1"/>
      <w:marLeft w:val="0"/>
      <w:marRight w:val="0"/>
      <w:marTop w:val="0"/>
      <w:marBottom w:val="0"/>
      <w:divBdr>
        <w:top w:val="none" w:sz="0" w:space="0" w:color="auto"/>
        <w:left w:val="none" w:sz="0" w:space="0" w:color="auto"/>
        <w:bottom w:val="none" w:sz="0" w:space="0" w:color="auto"/>
        <w:right w:val="none" w:sz="0" w:space="0" w:color="auto"/>
      </w:divBdr>
    </w:div>
    <w:div w:id="2087259335">
      <w:bodyDiv w:val="1"/>
      <w:marLeft w:val="0"/>
      <w:marRight w:val="0"/>
      <w:marTop w:val="0"/>
      <w:marBottom w:val="0"/>
      <w:divBdr>
        <w:top w:val="none" w:sz="0" w:space="0" w:color="auto"/>
        <w:left w:val="none" w:sz="0" w:space="0" w:color="auto"/>
        <w:bottom w:val="none" w:sz="0" w:space="0" w:color="auto"/>
        <w:right w:val="none" w:sz="0" w:space="0" w:color="auto"/>
      </w:divBdr>
    </w:div>
    <w:div w:id="2100713485">
      <w:bodyDiv w:val="1"/>
      <w:marLeft w:val="0"/>
      <w:marRight w:val="0"/>
      <w:marTop w:val="0"/>
      <w:marBottom w:val="0"/>
      <w:divBdr>
        <w:top w:val="none" w:sz="0" w:space="0" w:color="auto"/>
        <w:left w:val="none" w:sz="0" w:space="0" w:color="auto"/>
        <w:bottom w:val="none" w:sz="0" w:space="0" w:color="auto"/>
        <w:right w:val="none" w:sz="0" w:space="0" w:color="auto"/>
      </w:divBdr>
    </w:div>
    <w:div w:id="2101101357">
      <w:bodyDiv w:val="1"/>
      <w:marLeft w:val="0"/>
      <w:marRight w:val="0"/>
      <w:marTop w:val="0"/>
      <w:marBottom w:val="0"/>
      <w:divBdr>
        <w:top w:val="none" w:sz="0" w:space="0" w:color="auto"/>
        <w:left w:val="none" w:sz="0" w:space="0" w:color="auto"/>
        <w:bottom w:val="none" w:sz="0" w:space="0" w:color="auto"/>
        <w:right w:val="none" w:sz="0" w:space="0" w:color="auto"/>
      </w:divBdr>
    </w:div>
    <w:div w:id="2102488635">
      <w:bodyDiv w:val="1"/>
      <w:marLeft w:val="0"/>
      <w:marRight w:val="0"/>
      <w:marTop w:val="0"/>
      <w:marBottom w:val="0"/>
      <w:divBdr>
        <w:top w:val="none" w:sz="0" w:space="0" w:color="auto"/>
        <w:left w:val="none" w:sz="0" w:space="0" w:color="auto"/>
        <w:bottom w:val="none" w:sz="0" w:space="0" w:color="auto"/>
        <w:right w:val="none" w:sz="0" w:space="0" w:color="auto"/>
      </w:divBdr>
    </w:div>
    <w:div w:id="2105808668">
      <w:bodyDiv w:val="1"/>
      <w:marLeft w:val="0"/>
      <w:marRight w:val="0"/>
      <w:marTop w:val="0"/>
      <w:marBottom w:val="0"/>
      <w:divBdr>
        <w:top w:val="none" w:sz="0" w:space="0" w:color="auto"/>
        <w:left w:val="none" w:sz="0" w:space="0" w:color="auto"/>
        <w:bottom w:val="none" w:sz="0" w:space="0" w:color="auto"/>
        <w:right w:val="none" w:sz="0" w:space="0" w:color="auto"/>
      </w:divBdr>
    </w:div>
    <w:div w:id="2106879719">
      <w:bodyDiv w:val="1"/>
      <w:marLeft w:val="0"/>
      <w:marRight w:val="0"/>
      <w:marTop w:val="0"/>
      <w:marBottom w:val="0"/>
      <w:divBdr>
        <w:top w:val="none" w:sz="0" w:space="0" w:color="auto"/>
        <w:left w:val="none" w:sz="0" w:space="0" w:color="auto"/>
        <w:bottom w:val="none" w:sz="0" w:space="0" w:color="auto"/>
        <w:right w:val="none" w:sz="0" w:space="0" w:color="auto"/>
      </w:divBdr>
    </w:div>
    <w:div w:id="2107381044">
      <w:bodyDiv w:val="1"/>
      <w:marLeft w:val="0"/>
      <w:marRight w:val="0"/>
      <w:marTop w:val="0"/>
      <w:marBottom w:val="0"/>
      <w:divBdr>
        <w:top w:val="none" w:sz="0" w:space="0" w:color="auto"/>
        <w:left w:val="none" w:sz="0" w:space="0" w:color="auto"/>
        <w:bottom w:val="none" w:sz="0" w:space="0" w:color="auto"/>
        <w:right w:val="none" w:sz="0" w:space="0" w:color="auto"/>
      </w:divBdr>
    </w:div>
    <w:div w:id="2110082712">
      <w:bodyDiv w:val="1"/>
      <w:marLeft w:val="0"/>
      <w:marRight w:val="0"/>
      <w:marTop w:val="0"/>
      <w:marBottom w:val="0"/>
      <w:divBdr>
        <w:top w:val="none" w:sz="0" w:space="0" w:color="auto"/>
        <w:left w:val="none" w:sz="0" w:space="0" w:color="auto"/>
        <w:bottom w:val="none" w:sz="0" w:space="0" w:color="auto"/>
        <w:right w:val="none" w:sz="0" w:space="0" w:color="auto"/>
      </w:divBdr>
    </w:div>
    <w:div w:id="2117745659">
      <w:bodyDiv w:val="1"/>
      <w:marLeft w:val="0"/>
      <w:marRight w:val="0"/>
      <w:marTop w:val="0"/>
      <w:marBottom w:val="0"/>
      <w:divBdr>
        <w:top w:val="none" w:sz="0" w:space="0" w:color="auto"/>
        <w:left w:val="none" w:sz="0" w:space="0" w:color="auto"/>
        <w:bottom w:val="none" w:sz="0" w:space="0" w:color="auto"/>
        <w:right w:val="none" w:sz="0" w:space="0" w:color="auto"/>
      </w:divBdr>
    </w:div>
    <w:div w:id="2118520262">
      <w:bodyDiv w:val="1"/>
      <w:marLeft w:val="0"/>
      <w:marRight w:val="0"/>
      <w:marTop w:val="0"/>
      <w:marBottom w:val="0"/>
      <w:divBdr>
        <w:top w:val="none" w:sz="0" w:space="0" w:color="auto"/>
        <w:left w:val="none" w:sz="0" w:space="0" w:color="auto"/>
        <w:bottom w:val="none" w:sz="0" w:space="0" w:color="auto"/>
        <w:right w:val="none" w:sz="0" w:space="0" w:color="auto"/>
      </w:divBdr>
    </w:div>
    <w:div w:id="2119596061">
      <w:bodyDiv w:val="1"/>
      <w:marLeft w:val="0"/>
      <w:marRight w:val="0"/>
      <w:marTop w:val="0"/>
      <w:marBottom w:val="0"/>
      <w:divBdr>
        <w:top w:val="none" w:sz="0" w:space="0" w:color="auto"/>
        <w:left w:val="none" w:sz="0" w:space="0" w:color="auto"/>
        <w:bottom w:val="none" w:sz="0" w:space="0" w:color="auto"/>
        <w:right w:val="none" w:sz="0" w:space="0" w:color="auto"/>
      </w:divBdr>
    </w:div>
    <w:div w:id="2119904111">
      <w:bodyDiv w:val="1"/>
      <w:marLeft w:val="0"/>
      <w:marRight w:val="0"/>
      <w:marTop w:val="0"/>
      <w:marBottom w:val="0"/>
      <w:divBdr>
        <w:top w:val="none" w:sz="0" w:space="0" w:color="auto"/>
        <w:left w:val="none" w:sz="0" w:space="0" w:color="auto"/>
        <w:bottom w:val="none" w:sz="0" w:space="0" w:color="auto"/>
        <w:right w:val="none" w:sz="0" w:space="0" w:color="auto"/>
      </w:divBdr>
    </w:div>
    <w:div w:id="2120370227">
      <w:bodyDiv w:val="1"/>
      <w:marLeft w:val="0"/>
      <w:marRight w:val="0"/>
      <w:marTop w:val="0"/>
      <w:marBottom w:val="0"/>
      <w:divBdr>
        <w:top w:val="none" w:sz="0" w:space="0" w:color="auto"/>
        <w:left w:val="none" w:sz="0" w:space="0" w:color="auto"/>
        <w:bottom w:val="none" w:sz="0" w:space="0" w:color="auto"/>
        <w:right w:val="none" w:sz="0" w:space="0" w:color="auto"/>
      </w:divBdr>
    </w:div>
    <w:div w:id="2121025532">
      <w:bodyDiv w:val="1"/>
      <w:marLeft w:val="0"/>
      <w:marRight w:val="0"/>
      <w:marTop w:val="0"/>
      <w:marBottom w:val="0"/>
      <w:divBdr>
        <w:top w:val="none" w:sz="0" w:space="0" w:color="auto"/>
        <w:left w:val="none" w:sz="0" w:space="0" w:color="auto"/>
        <w:bottom w:val="none" w:sz="0" w:space="0" w:color="auto"/>
        <w:right w:val="none" w:sz="0" w:space="0" w:color="auto"/>
      </w:divBdr>
    </w:div>
    <w:div w:id="2121139929">
      <w:bodyDiv w:val="1"/>
      <w:marLeft w:val="0"/>
      <w:marRight w:val="0"/>
      <w:marTop w:val="0"/>
      <w:marBottom w:val="0"/>
      <w:divBdr>
        <w:top w:val="none" w:sz="0" w:space="0" w:color="auto"/>
        <w:left w:val="none" w:sz="0" w:space="0" w:color="auto"/>
        <w:bottom w:val="none" w:sz="0" w:space="0" w:color="auto"/>
        <w:right w:val="none" w:sz="0" w:space="0" w:color="auto"/>
      </w:divBdr>
    </w:div>
    <w:div w:id="2121490659">
      <w:bodyDiv w:val="1"/>
      <w:marLeft w:val="0"/>
      <w:marRight w:val="0"/>
      <w:marTop w:val="0"/>
      <w:marBottom w:val="0"/>
      <w:divBdr>
        <w:top w:val="none" w:sz="0" w:space="0" w:color="auto"/>
        <w:left w:val="none" w:sz="0" w:space="0" w:color="auto"/>
        <w:bottom w:val="none" w:sz="0" w:space="0" w:color="auto"/>
        <w:right w:val="none" w:sz="0" w:space="0" w:color="auto"/>
      </w:divBdr>
    </w:div>
    <w:div w:id="2127504545">
      <w:bodyDiv w:val="1"/>
      <w:marLeft w:val="0"/>
      <w:marRight w:val="0"/>
      <w:marTop w:val="0"/>
      <w:marBottom w:val="0"/>
      <w:divBdr>
        <w:top w:val="none" w:sz="0" w:space="0" w:color="auto"/>
        <w:left w:val="none" w:sz="0" w:space="0" w:color="auto"/>
        <w:bottom w:val="none" w:sz="0" w:space="0" w:color="auto"/>
        <w:right w:val="none" w:sz="0" w:space="0" w:color="auto"/>
      </w:divBdr>
    </w:div>
    <w:div w:id="2130128843">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34060113">
      <w:bodyDiv w:val="1"/>
      <w:marLeft w:val="0"/>
      <w:marRight w:val="0"/>
      <w:marTop w:val="0"/>
      <w:marBottom w:val="0"/>
      <w:divBdr>
        <w:top w:val="none" w:sz="0" w:space="0" w:color="auto"/>
        <w:left w:val="none" w:sz="0" w:space="0" w:color="auto"/>
        <w:bottom w:val="none" w:sz="0" w:space="0" w:color="auto"/>
        <w:right w:val="none" w:sz="0" w:space="0" w:color="auto"/>
      </w:divBdr>
    </w:div>
    <w:div w:id="2136410547">
      <w:bodyDiv w:val="1"/>
      <w:marLeft w:val="0"/>
      <w:marRight w:val="0"/>
      <w:marTop w:val="0"/>
      <w:marBottom w:val="0"/>
      <w:divBdr>
        <w:top w:val="none" w:sz="0" w:space="0" w:color="auto"/>
        <w:left w:val="none" w:sz="0" w:space="0" w:color="auto"/>
        <w:bottom w:val="none" w:sz="0" w:space="0" w:color="auto"/>
        <w:right w:val="none" w:sz="0" w:space="0" w:color="auto"/>
      </w:divBdr>
    </w:div>
    <w:div w:id="2139688962">
      <w:bodyDiv w:val="1"/>
      <w:marLeft w:val="0"/>
      <w:marRight w:val="0"/>
      <w:marTop w:val="0"/>
      <w:marBottom w:val="0"/>
      <w:divBdr>
        <w:top w:val="none" w:sz="0" w:space="0" w:color="auto"/>
        <w:left w:val="none" w:sz="0" w:space="0" w:color="auto"/>
        <w:bottom w:val="none" w:sz="0" w:space="0" w:color="auto"/>
        <w:right w:val="none" w:sz="0" w:space="0" w:color="auto"/>
      </w:divBdr>
    </w:div>
    <w:div w:id="2145806467">
      <w:bodyDiv w:val="1"/>
      <w:marLeft w:val="0"/>
      <w:marRight w:val="0"/>
      <w:marTop w:val="0"/>
      <w:marBottom w:val="0"/>
      <w:divBdr>
        <w:top w:val="none" w:sz="0" w:space="0" w:color="auto"/>
        <w:left w:val="none" w:sz="0" w:space="0" w:color="auto"/>
        <w:bottom w:val="none" w:sz="0" w:space="0" w:color="auto"/>
        <w:right w:val="none" w:sz="0" w:space="0" w:color="auto"/>
      </w:divBdr>
    </w:div>
    <w:div w:id="2147122889">
      <w:bodyDiv w:val="1"/>
      <w:marLeft w:val="0"/>
      <w:marRight w:val="0"/>
      <w:marTop w:val="0"/>
      <w:marBottom w:val="0"/>
      <w:divBdr>
        <w:top w:val="none" w:sz="0" w:space="0" w:color="auto"/>
        <w:left w:val="none" w:sz="0" w:space="0" w:color="auto"/>
        <w:bottom w:val="none" w:sz="0" w:space="0" w:color="auto"/>
        <w:right w:val="none" w:sz="0" w:space="0" w:color="auto"/>
      </w:divBdr>
    </w:div>
    <w:div w:id="21473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laura.cordobareyes@oecd.or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aura.cordobareyes@oecd.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footer" Target="foot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dobareyes_L\OneDrive%20-%20OECD\Documents\MSOFFICE\TEMPLATES\ONE%20Author%20ODPub.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s://oecd.sharepoint.com/teams/2023-MJ354M/Shared%20Documents/Latin%20America%20and%20Caribbean/Dominican%20Republic/2024-Integrity%20Review-Laura/Reporte/Figures/(SP)%20Figures%20Chapters%201,3%20and%205_DOM%20Integrity%20Review.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8.725504391694075E-3"/>
          <c:y val="0.16752467159404069"/>
          <c:w val="0.98691174341245891"/>
          <c:h val="0.81759032385646113"/>
        </c:manualLayout>
      </c:layout>
      <c:barChart>
        <c:barDir val="col"/>
        <c:grouping val="clustered"/>
        <c:varyColors val="0"/>
        <c:ser>
          <c:idx val="0"/>
          <c:order val="0"/>
          <c:tx>
            <c:strRef>
              <c:f>'g4-5'!$B$6</c:f>
              <c:strCache>
                <c:ptCount val="1"/>
                <c:pt idx="0">
                  <c:v>abr-22</c:v>
                </c:pt>
              </c:strCache>
            </c:strRef>
          </c:tx>
          <c:spPr>
            <a:solidFill>
              <a:srgbClr val="002F6C"/>
            </a:solidFill>
            <a:ln w="6350" cmpd="sng">
              <a:noFill/>
              <a:round/>
            </a:ln>
            <a:effectLst/>
            <a:extLst>
              <a:ext uri="{91240B29-F687-4F45-9708-019B960494DF}">
                <a14:hiddenLine xmlns:a14="http://schemas.microsoft.com/office/drawing/2010/main" w="6350" cmpd="sng">
                  <a:solidFill>
                    <a:srgbClr val="000000"/>
                  </a:solidFill>
                  <a:round/>
                </a14:hiddenLine>
              </a:ext>
            </a:extLst>
          </c:spPr>
          <c:invertIfNegative val="0"/>
          <c:dLbls>
            <c:dLbl>
              <c:idx val="0"/>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27.9</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C3F-4934-855C-86585C20E877}"/>
                </c:ext>
              </c:extLst>
            </c:dLbl>
            <c:dLbl>
              <c:idx val="1"/>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29.3</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C3F-4934-855C-86585C20E877}"/>
                </c:ext>
              </c:extLst>
            </c:dLbl>
            <c:dLbl>
              <c:idx val="2"/>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39.4</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C3F-4934-855C-86585C20E877}"/>
                </c:ext>
              </c:extLst>
            </c:dLbl>
            <c:dLbl>
              <c:idx val="3"/>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19.7</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C3F-4934-855C-86585C20E877}"/>
                </c:ext>
              </c:extLst>
            </c:dLbl>
            <c:dLbl>
              <c:idx val="4"/>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29.7</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C3F-4934-855C-86585C20E877}"/>
                </c:ext>
              </c:extLst>
            </c:dLbl>
            <c:dLbl>
              <c:idx val="5"/>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19.8</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C3F-4934-855C-86585C20E877}"/>
                </c:ext>
              </c:extLst>
            </c:dLbl>
            <c:dLbl>
              <c:idx val="6"/>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18.9</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C3F-4934-855C-86585C20E877}"/>
                </c:ext>
              </c:extLst>
            </c:dLbl>
            <c:dLbl>
              <c:idx val="7"/>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39.1</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C3F-4934-855C-86585C20E877}"/>
                </c:ext>
              </c:extLst>
            </c:dLbl>
            <c:dLbl>
              <c:idx val="8"/>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C3F-4934-855C-86585C20E877}"/>
                </c:ext>
              </c:extLst>
            </c:dLbl>
            <c:dLbl>
              <c:idx val="9"/>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34.5</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C3F-4934-855C-86585C20E87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'g4-5'!$A$7:$A$16</c:f>
              <c:strCache>
                <c:ptCount val="10"/>
                <c:pt idx="0">
                  <c:v>Justicia </c:v>
                </c:pt>
                <c:pt idx="1">
                  <c:v>Procuraduría</c:v>
                </c:pt>
                <c:pt idx="2">
                  <c:v>Presidente</c:v>
                </c:pt>
                <c:pt idx="3">
                  <c:v>Legislativo</c:v>
                </c:pt>
                <c:pt idx="4">
                  <c:v>Ayuntamiento</c:v>
                </c:pt>
                <c:pt idx="5">
                  <c:v>Funcionarios gobierno</c:v>
                </c:pt>
                <c:pt idx="6">
                  <c:v>Partidos políticos</c:v>
                </c:pt>
                <c:pt idx="7">
                  <c:v>Junta Central Electoral</c:v>
                </c:pt>
                <c:pt idx="8">
                  <c:v>Policía Nacional</c:v>
                </c:pt>
                <c:pt idx="9">
                  <c:v>Fuerzas Armadas</c:v>
                </c:pt>
              </c:strCache>
            </c:strRef>
          </c:cat>
          <c:val>
            <c:numRef>
              <c:f>'g4-5'!$B$7:$B$16</c:f>
              <c:numCache>
                <c:formatCode>General</c:formatCode>
                <c:ptCount val="10"/>
                <c:pt idx="0">
                  <c:v>27.9</c:v>
                </c:pt>
                <c:pt idx="1">
                  <c:v>29.3</c:v>
                </c:pt>
                <c:pt idx="2">
                  <c:v>39.4</c:v>
                </c:pt>
                <c:pt idx="3">
                  <c:v>19.7</c:v>
                </c:pt>
                <c:pt idx="4">
                  <c:v>29.7</c:v>
                </c:pt>
                <c:pt idx="5">
                  <c:v>19.8</c:v>
                </c:pt>
                <c:pt idx="6">
                  <c:v>18.899999999999999</c:v>
                </c:pt>
                <c:pt idx="7">
                  <c:v>39.1</c:v>
                </c:pt>
                <c:pt idx="8">
                  <c:v>21</c:v>
                </c:pt>
                <c:pt idx="9">
                  <c:v>34.5</c:v>
                </c:pt>
              </c:numCache>
            </c:numRef>
          </c:val>
          <c:extLst>
            <c:ext xmlns:c16="http://schemas.microsoft.com/office/drawing/2014/chart" uri="{C3380CC4-5D6E-409C-BE32-E72D297353CC}">
              <c16:uniqueId val="{0000000A-BC3F-4934-855C-86585C20E877}"/>
            </c:ext>
          </c:extLst>
        </c:ser>
        <c:ser>
          <c:idx val="1"/>
          <c:order val="1"/>
          <c:tx>
            <c:strRef>
              <c:f>'g4-5'!$C$6</c:f>
              <c:strCache>
                <c:ptCount val="1"/>
                <c:pt idx="0">
                  <c:v>nov-22</c:v>
                </c:pt>
              </c:strCache>
            </c:strRef>
          </c:tx>
          <c:spPr>
            <a:solidFill>
              <a:srgbClr val="7FA8D9"/>
            </a:solidFill>
            <a:ln w="6350" cmpd="sng">
              <a:noFill/>
              <a:round/>
            </a:ln>
            <a:effectLst/>
            <a:extLst>
              <a:ext uri="{91240B29-F687-4F45-9708-019B960494DF}">
                <a14:hiddenLine xmlns:a14="http://schemas.microsoft.com/office/drawing/2010/main" w="6350" cmpd="sng">
                  <a:solidFill>
                    <a:srgbClr val="000000"/>
                  </a:solidFill>
                  <a:round/>
                </a14:hiddenLine>
              </a:ext>
            </a:extLst>
          </c:spPr>
          <c:invertIfNegative val="0"/>
          <c:dLbls>
            <c:dLbl>
              <c:idx val="0"/>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25.6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C3F-4934-855C-86585C20E877}"/>
                </c:ext>
              </c:extLst>
            </c:dLbl>
            <c:dLbl>
              <c:idx val="1"/>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C3F-4934-855C-86585C20E877}"/>
                </c:ext>
              </c:extLst>
            </c:dLbl>
            <c:dLbl>
              <c:idx val="2"/>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40.6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C3F-4934-855C-86585C20E877}"/>
                </c:ext>
              </c:extLst>
            </c:dLbl>
            <c:dLbl>
              <c:idx val="3"/>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22.9</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C3F-4934-855C-86585C20E877}"/>
                </c:ext>
              </c:extLst>
            </c:dLbl>
            <c:dLbl>
              <c:idx val="4"/>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32.5</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C3F-4934-855C-86585C20E877}"/>
                </c:ext>
              </c:extLst>
            </c:dLbl>
            <c:dLbl>
              <c:idx val="5"/>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21.5</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BC3F-4934-855C-86585C20E877}"/>
                </c:ext>
              </c:extLst>
            </c:dLbl>
            <c:dLbl>
              <c:idx val="6"/>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21.5</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BC3F-4934-855C-86585C20E877}"/>
                </c:ext>
              </c:extLst>
            </c:dLbl>
            <c:dLbl>
              <c:idx val="7"/>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43.6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C3F-4934-855C-86585C20E877}"/>
                </c:ext>
              </c:extLst>
            </c:dLbl>
            <c:dLbl>
              <c:idx val="8"/>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22.6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C3F-4934-855C-86585C20E877}"/>
                </c:ext>
              </c:extLst>
            </c:dLbl>
            <c:dLbl>
              <c:idx val="9"/>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35.6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C3F-4934-855C-86585C20E87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'g4-5'!$A$7:$A$16</c:f>
              <c:strCache>
                <c:ptCount val="10"/>
                <c:pt idx="0">
                  <c:v>Justicia </c:v>
                </c:pt>
                <c:pt idx="1">
                  <c:v>Procuraduría</c:v>
                </c:pt>
                <c:pt idx="2">
                  <c:v>Presidente</c:v>
                </c:pt>
                <c:pt idx="3">
                  <c:v>Legislativo</c:v>
                </c:pt>
                <c:pt idx="4">
                  <c:v>Ayuntamiento</c:v>
                </c:pt>
                <c:pt idx="5">
                  <c:v>Funcionarios gobierno</c:v>
                </c:pt>
                <c:pt idx="6">
                  <c:v>Partidos políticos</c:v>
                </c:pt>
                <c:pt idx="7">
                  <c:v>Junta Central Electoral</c:v>
                </c:pt>
                <c:pt idx="8">
                  <c:v>Policía Nacional</c:v>
                </c:pt>
                <c:pt idx="9">
                  <c:v>Fuerzas Armadas</c:v>
                </c:pt>
              </c:strCache>
            </c:strRef>
          </c:cat>
          <c:val>
            <c:numRef>
              <c:f>'g4-5'!$C$7:$C$16</c:f>
              <c:numCache>
                <c:formatCode>General</c:formatCode>
                <c:ptCount val="10"/>
                <c:pt idx="0">
                  <c:v>25.6</c:v>
                </c:pt>
                <c:pt idx="1">
                  <c:v>26</c:v>
                </c:pt>
                <c:pt idx="2">
                  <c:v>40.6</c:v>
                </c:pt>
                <c:pt idx="3">
                  <c:v>22.9</c:v>
                </c:pt>
                <c:pt idx="4">
                  <c:v>32.5</c:v>
                </c:pt>
                <c:pt idx="5">
                  <c:v>21.5</c:v>
                </c:pt>
                <c:pt idx="6">
                  <c:v>21.5</c:v>
                </c:pt>
                <c:pt idx="7">
                  <c:v>43.6</c:v>
                </c:pt>
                <c:pt idx="8">
                  <c:v>22.6</c:v>
                </c:pt>
                <c:pt idx="9">
                  <c:v>35.6</c:v>
                </c:pt>
              </c:numCache>
            </c:numRef>
          </c:val>
          <c:extLst>
            <c:ext xmlns:c16="http://schemas.microsoft.com/office/drawing/2014/chart" uri="{C3380CC4-5D6E-409C-BE32-E72D297353CC}">
              <c16:uniqueId val="{00000015-BC3F-4934-855C-86585C20E877}"/>
            </c:ext>
          </c:extLst>
        </c:ser>
        <c:ser>
          <c:idx val="2"/>
          <c:order val="2"/>
          <c:tx>
            <c:strRef>
              <c:f>'g4-5'!$D$6</c:f>
              <c:strCache>
                <c:ptCount val="1"/>
                <c:pt idx="0">
                  <c:v>abr-23</c:v>
                </c:pt>
              </c:strCache>
            </c:strRef>
          </c:tx>
          <c:spPr>
            <a:solidFill>
              <a:srgbClr val="006BB6"/>
            </a:solidFill>
            <a:ln w="6350" cmpd="sng">
              <a:noFill/>
              <a:round/>
            </a:ln>
            <a:effectLst/>
            <a:extLst>
              <a:ext uri="{91240B29-F687-4F45-9708-019B960494DF}">
                <a14:hiddenLine xmlns:a14="http://schemas.microsoft.com/office/drawing/2010/main" w="6350" cmpd="sng">
                  <a:solidFill>
                    <a:srgbClr val="000000"/>
                  </a:solidFill>
                  <a:round/>
                </a14:hiddenLine>
              </a:ext>
            </a:extLst>
          </c:spPr>
          <c:invertIfNegative val="0"/>
          <c:dLbls>
            <c:dLbl>
              <c:idx val="0"/>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28.1</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BC3F-4934-855C-86585C20E877}"/>
                </c:ext>
              </c:extLst>
            </c:dLbl>
            <c:dLbl>
              <c:idx val="1"/>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C3F-4934-855C-86585C20E877}"/>
                </c:ext>
              </c:extLst>
            </c:dLbl>
            <c:dLbl>
              <c:idx val="2"/>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38.5</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BC3F-4934-855C-86585C20E877}"/>
                </c:ext>
              </c:extLst>
            </c:dLbl>
            <c:dLbl>
              <c:idx val="3"/>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21.5</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BC3F-4934-855C-86585C20E877}"/>
                </c:ext>
              </c:extLst>
            </c:dLbl>
            <c:dLbl>
              <c:idx val="4"/>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32.6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BC3F-4934-855C-86585C20E877}"/>
                </c:ext>
              </c:extLst>
            </c:dLbl>
            <c:dLbl>
              <c:idx val="5"/>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20.8</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C3F-4934-855C-86585C20E877}"/>
                </c:ext>
              </c:extLst>
            </c:dLbl>
            <c:dLbl>
              <c:idx val="6"/>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BC3F-4934-855C-86585C20E877}"/>
                </c:ext>
              </c:extLst>
            </c:dLbl>
            <c:dLbl>
              <c:idx val="7"/>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41.1</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BC3F-4934-855C-86585C20E877}"/>
                </c:ext>
              </c:extLst>
            </c:dLbl>
            <c:dLbl>
              <c:idx val="8"/>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21.9</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BC3F-4934-855C-86585C20E877}"/>
                </c:ext>
              </c:extLst>
            </c:dLbl>
            <c:dLbl>
              <c:idx val="9"/>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35.5</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BC3F-4934-855C-86585C20E87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'g4-5'!$A$7:$A$16</c:f>
              <c:strCache>
                <c:ptCount val="10"/>
                <c:pt idx="0">
                  <c:v>Justicia </c:v>
                </c:pt>
                <c:pt idx="1">
                  <c:v>Procuraduría</c:v>
                </c:pt>
                <c:pt idx="2">
                  <c:v>Presidente</c:v>
                </c:pt>
                <c:pt idx="3">
                  <c:v>Legislativo</c:v>
                </c:pt>
                <c:pt idx="4">
                  <c:v>Ayuntamiento</c:v>
                </c:pt>
                <c:pt idx="5">
                  <c:v>Funcionarios gobierno</c:v>
                </c:pt>
                <c:pt idx="6">
                  <c:v>Partidos políticos</c:v>
                </c:pt>
                <c:pt idx="7">
                  <c:v>Junta Central Electoral</c:v>
                </c:pt>
                <c:pt idx="8">
                  <c:v>Policía Nacional</c:v>
                </c:pt>
                <c:pt idx="9">
                  <c:v>Fuerzas Armadas</c:v>
                </c:pt>
              </c:strCache>
            </c:strRef>
          </c:cat>
          <c:val>
            <c:numRef>
              <c:f>'g4-5'!$D$7:$D$16</c:f>
              <c:numCache>
                <c:formatCode>General</c:formatCode>
                <c:ptCount val="10"/>
                <c:pt idx="0">
                  <c:v>28.1</c:v>
                </c:pt>
                <c:pt idx="1">
                  <c:v>30</c:v>
                </c:pt>
                <c:pt idx="2">
                  <c:v>38.5</c:v>
                </c:pt>
                <c:pt idx="3">
                  <c:v>21.5</c:v>
                </c:pt>
                <c:pt idx="4">
                  <c:v>32.6</c:v>
                </c:pt>
                <c:pt idx="5">
                  <c:v>20.8</c:v>
                </c:pt>
                <c:pt idx="6">
                  <c:v>21</c:v>
                </c:pt>
                <c:pt idx="7">
                  <c:v>41.1</c:v>
                </c:pt>
                <c:pt idx="8">
                  <c:v>21.9</c:v>
                </c:pt>
                <c:pt idx="9">
                  <c:v>35.5</c:v>
                </c:pt>
              </c:numCache>
            </c:numRef>
          </c:val>
          <c:extLst>
            <c:ext xmlns:c16="http://schemas.microsoft.com/office/drawing/2014/chart" uri="{C3380CC4-5D6E-409C-BE32-E72D297353CC}">
              <c16:uniqueId val="{00000020-BC3F-4934-855C-86585C20E877}"/>
            </c:ext>
          </c:extLst>
        </c:ser>
        <c:dLbls>
          <c:dLblPos val="outEnd"/>
          <c:showLegendKey val="0"/>
          <c:showVal val="1"/>
          <c:showCatName val="0"/>
          <c:showSerName val="0"/>
          <c:showPercent val="0"/>
          <c:showBubbleSize val="0"/>
        </c:dLbls>
        <c:gapWidth val="150"/>
        <c:axId val="436702208"/>
        <c:axId val="436706304"/>
      </c:barChart>
      <c:catAx>
        <c:axId val="436702208"/>
        <c:scaling>
          <c:orientation val="minMax"/>
        </c:scaling>
        <c:delete val="0"/>
        <c:axPos val="b"/>
        <c:majorGridlines>
          <c:spPr>
            <a:ln w="9525" cmpd="sng">
              <a:solidFill>
                <a:srgbClr val="FFFFFF"/>
              </a:solidFill>
              <a:prstDash val="solid"/>
            </a:ln>
          </c:spPr>
        </c:majorGridlines>
        <c:numFmt formatCode="General" sourceLinked="1"/>
        <c:majorTickMark val="in"/>
        <c:minorTickMark val="none"/>
        <c:tickLblPos val="low"/>
        <c:spPr>
          <a:noFill/>
          <a:ln w="9525">
            <a:solidFill>
              <a:srgbClr val="000000"/>
            </a:solidFill>
            <a:prstDash val="solid"/>
          </a:ln>
          <a:extLst>
            <a:ext uri="{909E8E84-426E-40DD-AFC4-6F175D3DCCD1}">
              <a14:hiddenFill xmlns:a14="http://schemas.microsoft.com/office/drawing/2010/main">
                <a:noFill/>
              </a14:hiddenFill>
            </a:ext>
          </a:extLst>
        </c:spPr>
        <c:txPr>
          <a:bodyPr rot="-60000000" vert="horz"/>
          <a:lstStyle/>
          <a:p>
            <a:pPr>
              <a:defRPr sz="750" b="0" i="0" u="none" strike="noStrike" baseline="0">
                <a:solidFill>
                  <a:srgbClr val="000000"/>
                </a:solidFill>
                <a:latin typeface="Arial Narrow"/>
                <a:ea typeface="Arial Narrow"/>
                <a:cs typeface="Arial Narrow"/>
              </a:defRPr>
            </a:pPr>
            <a:endParaRPr lang="en-US"/>
          </a:p>
        </c:txPr>
        <c:crossAx val="436706304"/>
        <c:crosses val="autoZero"/>
        <c:auto val="1"/>
        <c:lblAlgn val="ctr"/>
        <c:lblOffset val="0"/>
        <c:tickLblSkip val="1"/>
        <c:noMultiLvlLbl val="0"/>
      </c:catAx>
      <c:valAx>
        <c:axId val="436706304"/>
        <c:scaling>
          <c:orientation val="minMax"/>
        </c:scaling>
        <c:delete val="0"/>
        <c:axPos val="l"/>
        <c:majorGridlines>
          <c:spPr>
            <a:ln w="9525" cmpd="sng">
              <a:solidFill>
                <a:srgbClr val="FFFFFF"/>
              </a:solidFill>
              <a:prstDash val="solid"/>
            </a:ln>
          </c:spPr>
        </c:majorGridlines>
        <c:title>
          <c:tx>
            <c:rich>
              <a:bodyPr rot="0" vert="horz"/>
              <a:lstStyle/>
              <a:p>
                <a:pPr>
                  <a:defRPr sz="750" b="0" i="0">
                    <a:solidFill>
                      <a:srgbClr val="000000"/>
                    </a:solidFill>
                    <a:latin typeface="Arial Narrow" panose="020B0606020202030204" pitchFamily="34" charset="0"/>
                  </a:defRPr>
                </a:pPr>
                <a:r>
                  <a:rPr lang="en-US" sz="750" b="0" i="0">
                    <a:solidFill>
                      <a:srgbClr val="000000"/>
                    </a:solidFill>
                    <a:latin typeface="Arial Narrow" panose="020B0606020202030204" pitchFamily="34" charset="0"/>
                  </a:rPr>
                  <a:t>%</a:t>
                </a:r>
              </a:p>
            </c:rich>
          </c:tx>
          <c:layout>
            <c:manualLayout>
              <c:xMode val="edge"/>
              <c:yMode val="edge"/>
              <c:x val="1.2970943211566171E-2"/>
              <c:y val="0.1091567000296528"/>
            </c:manualLayout>
          </c:layout>
          <c:overlay val="0"/>
        </c:title>
        <c:numFmt formatCode="General" sourceLinked="1"/>
        <c:majorTickMark val="in"/>
        <c:minorTickMark val="none"/>
        <c:tickLblPos val="nextTo"/>
        <c:spPr>
          <a:noFill/>
          <a:ln w="9525">
            <a:solidFill>
              <a:srgbClr val="000000"/>
            </a:solidFill>
            <a:prstDash val="solid"/>
          </a:ln>
          <a:extLst>
            <a:ext uri="{909E8E84-426E-40DD-AFC4-6F175D3DCCD1}">
              <a14:hiddenFill xmlns:a14="http://schemas.microsoft.com/office/drawing/2010/main">
                <a:noFill/>
              </a14:hiddenFill>
            </a:ext>
          </a:extLst>
        </c:spPr>
        <c:txPr>
          <a:bodyPr rot="-60000000" vert="horz"/>
          <a:lstStyle/>
          <a:p>
            <a:pPr>
              <a:defRPr sz="750" b="0" i="0" u="none" strike="noStrike" baseline="0">
                <a:solidFill>
                  <a:srgbClr val="000000"/>
                </a:solidFill>
                <a:latin typeface="Arial Narrow"/>
                <a:ea typeface="Arial Narrow"/>
                <a:cs typeface="Arial Narrow"/>
              </a:defRPr>
            </a:pPr>
            <a:endParaRPr lang="en-US"/>
          </a:p>
        </c:txPr>
        <c:crossAx val="436702208"/>
        <c:crosses val="autoZero"/>
        <c:crossBetween val="between"/>
      </c:valAx>
      <c:spPr>
        <a:solidFill>
          <a:srgbClr val="EAEAEA"/>
        </a:solidFill>
        <a:ln w="9525">
          <a:noFill/>
        </a:ln>
        <a:effectLst/>
        <a:extLst>
          <a:ext uri="{91240B29-F687-4F45-9708-019B960494DF}">
            <a14:hiddenLine xmlns:a14="http://schemas.microsoft.com/office/drawing/2010/main" w="9525">
              <a:solidFill>
                <a:srgbClr val="000000"/>
              </a:solidFill>
            </a14:hiddenLine>
          </a:ext>
        </a:extLst>
      </c:spPr>
    </c:plotArea>
    <c:legend>
      <c:legendPos val="r"/>
      <c:layout>
        <c:manualLayout>
          <c:xMode val="edge"/>
          <c:yMode val="edge"/>
          <c:x val="4.1211519108596981E-2"/>
          <c:y val="1.9846672732664147E-2"/>
          <c:w val="0.95442572869555597"/>
          <c:h val="7.4425022747490549E-2"/>
        </c:manualLayout>
      </c:layout>
      <c:overlay val="1"/>
      <c:spPr>
        <a:solidFill>
          <a:srgbClr val="EAEAEA"/>
        </a:solidFill>
        <a:ln>
          <a:noFill/>
          <a:round/>
        </a:ln>
        <a:effectLst/>
        <a:extLst>
          <a:ext uri="{91240B29-F687-4F45-9708-019B960494DF}">
            <a14:hiddenLine xmlns:a14="http://schemas.microsoft.com/office/drawing/2010/main">
              <a:noFill/>
              <a:round/>
            </a14:hiddenLine>
          </a:ext>
        </a:extLst>
      </c:spPr>
      <c:txPr>
        <a:bodyPr/>
        <a:lstStyle/>
        <a:p>
          <a:pPr>
            <a:defRPr sz="750" b="0" i="0" u="none" strike="noStrike" baseline="0">
              <a:solidFill>
                <a:srgbClr val="000000"/>
              </a:solidFill>
              <a:latin typeface="Arial Narrow"/>
              <a:ea typeface="Arial Narrow"/>
              <a:cs typeface="Arial Narrow"/>
            </a:defRPr>
          </a:pPr>
          <a:endParaRPr lang="en-US"/>
        </a:p>
      </c:txPr>
    </c:legend>
    <c:plotVisOnly val="1"/>
    <c:dispBlanksAs val="gap"/>
    <c:showDLblsOverMax val="1"/>
  </c:chart>
  <c:spPr>
    <a:noFill/>
    <a:ln w="9525" cap="flat" cmpd="sng" algn="ctr">
      <a:noFill/>
      <a:prstDash val="solid"/>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0.24239</cdr:x>
      <cdr:y>0.04444</cdr:y>
    </cdr:from>
    <cdr:to>
      <cdr:x>0.25509</cdr:x>
      <cdr:y>0.07333</cdr:y>
    </cdr:to>
    <cdr:sp macro="" textlink="">
      <cdr:nvSpPr>
        <cdr:cNvPr id="100" name="xlamShapesMarker">
          <a:extLst xmlns:a="http://schemas.openxmlformats.org/drawingml/2006/main">
            <a:ext uri="{FF2B5EF4-FFF2-40B4-BE49-F238E27FC236}">
              <a16:creationId xmlns:a16="http://schemas.microsoft.com/office/drawing/2014/main" id="{C4C2D8D9-202F-F68C-EC08-46144D52321A}"/>
            </a:ext>
          </a:extLst>
        </cdr:cNvPr>
        <cdr:cNvSpPr/>
      </cdr:nvSpPr>
      <cdr:spPr>
        <a:xfrm xmlns:a="http://schemas.openxmlformats.org/drawingml/2006/main">
          <a:off x="1411205" y="113744"/>
          <a:ext cx="73949" cy="73949"/>
        </a:xfrm>
        <a:prstGeom xmlns:a="http://schemas.openxmlformats.org/drawingml/2006/main" prst="rect">
          <a:avLst/>
        </a:prstGeom>
        <a:solidFill xmlns:a="http://schemas.openxmlformats.org/drawingml/2006/main">
          <a:srgbClr val="EAEAEA"/>
        </a:solidFill>
        <a:ln xmlns:a="http://schemas.openxmlformats.org/drawingml/2006/main" w="6350" cap="flat" cmpd="sng" algn="ctr">
          <a:noFill/>
          <a:prstDash val="solid"/>
        </a:ln>
        <a:effectLst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0.22076</cdr:x>
      <cdr:y>0.0424</cdr:y>
    </cdr:from>
    <cdr:to>
      <cdr:x>0.2455</cdr:x>
      <cdr:y>0.07053</cdr:y>
    </cdr:to>
    <cdr:sp macro="" textlink="">
      <cdr:nvSpPr>
        <cdr:cNvPr id="101" name="xlamShapesMarker">
          <a:extLst xmlns:a="http://schemas.openxmlformats.org/drawingml/2006/main">
            <a:ext uri="{FF2B5EF4-FFF2-40B4-BE49-F238E27FC236}">
              <a16:creationId xmlns:a16="http://schemas.microsoft.com/office/drawing/2014/main" id="{4A8AAEAD-4F92-C936-574C-60C83D13A7DE}"/>
            </a:ext>
          </a:extLst>
        </cdr:cNvPr>
        <cdr:cNvSpPr/>
      </cdr:nvSpPr>
      <cdr:spPr>
        <a:xfrm xmlns:a="http://schemas.openxmlformats.org/drawingml/2006/main">
          <a:off x="1285278" y="108520"/>
          <a:ext cx="144000" cy="72000"/>
        </a:xfrm>
        <a:prstGeom xmlns:a="http://schemas.openxmlformats.org/drawingml/2006/main" prst="rect">
          <a:avLst/>
        </a:prstGeom>
        <a:solidFill xmlns:a="http://schemas.openxmlformats.org/drawingml/2006/main">
          <a:srgbClr val="002F6C"/>
        </a:solidFill>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0.4943</cdr:x>
      <cdr:y>0.04444</cdr:y>
    </cdr:from>
    <cdr:to>
      <cdr:x>0.507</cdr:x>
      <cdr:y>0.07333</cdr:y>
    </cdr:to>
    <cdr:sp macro="" textlink="">
      <cdr:nvSpPr>
        <cdr:cNvPr id="102" name="xlamShapesMarker">
          <a:extLst xmlns:a="http://schemas.openxmlformats.org/drawingml/2006/main">
            <a:ext uri="{FF2B5EF4-FFF2-40B4-BE49-F238E27FC236}">
              <a16:creationId xmlns:a16="http://schemas.microsoft.com/office/drawing/2014/main" id="{B226C35C-D8F2-5A58-00B7-41B006C89E5C}"/>
            </a:ext>
          </a:extLst>
        </cdr:cNvPr>
        <cdr:cNvSpPr/>
      </cdr:nvSpPr>
      <cdr:spPr>
        <a:xfrm xmlns:a="http://schemas.openxmlformats.org/drawingml/2006/main">
          <a:off x="2877799" y="113744"/>
          <a:ext cx="73949" cy="73949"/>
        </a:xfrm>
        <a:prstGeom xmlns:a="http://schemas.openxmlformats.org/drawingml/2006/main" prst="rect">
          <a:avLst/>
        </a:prstGeom>
        <a:solidFill xmlns:a="http://schemas.openxmlformats.org/drawingml/2006/main">
          <a:srgbClr val="EAEAEA"/>
        </a:solidFill>
        <a:ln xmlns:a="http://schemas.openxmlformats.org/drawingml/2006/main" w="6350" cap="flat" cmpd="sng" algn="ctr">
          <a:noFill/>
          <a:prstDash val="solid"/>
        </a:ln>
        <a:effectLst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0.47267</cdr:x>
      <cdr:y>0.0424</cdr:y>
    </cdr:from>
    <cdr:to>
      <cdr:x>0.4974</cdr:x>
      <cdr:y>0.07053</cdr:y>
    </cdr:to>
    <cdr:sp macro="" textlink="">
      <cdr:nvSpPr>
        <cdr:cNvPr id="103" name="xlamShapesMarker">
          <a:extLst xmlns:a="http://schemas.openxmlformats.org/drawingml/2006/main">
            <a:ext uri="{FF2B5EF4-FFF2-40B4-BE49-F238E27FC236}">
              <a16:creationId xmlns:a16="http://schemas.microsoft.com/office/drawing/2014/main" id="{50E77387-923C-9963-10C9-992EFDB157DD}"/>
            </a:ext>
          </a:extLst>
        </cdr:cNvPr>
        <cdr:cNvSpPr/>
      </cdr:nvSpPr>
      <cdr:spPr>
        <a:xfrm xmlns:a="http://schemas.openxmlformats.org/drawingml/2006/main">
          <a:off x="2751872" y="108520"/>
          <a:ext cx="144000" cy="72000"/>
        </a:xfrm>
        <a:prstGeom xmlns:a="http://schemas.openxmlformats.org/drawingml/2006/main" prst="rect">
          <a:avLst/>
        </a:prstGeom>
        <a:solidFill xmlns:a="http://schemas.openxmlformats.org/drawingml/2006/main">
          <a:srgbClr val="7FA8D9"/>
        </a:solidFill>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0.74845</cdr:x>
      <cdr:y>0.04444</cdr:y>
    </cdr:from>
    <cdr:to>
      <cdr:x>0.76115</cdr:x>
      <cdr:y>0.07333</cdr:y>
    </cdr:to>
    <cdr:sp macro="" textlink="">
      <cdr:nvSpPr>
        <cdr:cNvPr id="104" name="xlamShapesMarker">
          <a:extLst xmlns:a="http://schemas.openxmlformats.org/drawingml/2006/main">
            <a:ext uri="{FF2B5EF4-FFF2-40B4-BE49-F238E27FC236}">
              <a16:creationId xmlns:a16="http://schemas.microsoft.com/office/drawing/2014/main" id="{172E5B89-6AB6-44D7-3826-D830726EDDAF}"/>
            </a:ext>
          </a:extLst>
        </cdr:cNvPr>
        <cdr:cNvSpPr/>
      </cdr:nvSpPr>
      <cdr:spPr>
        <a:xfrm xmlns:a="http://schemas.openxmlformats.org/drawingml/2006/main">
          <a:off x="4357474" y="113744"/>
          <a:ext cx="73949" cy="73949"/>
        </a:xfrm>
        <a:prstGeom xmlns:a="http://schemas.openxmlformats.org/drawingml/2006/main" prst="rect">
          <a:avLst/>
        </a:prstGeom>
        <a:solidFill xmlns:a="http://schemas.openxmlformats.org/drawingml/2006/main">
          <a:srgbClr val="EAEAEA"/>
        </a:solidFill>
        <a:ln xmlns:a="http://schemas.openxmlformats.org/drawingml/2006/main" w="6350" cap="flat" cmpd="sng" algn="ctr">
          <a:noFill/>
          <a:prstDash val="solid"/>
        </a:ln>
        <a:effectLst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0.72682</cdr:x>
      <cdr:y>0.0424</cdr:y>
    </cdr:from>
    <cdr:to>
      <cdr:x>0.75155</cdr:x>
      <cdr:y>0.07053</cdr:y>
    </cdr:to>
    <cdr:sp macro="" textlink="">
      <cdr:nvSpPr>
        <cdr:cNvPr id="105" name="xlamShapesMarker">
          <a:extLst xmlns:a="http://schemas.openxmlformats.org/drawingml/2006/main">
            <a:ext uri="{FF2B5EF4-FFF2-40B4-BE49-F238E27FC236}">
              <a16:creationId xmlns:a16="http://schemas.microsoft.com/office/drawing/2014/main" id="{EBF2CE4B-9A5C-64BF-1E1F-DB0BACAF79F5}"/>
            </a:ext>
          </a:extLst>
        </cdr:cNvPr>
        <cdr:cNvSpPr/>
      </cdr:nvSpPr>
      <cdr:spPr>
        <a:xfrm xmlns:a="http://schemas.openxmlformats.org/drawingml/2006/main">
          <a:off x="4231547" y="108520"/>
          <a:ext cx="144000" cy="72000"/>
        </a:xfrm>
        <a:prstGeom xmlns:a="http://schemas.openxmlformats.org/drawingml/2006/main" prst="rect">
          <a:avLst/>
        </a:prstGeom>
        <a:solidFill xmlns:a="http://schemas.openxmlformats.org/drawingml/2006/main">
          <a:srgbClr val="006BB6"/>
        </a:solidFill>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9BE9D1DB8439887E3FE716D20982F"/>
        <w:category>
          <w:name w:val="General"/>
          <w:gallery w:val="placeholder"/>
        </w:category>
        <w:types>
          <w:type w:val="bbPlcHdr"/>
        </w:types>
        <w:behaviors>
          <w:behavior w:val="content"/>
        </w:behaviors>
        <w:guid w:val="{766F498E-061B-4812-B106-5EE149BC979A}"/>
      </w:docPartPr>
      <w:docPartBody>
        <w:p w:rsidR="00721519" w:rsidRDefault="00721519">
          <w:pPr>
            <w:pStyle w:val="53F9BE9D1DB8439887E3FE716D20982F"/>
          </w:pPr>
          <w:r w:rsidRPr="003D54E3">
            <w:rPr>
              <w:rStyle w:val="PlaceholderText"/>
            </w:rPr>
            <w:t>Click or tap here to enter text.</w:t>
          </w:r>
        </w:p>
      </w:docPartBody>
    </w:docPart>
    <w:docPart>
      <w:docPartPr>
        <w:name w:val="C2B8460B45864BEBA016D4B978E7AEDE"/>
        <w:category>
          <w:name w:val="General"/>
          <w:gallery w:val="placeholder"/>
        </w:category>
        <w:types>
          <w:type w:val="bbPlcHdr"/>
        </w:types>
        <w:behaviors>
          <w:behavior w:val="content"/>
        </w:behaviors>
        <w:guid w:val="{663B0653-A21E-468D-B57C-51D5C71B0709}"/>
      </w:docPartPr>
      <w:docPartBody>
        <w:p w:rsidR="00721519" w:rsidRDefault="00721519">
          <w:pPr>
            <w:pStyle w:val="C2B8460B45864BEBA016D4B978E7AEDE"/>
          </w:pPr>
          <w:r w:rsidRPr="003D54E3">
            <w:rPr>
              <w:rStyle w:val="PlaceholderText"/>
            </w:rPr>
            <w:t>Click or tap here to enter text.</w:t>
          </w:r>
        </w:p>
      </w:docPartBody>
    </w:docPart>
    <w:docPart>
      <w:docPartPr>
        <w:name w:val="7189B08D3F4C4C2885E0AD15145ABC57"/>
        <w:category>
          <w:name w:val="General"/>
          <w:gallery w:val="placeholder"/>
        </w:category>
        <w:types>
          <w:type w:val="bbPlcHdr"/>
        </w:types>
        <w:behaviors>
          <w:behavior w:val="content"/>
        </w:behaviors>
        <w:guid w:val="{06D38FFF-4E3B-4223-9986-41B3DCBA2800}"/>
      </w:docPartPr>
      <w:docPartBody>
        <w:p w:rsidR="00721519" w:rsidRDefault="00721519">
          <w:pPr>
            <w:pStyle w:val="7189B08D3F4C4C2885E0AD15145ABC57"/>
          </w:pPr>
          <w:r w:rsidRPr="003D54E3">
            <w:rPr>
              <w:rStyle w:val="PlaceholderText"/>
            </w:rPr>
            <w:t>Click or tap here to enter text.</w:t>
          </w:r>
        </w:p>
      </w:docPartBody>
    </w:docPart>
    <w:docPart>
      <w:docPartPr>
        <w:name w:val="A37AF1095E5D423E9E4E1E9A53DC74D6"/>
        <w:category>
          <w:name w:val="General"/>
          <w:gallery w:val="placeholder"/>
        </w:category>
        <w:types>
          <w:type w:val="bbPlcHdr"/>
        </w:types>
        <w:behaviors>
          <w:behavior w:val="content"/>
        </w:behaviors>
        <w:guid w:val="{B81A8302-92C4-479B-9608-318D6F4DF5AE}"/>
      </w:docPartPr>
      <w:docPartBody>
        <w:p w:rsidR="00721519" w:rsidRDefault="00721519">
          <w:pPr>
            <w:pStyle w:val="A37AF1095E5D423E9E4E1E9A53DC74D6"/>
          </w:pPr>
          <w:r w:rsidRPr="003D54E3">
            <w:rPr>
              <w:rStyle w:val="PlaceholderText"/>
            </w:rPr>
            <w:t>Click or tap here to enter text.</w:t>
          </w:r>
        </w:p>
      </w:docPartBody>
    </w:docPart>
    <w:docPart>
      <w:docPartPr>
        <w:name w:val="59413260A76247AFA40A12BF40F4FA55"/>
        <w:category>
          <w:name w:val="General"/>
          <w:gallery w:val="placeholder"/>
        </w:category>
        <w:types>
          <w:type w:val="bbPlcHdr"/>
        </w:types>
        <w:behaviors>
          <w:behavior w:val="content"/>
        </w:behaviors>
        <w:guid w:val="{C0BE6264-3453-4144-8A53-66604BD2A051}"/>
      </w:docPartPr>
      <w:docPartBody>
        <w:p w:rsidR="00721519" w:rsidRDefault="00721519">
          <w:pPr>
            <w:pStyle w:val="59413260A76247AFA40A12BF40F4FA55"/>
          </w:pPr>
          <w:r w:rsidRPr="003D54E3">
            <w:rPr>
              <w:rStyle w:val="PlaceholderText"/>
            </w:rPr>
            <w:t>Click or tap here to enter text.</w:t>
          </w:r>
        </w:p>
      </w:docPartBody>
    </w:docPart>
    <w:docPart>
      <w:docPartPr>
        <w:name w:val="F57E1D2C445D45D19168B76A17A5BD14"/>
        <w:category>
          <w:name w:val="General"/>
          <w:gallery w:val="placeholder"/>
        </w:category>
        <w:types>
          <w:type w:val="bbPlcHdr"/>
        </w:types>
        <w:behaviors>
          <w:behavior w:val="content"/>
        </w:behaviors>
        <w:guid w:val="{27640B83-12D1-46D3-8722-F61204A2389B}"/>
      </w:docPartPr>
      <w:docPartBody>
        <w:p w:rsidR="00721519" w:rsidRDefault="00721519">
          <w:pPr>
            <w:pStyle w:val="F57E1D2C445D45D19168B76A17A5BD14"/>
          </w:pPr>
          <w:r w:rsidRPr="003D5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19"/>
    <w:rsid w:val="00002539"/>
    <w:rsid w:val="000664F6"/>
    <w:rsid w:val="000B6F12"/>
    <w:rsid w:val="000D04EC"/>
    <w:rsid w:val="000E370D"/>
    <w:rsid w:val="001060E3"/>
    <w:rsid w:val="001C4D32"/>
    <w:rsid w:val="001E624F"/>
    <w:rsid w:val="00201611"/>
    <w:rsid w:val="00291163"/>
    <w:rsid w:val="002E7A9E"/>
    <w:rsid w:val="003631AC"/>
    <w:rsid w:val="003746FC"/>
    <w:rsid w:val="003A7DF0"/>
    <w:rsid w:val="003F602A"/>
    <w:rsid w:val="00460EC2"/>
    <w:rsid w:val="00462901"/>
    <w:rsid w:val="004C2442"/>
    <w:rsid w:val="004C6F7B"/>
    <w:rsid w:val="004E088B"/>
    <w:rsid w:val="005573F0"/>
    <w:rsid w:val="005A3A17"/>
    <w:rsid w:val="006159DC"/>
    <w:rsid w:val="006A70AA"/>
    <w:rsid w:val="00721519"/>
    <w:rsid w:val="00747EAC"/>
    <w:rsid w:val="007D2D11"/>
    <w:rsid w:val="00857ECB"/>
    <w:rsid w:val="008A2F8F"/>
    <w:rsid w:val="008F1B36"/>
    <w:rsid w:val="009022E1"/>
    <w:rsid w:val="00990662"/>
    <w:rsid w:val="009D7E32"/>
    <w:rsid w:val="00A230D9"/>
    <w:rsid w:val="00A324DF"/>
    <w:rsid w:val="00A449E2"/>
    <w:rsid w:val="00A61078"/>
    <w:rsid w:val="00A830E7"/>
    <w:rsid w:val="00BE4D40"/>
    <w:rsid w:val="00C001C8"/>
    <w:rsid w:val="00C03CF1"/>
    <w:rsid w:val="00C83117"/>
    <w:rsid w:val="00D91471"/>
    <w:rsid w:val="00DB5199"/>
    <w:rsid w:val="00DC7218"/>
    <w:rsid w:val="00E674A3"/>
    <w:rsid w:val="00EC310E"/>
    <w:rsid w:val="00EF2B44"/>
    <w:rsid w:val="00F434D3"/>
    <w:rsid w:val="00F45B7F"/>
    <w:rsid w:val="00F63327"/>
    <w:rsid w:val="00F76447"/>
    <w:rsid w:val="00FA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F9BE9D1DB8439887E3FE716D20982F">
    <w:name w:val="53F9BE9D1DB8439887E3FE716D20982F"/>
  </w:style>
  <w:style w:type="paragraph" w:customStyle="1" w:styleId="C2B8460B45864BEBA016D4B978E7AEDE">
    <w:name w:val="C2B8460B45864BEBA016D4B978E7AEDE"/>
  </w:style>
  <w:style w:type="paragraph" w:customStyle="1" w:styleId="7189B08D3F4C4C2885E0AD15145ABC57">
    <w:name w:val="7189B08D3F4C4C2885E0AD15145ABC57"/>
  </w:style>
  <w:style w:type="paragraph" w:customStyle="1" w:styleId="A37AF1095E5D423E9E4E1E9A53DC74D6">
    <w:name w:val="A37AF1095E5D423E9E4E1E9A53DC74D6"/>
  </w:style>
  <w:style w:type="paragraph" w:customStyle="1" w:styleId="59413260A76247AFA40A12BF40F4FA55">
    <w:name w:val="59413260A76247AFA40A12BF40F4FA55"/>
  </w:style>
  <w:style w:type="paragraph" w:customStyle="1" w:styleId="F57E1D2C445D45D19168B76A17A5BD14">
    <w:name w:val="F57E1D2C445D45D19168B76A17A5B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oecd-en.xsl" StyleName="OECD English" Version="20220221">
  <b:Source>
    <b:Tag>Gob10</b:Tag>
    <b:SourceType>Book</b:SourceType>
    <b:Guid>{A88376C7-CF4F-4667-B661-CA43193932E5}</b:Guid>
    <b:Author>
      <b:Author>
        <b:Corporate>Gobierno de la República Dominicana</b:Corporate>
      </b:Author>
    </b:Author>
    <b:Title>Constitución de la República Dominicana</b:Title>
    <b:Year>2010</b:Year>
    <b:URL>https://www.cijc.org/es/NuestrasConstituciones/REP%C3%9ABLICA-DOMINICANA-Constitucion.pdf</b:URL>
    <b:RefOrder>3</b:RefOrder>
  </b:Source>
  <b:Source>
    <b:Tag>Pra21</b:Tag>
    <b:SourceType>JournalArticle</b:SourceType>
    <b:Guid>{3BFB1736-5B3C-4848-8706-45672C242C49}</b:Guid>
    <b:Author>
      <b:Author>
        <b:NameList>
          <b:Person>
            <b:Last>Prada</b:Last>
            <b:First>M.</b:First>
          </b:Person>
        </b:NameList>
      </b:Author>
    </b:Author>
    <b:Title>Las competencias ciudadanas en la clase de Educación Física: entre las miradas desde la docencia y el discurso planteado en el currículo dominicano</b:Title>
    <b:Year>2021</b:Year>
    <b:JournalName>Revista Educación</b:JournalName>
    <b:Volume>45</b:Volume>
    <b:Issue>1</b:Issue>
    <b:URL>http://www.redalyc.org/articulo.oa?id=44064134025</b:URL>
    <b:RefOrder>7</b:RefOrder>
  </b:Source>
  <b:Source>
    <b:Tag>Lun14</b:Tag>
    <b:SourceType>Book</b:SourceType>
    <b:Guid>{BF161A44-C486-4235-963F-70F486C66A48}</b:Guid>
    <b:Author>
      <b:Author>
        <b:NameList>
          <b:Person>
            <b:Last>Lunn</b:Last>
            <b:First>P.</b:First>
          </b:Person>
        </b:NameList>
      </b:Author>
    </b:Author>
    <b:Title>Regulatory Policy and Behavioural Economics</b:Title>
    <b:Year>2014</b:Year>
    <b:Publisher>OECD Publishing, Paris, </b:Publisher>
    <b:DOI>https://doi.org/10.1787/9789264207851-en</b:DOI>
    <b:RefOrder>13</b:RefOrder>
  </b:Source>
  <b:Source>
    <b:Tag>Tra251</b:Tag>
    <b:SourceType>InternetSite</b:SourceType>
    <b:Guid>{1F584009-747D-4366-9141-1A562A409BA3}</b:Guid>
    <b:Author>
      <b:Author>
        <b:Corporate>Transparencia Internacional</b:Corporate>
      </b:Author>
    </b:Author>
    <b:Title>Índice de Percepción de la Corrupción 2024</b:Title>
    <b:Year>2025</b:Year>
    <b:Publisher>Berlín</b:Publisher>
    <b:URL>https://www.transparency.org/es/press/2024-corruption-perceptions-index-corruption-playing-devastating-role-climate-crisis</b:URL>
    <b:RefOrder>14</b:RefOrder>
  </b:Source>
  <b:Source>
    <b:Tag>Aso16</b:Tag>
    <b:SourceType>InternetSite</b:SourceType>
    <b:Guid>{F7E19492-CC4A-4EFA-9058-D2A4D25BD31A}</b:Guid>
    <b:Author>
      <b:Author>
        <b:Corporate>Asociación Internacional para la Evaluación del Rendimiento Académico</b:Corporate>
      </b:Author>
    </b:Author>
    <b:Title>Estudio Internacional de Educación Cívica y Ciudadana (ICCS)</b:Title>
    <b:Year>2016</b:Year>
    <b:URL>https://ideice.gob.do/documentacion/publicaciones-msg-set-id-6-art-p1-154-estudio-internacional-de-educacion-civica-y-ciudadana-iccs-2016-republica-dominicana</b:URL>
    <b:RefOrder>4</b:RefOrder>
  </b:Source>
  <b:Source>
    <b:Tag>Min</b:Tag>
    <b:SourceType>InternetSite</b:SourceType>
    <b:Guid>{2DE83442-FBF0-4134-8077-C4600B0F2CBA}</b:Guid>
    <b:Title>Encuesta de Cultura Democrática 2022-2023</b:Title>
    <b:Author>
      <b:Author>
        <b:Corporate>Ministerio de Economía, Planificación y Desarrollo</b:Corporate>
      </b:Author>
      <b:Editor>
        <b:NameList>
          <b:Person>
            <b:Last>Domingo</b:Last>
            <b:First>Santo</b:First>
          </b:Person>
        </b:NameList>
      </b:Editor>
    </b:Author>
    <b:InternetSiteTitle>2024</b:InternetSiteTitle>
    <b:URL>https://mepyd.gob.do/publicacion/cultura-democratica-en-republica-dominicana-2022-2023/</b:URL>
    <b:Year>2024</b:Year>
    <b:RefOrder>16</b:RefOrder>
  </b:Source>
  <b:Source>
    <b:Tag>Man11</b:Tag>
    <b:SourceType>Book</b:SourceType>
    <b:Guid>{B44E5EB8-4DDE-424C-92A1-C8570241E772}</b:Guid>
    <b:Author>
      <b:Author>
        <b:NameList>
          <b:Person>
            <b:Last>Mann</b:Last>
            <b:First>C.</b:First>
          </b:Person>
        </b:NameList>
      </b:Author>
    </b:Author>
    <b:Title>Behaviour changing campaigns: success and failure factors</b:Title>
    <b:Year>2011</b:Year>
    <b:Publisher>U4 Anti-Corruption Resource Centre, Bergen</b:Publisher>
    <b:URL>https://www.u4.no/publications/behaviour-changing-campaigns-success-and-failure-factors.</b:URL>
    <b:RefOrder>26</b:RefOrder>
  </b:Source>
  <b:Source>
    <b:Tag>Ajz211</b:Tag>
    <b:SourceType>JournalArticle</b:SourceType>
    <b:Guid>{62D82E29-4C1F-4F3A-9040-BF7A598F4745}</b:Guid>
    <b:Title>The Power of Example: Corruption Spurs Corruption</b:Title>
    <b:Year>2021</b:Year>
    <b:Volume>27</b:Volume>
    <b:DOI>https://doi.org/10.1257/APP.20180612.</b:DOI>
    <b:Author>
      <b:Author>
        <b:NameList>
          <b:Person>
            <b:Last>Ajzenman</b:Last>
            <b:First>N.</b:First>
          </b:Person>
        </b:NameList>
      </b:Author>
    </b:Author>
    <b:JournalName> American Economic Journal: Applied Economics</b:JournalName>
    <b:Pages>230-57</b:Pages>
    <b:Issue>2</b:Issue>
    <b:RefOrder>21</b:RefOrder>
  </b:Source>
  <b:Source>
    <b:Tag>Bic091</b:Tag>
    <b:SourceType>JournalArticle</b:SourceType>
    <b:Guid>{3F942617-278A-40DE-9791-ED6E288CE82F}</b:Guid>
    <b:Author>
      <b:Author>
        <b:NameList>
          <b:Person>
            <b:Last>Bicchieri</b:Last>
            <b:First>C.</b:First>
          </b:Person>
          <b:Person>
            <b:Last>Xiao</b:Last>
            <b:First>E.</b:First>
          </b:Person>
        </b:NameList>
      </b:Author>
    </b:Author>
    <b:Title>Do the right thing: But only if others do so </b:Title>
    <b:JournalName>Journal of Behavioral Decision Making</b:JournalName>
    <b:Year>2009</b:Year>
    <b:Pages>1191-208</b:Pages>
    <b:Volume>22</b:Volume>
    <b:Issue>2</b:Issue>
    <b:DOI> https://doi.org/10.1002/bdm.621</b:DOI>
    <b:RefOrder>22</b:RefOrder>
  </b:Source>
  <b:Source>
    <b:Tag>Cor161</b:Tag>
    <b:SourceType>JournalArticle</b:SourceType>
    <b:Guid>{61DF06F6-1DAB-42BB-99C7-8801313A553E}</b:Guid>
    <b:Author>
      <b:Author>
        <b:NameList>
          <b:Person>
            <b:Last>Corbacho</b:Last>
            <b:First>Ana</b:First>
          </b:Person>
          <b:Person>
            <b:Last>Gingerich</b:Last>
            <b:First>Daniel</b:First>
            <b:Middle>W</b:Middle>
          </b:Person>
          <b:Person>
            <b:Last>Oliveros</b:Last>
            <b:First>Virginia</b:First>
          </b:Person>
          <b:Person>
            <b:Last>Ruiz-Vega</b:Last>
          </b:Person>
          <b:Person>
            <b:Last>Mauricio</b:Last>
          </b:Person>
        </b:NameList>
      </b:Author>
    </b:Author>
    <b:Title>Corruption as a Self-Fulfilling Prophecy: Evidence from a Survey Experiment in Costa Rica</b:Title>
    <b:JournalName>American Journal of Political Science</b:JournalName>
    <b:Year>2016</b:Year>
    <b:Pages>1-16</b:Pages>
    <b:Volume>00</b:Volume>
    <b:Issue>0</b:Issue>
    <b:DOI>https://doi.org/10.1111/ajps.12244</b:DOI>
    <b:RefOrder>18</b:RefOrder>
  </b:Source>
  <b:Source>
    <b:Tag>Gin091</b:Tag>
    <b:SourceType>JournalArticle</b:SourceType>
    <b:Guid>{6BA9C1DA-3DC6-4141-B1F2-1A886B7322A0}</b:Guid>
    <b:Author>
      <b:Author>
        <b:NameList>
          <b:Person>
            <b:Last>Gino</b:Last>
            <b:First>F.</b:First>
          </b:Person>
          <b:Person>
            <b:Last>Ayal</b:Last>
            <b:First>S.</b:First>
          </b:Person>
          <b:Person>
            <b:Last>Ariely</b:Last>
            <b:First>D.</b:First>
          </b:Person>
        </b:NameList>
      </b:Author>
    </b:Author>
    <b:Title>Contagion and differentiation in unethical behavior: the effect of one bad apple on the barrel</b:Title>
    <b:JournalName>Psychological science</b:JournalName>
    <b:Year>2009</b:Year>
    <b:Pages>393-8</b:Pages>
    <b:Volume>20</b:Volume>
    <b:Issue>3</b:Issue>
    <b:DOI>https://doi.org/10.1111/j.1467-9280.2009.02306.x</b:DOI>
    <b:RefOrder>23</b:RefOrder>
  </b:Source>
  <b:Source>
    <b:Tag>Rob</b:Tag>
    <b:SourceType>JournalArticle</b:SourceType>
    <b:Guid>{4837E756-6254-41A8-95E8-DE659F9FA261}</b:Guid>
    <b:Author>
      <b:Author>
        <b:NameList>
          <b:Person>
            <b:Last>Robert</b:Last>
            <b:First>I.</b:First>
          </b:Person>
          <b:Person>
            <b:Last>Arnab</b:Last>
            <b:First>M.</b:First>
          </b:Person>
        </b:NameList>
      </b:Author>
    </b:Author>
    <b:Title>Is dishonesty contagious?</b:Title>
    <b:JournalName>Economic Inquiry</b:JournalName>
    <b:Pages>722-734</b:Pages>
    <b:Volume>51</b:Volume>
    <b:Issue>1</b:Issue>
    <b:DOI>https://doi.org/10.1111/j.1465-7295.2012.00470.x</b:DOI>
    <b:RefOrder>24</b:RefOrder>
  </b:Source>
  <b:Source>
    <b:Tag>Pei22</b:Tag>
    <b:SourceType>JournalArticle</b:SourceType>
    <b:Guid>{FA59AD86-7233-49CC-88CC-B34DC8814445}</b:Guid>
    <b:Author>
      <b:Author>
        <b:NameList>
          <b:Person>
            <b:Last>Peiffer</b:Last>
            <b:First>Caryn</b:First>
          </b:Person>
          <b:Person>
            <b:Last>Walton</b:Last>
            <b:First>G.</b:First>
            <b:Middle>W.</b:Middle>
          </b:Person>
        </b:NameList>
      </b:Author>
    </b:Author>
    <b:Title>Getting the (right) message across: How to encourage citizens to report corruption</b:Title>
    <b:JournalName>Development Policy Review</b:JournalName>
    <b:Year>2022</b:Year>
    <b:Volume>40</b:Volume>
    <b:Issue>5</b:Issue>
    <b:DOI>https://doi.org/10.1111/dpr.12621</b:DOI>
    <b:RefOrder>25</b:RefOrder>
  </b:Source>
  <b:Source>
    <b:Tag>Riv18</b:Tag>
    <b:SourceType>JournalArticle</b:SourceType>
    <b:Guid>{3B36D3CD-D80F-4698-A01B-0B1BD63787A4}</b:Guid>
    <b:Author>
      <b:Author>
        <b:NameList>
          <b:Person>
            <b:Last>Rivera</b:Last>
            <b:First>S.</b:First>
          </b:Person>
        </b:NameList>
      </b:Author>
    </b:Author>
    <b:Title>Confianza y participación política en América Latina.</b:Title>
    <b:Year>2018</b:Year>
    <b:Publisher>Revista Mexicana De Ciencias Políticas Y Sociales, 64(235)</b:Publisher>
    <b:DOI>https://doi.org/10.22201/fcpys.2448492xe.2019.235.65728</b:DOI>
    <b:JournalName>Revista Mexicana De Ciencias Políticas Y Sociales</b:JournalName>
    <b:RefOrder>27</b:RefOrder>
  </b:Source>
  <b:Source>
    <b:Tag>Sel80</b:Tag>
    <b:SourceType>JournalArticle</b:SourceType>
    <b:Guid>{C6892437-578E-4884-9CFC-1DE860D48379}</b:Guid>
    <b:Author>
      <b:Author>
        <b:NameList>
          <b:Person>
            <b:Last>Seligson</b:Last>
            <b:First>M.A.</b:First>
          </b:Person>
        </b:NameList>
      </b:Author>
    </b:Author>
    <b:Title>Trust, efficacy and modes of political participation: A study of Costa Rican peasants</b:Title>
    <b:JournalName>British Journal of Political Science</b:JournalName>
    <b:Year>1980</b:Year>
    <b:Pages>75-98</b:Pages>
    <b:Volume>10</b:Volume>
    <b:Issue>1</b:Issue>
    <b:RefOrder>28</b:RefOrder>
  </b:Source>
  <b:Source>
    <b:Tag>Mad21</b:Tag>
    <b:SourceType>JournalArticle</b:SourceType>
    <b:Guid>{04F8829F-A240-46B4-843D-DD33A982CAD4}</b:Guid>
    <b:Author>
      <b:Author>
        <b:NameList>
          <b:Person>
            <b:Last>Madera</b:Last>
            <b:First>N.</b:First>
          </b:Person>
        </b:NameList>
      </b:Author>
    </b:Author>
    <b:Title>Participación juvenil ciudadana en República Dominicana</b:Title>
    <b:JournalName>Revista Latinoamericana Liderazgo Innovación y Sociedad</b:JournalName>
    <b:Year>2021</b:Year>
    <b:Pages>114- 140</b:Pages>
    <b:Volume>1</b:Volume>
    <b:Comments>Ministerio de Administración Pública, Observatorio Nacional de la Calidad de los Servicios Públicos</b:Comments>
    <b:RefOrder>44</b:RefOrder>
  </b:Source>
  <b:Source>
    <b:Tag>Dis16</b:Tag>
    <b:SourceType>JournalArticle</b:SourceType>
    <b:Guid>{34A85967-7B49-45EB-A3AB-C40D702EB641}</b:Guid>
    <b:Author>
      <b:Author>
        <b:NameList>
          <b:Person>
            <b:Last>Disla</b:Last>
            <b:First>Natanael</b:First>
          </b:Person>
        </b:NameList>
      </b:Author>
    </b:Author>
    <b:Title>Juventud y municipalidad en República Dominicana: experiencias de participación comunitaria a nivel local</b:Title>
    <b:JournalName>Observatorio Político Dominicano 26 de enero 2016</b:JournalName>
    <b:Year>2016</b:Year>
    <b:URL>https://www.opd.org.do/index.php/analisis-gobiernolocal/2107-juventud-y-municipalidad-en-republica-dominicana-experiencias-de-participacion-comunitaria-a-nivel-local </b:URL>
    <b:RefOrder>43</b:RefOrder>
  </b:Source>
  <b:Source>
    <b:Tag>Cas22</b:Tag>
    <b:SourceType>JournalArticle</b:SourceType>
    <b:Guid>{81A888B6-8B45-44D6-A5C8-EC17628CF40F}</b:Guid>
    <b:Author>
      <b:Author>
        <b:NameList>
          <b:Person>
            <b:Last>Castro</b:Last>
            <b:First>C.</b:First>
          </b:Person>
          <b:Person>
            <b:Last>Lopes</b:Last>
            <b:First>I.</b:First>
            <b:Middle>C.</b:Middle>
          </b:Person>
        </b:NameList>
      </b:Author>
    </b:Author>
    <b:Title>E-Government as a Tool in Controlling Corruption</b:Title>
    <b:JournalName>International Journal of Public Administration</b:JournalName>
    <b:Year>2022</b:Year>
    <b:Pages>1137–1150</b:Pages>
    <b:Volume>46</b:Volume>
    <b:Issue>16</b:Issue>
    <b:DOI>https://doi.org/10.1080/01900692.2022.2076695</b:DOI>
    <b:RefOrder>39</b:RefOrder>
  </b:Source>
  <b:Source>
    <b:Tag>Con</b:Tag>
    <b:SourceType>Book</b:SourceType>
    <b:Guid>{7DC9BC7C-814A-4B21-A8EB-91E0D881B7C6}</b:Guid>
    <b:Author>
      <b:Author>
        <b:Corporate>Contraloría General de la República de Costa Rica</b:Corporate>
      </b:Author>
    </b:Author>
    <b:Title>Juntos somos más, Programa de Contralores Juveniles y Galardón de la Probidad</b:Title>
    <b:URL>https://sites.google.com/cgr.go.cr/juntos-somos-mas/</b:URL>
    <b:RefOrder>48</b:RefOrder>
  </b:Source>
  <b:Source>
    <b:Tag>Gab22</b:Tag>
    <b:SourceType>Book</b:SourceType>
    <b:Guid>{2904D024-CBA7-4198-B581-1E4E4AD16C3D}</b:Guid>
    <b:Author>
      <b:Author>
        <b:Corporate>Gobierno de la República Dominicana</b:Corporate>
      </b:Author>
    </b:Author>
    <b:Title>Agenda Digital 2030 República Dominicana</b:Title>
    <b:Year>2022</b:Year>
    <b:URL>https://agendadigital.gob.do/wp-content/uploads/2022/02/Agenda-Digital-2030-v2.pdf</b:URL>
    <b:RefOrder>40</b:RefOrder>
  </b:Source>
  <b:Source>
    <b:Tag>Min23</b:Tag>
    <b:SourceType>InternetSite</b:SourceType>
    <b:Guid>{6529F8A7-6769-47DA-8E2B-228FE0A2FB2F}</b:Guid>
    <b:Author>
      <b:Author>
        <b:Corporate>Ministerio de Educación de la República Dominicana</b:Corporate>
      </b:Author>
    </b:Author>
    <b:Title>Adecuación curricular Nivel primario</b:Title>
    <b:Year>2023</b:Year>
    <b:URL>https://www.educando.edu.do/portal/wp-content/uploads/2023/10/2.-Adecuacion-Nivel-Primario-Oct-2023-.-Final.pdf?_gl=1*1s</b:URL>
    <b:YearAccessed>2025</b:YearAccessed>
    <b:MonthAccessed>Mayo</b:MonthAccessed>
    <b:DayAccessed>20</b:DayAccessed>
    <b:RefOrder>5</b:RefOrder>
  </b:Source>
  <b:Source>
    <b:Tag>OEC241</b:Tag>
    <b:SourceType>Book</b:SourceType>
    <b:Guid>{D2BE8022-58AF-4193-95A6-E175709776EA}</b:Guid>
    <b:Author>
      <b:Author>
        <b:Corporate>OECD</b:Corporate>
      </b:Author>
    </b:Author>
    <b:Title>Hechos frente a falsedades: Fortaleciendo la democracia a través de la integridad de la información</b:Title>
    <b:Year>2024</b:Year>
    <b:DOI>https://doi.org/10.1787/06f8ca41-es</b:DOI>
    <b:Publisher>OECD Publishing, Paris</b:Publisher>
    <b:RefOrder>6</b:RefOrder>
  </b:Source>
  <b:Source>
    <b:Tag>Cor18</b:Tag>
    <b:SourceType>DocumentFromInternetSite</b:SourceType>
    <b:Guid>{2E3A78E3-FB66-4005-8F7A-A44F04E55B1C}</b:Guid>
    <b:Author>
      <b:Author>
        <b:Corporate>Corporación Latinobarómetro</b:Corporate>
      </b:Author>
    </b:Author>
    <b:Title>Informe 2018</b:Title>
    <b:Year>2018</b:Year>
    <b:URL>https://www.latinobarometro.org/latContents.jsp</b:URL>
    <b:RefOrder>15</b:RefOrder>
  </b:Source>
  <b:Source>
    <b:Tag>DIG25</b:Tag>
    <b:SourceType>InternetSite</b:SourceType>
    <b:Guid>{7FD7014B-694F-433F-A85C-A7BA53832742}</b:Guid>
    <b:Author>
      <b:Author>
        <b:Corporate>DIGEIG</b:Corporate>
      </b:Author>
    </b:Author>
    <b:Year>2025</b:Year>
    <b:YearAccessed>2025</b:YearAccessed>
    <b:MonthAccessed>Junio</b:MonthAccessed>
    <b:DayAccessed>25</b:DayAccessed>
    <b:URL>https://www.digeig.gob.do/celebracion-del-dia-nacional-de-la-etica-ciudadana-2024</b:URL>
    <b:RefOrder>17</b:RefOrder>
  </b:Source>
  <b:Source>
    <b:Tag>Che21</b:Tag>
    <b:SourceType>JournalArticle</b:SourceType>
    <b:Guid>{CF141875-1E3C-4B4F-96A3-CA8ACD320B09}</b:Guid>
    <b:Author>
      <b:Author>
        <b:NameList>
          <b:Person>
            <b:Last>Cheeseman</b:Last>
            <b:First>N.</b:First>
          </b:Person>
          <b:Person>
            <b:Last>Peiffe</b:Last>
            <b:First>C.</b:First>
          </b:Person>
        </b:NameList>
      </b:Author>
    </b:Author>
    <b:Title>The Curse of Good Intentions: Why Anticorruption Messaging Can Encourage Bribery</b:Title>
    <b:Year>2021</b:Year>
    <b:DOI>https://doi.org/10.1017/S0003055421001398</b:DOI>
    <b:JournalName>American Political Science Review</b:JournalName>
    <b:Pages>1-15</b:Pages>
    <b:RefOrder>19</b:RefOrder>
  </b:Source>
  <b:Source>
    <b:Tag>Pei18</b:Tag>
    <b:SourceType>JournalArticle</b:SourceType>
    <b:Guid>{E2438488-7C22-4320-950C-058AA7598B45}</b:Guid>
    <b:Author>
      <b:Author>
        <b:NameList>
          <b:Person>
            <b:Last>Peiffer</b:Last>
            <b:First>C.</b:First>
          </b:Person>
        </b:NameList>
      </b:Author>
    </b:Author>
    <b:Title>Message Received? Experimental Findings on How Messages about Corruption Shape Perceptions</b:Title>
    <b:JournalName>British Journal of Political Science</b:JournalName>
    <b:Year>2018</b:Year>
    <b:Pages>1-19</b:Pages>
    <b:DOI>https://doi.org/10.1017/S0007123418000108</b:DOI>
    <b:RefOrder>20</b:RefOrder>
  </b:Source>
  <b:Source>
    <b:Tag>Ban</b:Tag>
    <b:SourceType>ConferenceProceedings</b:SourceType>
    <b:Guid>{0B00A270-9230-45FA-9FED-583F105BC5EC}</b:Guid>
    <b:Author>
      <b:Author>
        <b:Corporate>Banco Mundial</b:Corporate>
      </b:Author>
    </b:Author>
    <b:Title>Docentes Exitosos, Alumnos Exitosos- Reclutamiento y Apoyo de la Profesion mas Importante para la Sociedad</b:Title>
    <b:Year>2021</b:Year>
    <b:Medium>https://documents1.worldbank.org/curated/en/099112223145527674/pdf/P1781940c83f6a0dc0a9f609c197017aa04.pdf</b:Medium>
    <b:City>Washington D.C.</b:City>
    <b:Publisher>The World Bank Group</b:Publisher>
    <b:RefOrder>10</b:RefOrder>
  </b:Source>
  <b:Source>
    <b:Tag>Kapp_g2gh14af</b:Tag>
    <b:SourceType>Book</b:SourceType>
    <b:Title>Citizens as Partners: OECD Handbook on Information, Consultation and Public Participation in Policy-Making</b:Title>
    <b:Year>2001</b:Year>
    <b:Publisher>OECD Publishing, Paris</b:Publisher>
    <b:Author>
      <b:Author>
        <b:Corporate>OECD</b:Corporate>
      </b:Author>
    </b:Author>
    <b:DOI>10.1787/9789264195578-en</b:DOI>
    <b:LCID>en-GB</b:LCID>
    <b:Version>Kappa</b:Version>
    <b:RefOrder>34</b:RefOrder>
  </b:Source>
  <b:Source>
    <b:Tag>Mend_Qgk8k5dxJzqV51_jfvumHg</b:Tag>
    <b:SourceType>Book</b:SourceType>
    <b:Guid>{933C0942-7197-3A27-95E7-5FE37EFBA61E}</b:Guid>
    <b:Title>Recommendation of the Council on Open Government</b:Title>
    <b:Year>2017</b:Year>
    <b:Author>
      <b:Author>
        <b:NameList>
          <b:Person>
            <b:Last>OECD</b:Last>
          </b:Person>
        </b:NameList>
      </b:Author>
    </b:Author>
    <b:URL>http://www.oecd.org/fr/gov/open-government.htm</b:URL>
    <b:LCID>en-US</b:LCID>
    <b:Version>Mendeley</b:Version>
    <b:RefOrder>35</b:RefOrder>
  </b:Source>
  <b:Source>
    <b:Tag>Kapp_339306da</b:Tag>
    <b:SourceType>Book</b:SourceType>
    <b:Title>Innovative Citizen Participation and New Democratic Institutions: Catching the Deliberative Wave</b:Title>
    <b:Year>2020</b:Year>
    <b:Publisher>OECD Publishing, Paris</b:Publisher>
    <b:Author>
      <b:Author>
        <b:Corporate>OECD</b:Corporate>
      </b:Author>
    </b:Author>
    <b:DOI>10.1787/339306da-en</b:DOI>
    <b:LCID>en-GB</b:LCID>
    <b:Version>Kappa</b:Version>
    <b:RefOrder>36</b:RefOrder>
  </b:Source>
  <b:Source>
    <b:Tag>Kapp_486e5a88</b:Tag>
    <b:SourceType>BookSection</b:SourceType>
    <b:Title>Engaging citizens in cohesion policy: DG REGIO and OECD pilot project final report</b:Title>
    <b:Year>2022</b:Year>
    <b:Publisher>OECD Publishing, Paris</b:Publisher>
    <b:Author>
      <b:Author>
        <b:Corporate>OECD</b:Corporate>
      </b:Author>
    </b:Author>
    <b:ChapterNumber>50</b:ChapterNumber>
    <b:BookTitle>OECD Working Papers on Public Governance</b:BookTitle>
    <b:Medium>Working Paper</b:Medium>
    <b:DOI>10.1787/486e5a88-en</b:DOI>
    <b:LCID>en-GB</b:LCID>
    <b:Version>Kappa</b:Version>
    <b:RefOrder>37</b:RefOrder>
  </b:Source>
  <b:Source>
    <b:Tag>Mend_bw3_U6lpazKRxVGxtawIvw</b:Tag>
    <b:SourceType>Book</b:SourceType>
    <b:Guid>{53FF0D6F-69A9-326B-91C5-51B1B5AC08BF}</b:Guid>
    <b:Title> Pulso de la democracia en la República Dominicana 2023</b:Title>
    <b:Year>2023</b:Year>
    <b:Publisher>Vanderbilt University, Center for Gloabl Democracy, Latin American Public Opinion Project (LAPOP)</b:Publisher>
    <b:Author>
      <b:Author>
        <b:NameList>
          <b:Person>
            <b:Last>LAPOP</b:Last>
          </b:Person>
        </b:NameList>
      </b:Author>
    </b:Author>
    <b:YearAccessed>2025</b:YearAccessed>
    <b:MonthAccessed>07</b:MonthAccessed>
    <b:DayAccessed>26</b:DayAccessed>
    <b:URL>https://www.vanderbilt.edu/lapop/ABDOM2023-Pulso-de-la-democracia-final-20240216.pdf</b:URL>
    <b:LCID>en-US</b:LCID>
    <b:Version>Mendeley</b:Version>
    <b:RefOrder>41</b:RefOrder>
  </b:Source>
  <b:Source>
    <b:Tag>Mend_QBvz4fggnji4ynzu__i4R2A</b:Tag>
    <b:SourceType>Book</b:SourceType>
    <b:Guid>{E1F31B40-20F8-389E-B8CA-7CEEFA2E11D8}</b:Guid>
    <b:Title>Recomendación de la OCDE sobre Integridad Pública</b:Title>
    <b:Year>2017</b:Year>
    <b:Author>
      <b:Author>
        <b:NameList>
          <b:Person>
            <b:Last>OECD</b:Last>
          </b:Person>
        </b:NameList>
      </b:Author>
    </b:Author>
    <b:URL>http://www.oecd.org/gov/ethics/recomendacion-sobre-integridad-es.pdf</b:URL>
    <b:LCID>en-US</b:LCID>
    <b:Version>Mendeley</b:Version>
    <b:RefOrder>30</b:RefOrder>
  </b:Source>
  <b:Source>
    <b:Tag>Kapp_14922561</b:Tag>
    <b:SourceType>Book</b:SourceType>
    <b:Title>Guía de la OCDE de Debida Diligencia para una Conducta Empresarial Responsable</b:Title>
    <b:Year>2018</b:Year>
    <b:Publisher>OECD Publishing, Paris</b:Publisher>
    <b:Author>
      <b:Author>
        <b:Corporate>OECD</b:Corporate>
      </b:Author>
    </b:Author>
    <b:DOI>10.1787/14922561-es</b:DOI>
    <b:LCID>en-GB</b:LCID>
    <b:Version>Kappa</b:Version>
    <b:RefOrder>58</b:RefOrder>
  </b:Source>
  <b:Source>
    <b:Tag>Kapp_7abea681</b:Tag>
    <b:SourceType>Book</b:SourceType>
    <b:Title>Líneas Directrices de la OCDE para Empresas Multinacionales sobre Conducta Empresarial Responsable</b:Title>
    <b:Year>2023</b:Year>
    <b:Publisher>OECD Publishing, Paris</b:Publisher>
    <b:Author>
      <b:Author>
        <b:Corporate>OECD</b:Corporate>
      </b:Author>
    </b:Author>
    <b:DOI>10.1787/7abea681-es</b:DOI>
    <b:LCID>en-GB</b:LCID>
    <b:Version>Kappa</b:Version>
    <b:RefOrder>59</b:RefOrder>
  </b:Source>
  <b:Source>
    <b:Tag>Mend_LIRhDmmlvjOL1do1G8yPJg</b:Tag>
    <b:SourceType>Book</b:SourceType>
    <b:Guid>{0E61842C-A569-33BE-8BD5-DA351BCC8F26}</b:Guid>
    <b:Title>National Diagnostic Survey of Anti-Corruption Systems in Business - 2020 Survey results</b:Title>
    <b:Year>2020</b:Year>
    <b:Publisher>Agence Française Anticorruption, Paris</b:Publisher>
    <b:Author>
      <b:Author>
        <b:NameList>
          <b:Person>
            <b:Last>AFA</b:Last>
          </b:Person>
        </b:NameList>
      </b:Author>
    </b:Author>
    <b:YearAccessed>2025</b:YearAccessed>
    <b:MonthAccessed>07</b:MonthAccessed>
    <b:DayAccessed>28</b:DayAccessed>
    <b:URL>https://www.agence-francaise-anticorruption.gouv.fr/files/2021-03/National%20Diagnostic.pdf</b:URL>
    <b:LCID>en-US</b:LCID>
    <b:Version>Mendeley</b:Version>
    <b:RefOrder>60</b:RefOrder>
  </b:Source>
  <b:Source>
    <b:Tag>Mend_muvS3hosMzeaBmVIa6Nu8A</b:Tag>
    <b:SourceType>JournalArticle</b:SourceType>
    <b:Guid>{DED2EB9A-2C1A-3733-9A06-65486BA36EF0}</b:Guid>
    <b:Title>A Price Is a Signal: on Intrinsic Motivation, Crowding-out, and Crowding-in</b:Title>
    <b:Year>2010</b:Year>
    <b:Author>
      <b:Author>
        <b:NameList>
          <b:Person>
            <b:Last>Bolle</b:Last>
            <b:First>Friedel</b:First>
          </b:Person>
          <b:Person>
            <b:Last>Otto</b:Last>
            <b:First>Philipp E.</b:First>
          </b:Person>
        </b:NameList>
      </b:Author>
    </b:Author>
    <b:Volume>63</b:Volume>
    <b:BookTitle>Kyklos</b:BookTitle>
    <b:Pages>9-22</b:Pages>
    <b:JournalName>Kyklos</b:JournalName>
    <b:DOI>10.1111/j.1467-6435.2010.00458.x</b:DOI>
    <b:Issue>1</b:Issue>
    <b:LCID>en-US</b:LCID>
    <b:Version>Mendeley</b:Version>
    <b:RefOrder>42</b:RefOrder>
  </b:Source>
  <b:Source>
    <b:Tag>Mendeley_uI9goExLkz__vkGZ4Va7Scg</b:Tag>
    <b:SourceType>Report</b:SourceType>
    <b:Guid>{3AFBC12F-347C-4D2A-B225-5A3AB817D0E1}</b:Guid>
    <b:Title>Estrategia Nacional de Integridad y Prevención de la Corrupción (ENIPC) 2021-2030</b:Title>
    <b:Year>2021</b:Year>
    <b:Author>
      <b:Author>
        <b:NameList>
          <b:Person>
            <b:Last>ENIPC</b:Last>
          </b:Person>
        </b:NameList>
      </b:Author>
    </b:Author>
    <b:URL>https://drive.google.com/file/d/1q4ZoSuoZ4mxHcgApyHYTyE-PWCWhOdTP/view</b:URL>
    <b:LCID>en-US</b:LCID>
    <b:Version>Mendeley</b:Version>
    <b:Institution>Costa Rica Íntegra; Procuraduría de la Ética Pública</b:Institution>
    <b:RefOrder>49</b:RefOrder>
  </b:Source>
  <b:Source>
    <b:Tag>Mend_OYpcK__UN_D__ObIehaLdANA</b:Tag>
    <b:SourceType>Book</b:SourceType>
    <b:Guid>{2B5C8A39-0DE5-3FFC-8E6C-87A168B74034}</b:Guid>
    <b:Title>Estrategia Nacional de Integridad Pública</b:Title>
    <b:Year>2023</b:Year>
    <b:Publisher>Ministerio Secretaría General de la Presidencia, Santiago</b:Publisher>
    <b:Author>
      <b:Author>
        <b:NameList>
          <b:Person>
            <b:Last>Gobierno de Chile</b:Last>
          </b:Person>
        </b:NameList>
      </b:Author>
    </b:Author>
    <b:LCID>en-US</b:LCID>
    <b:Version>Mendeley</b:Version>
    <b:RefOrder>50</b:RefOrder>
  </b:Source>
  <b:Source>
    <b:Tag>Kapp_ff88cfa4</b:Tag>
    <b:SourceType>BookSection</b:SourceType>
    <b:Title>Strengthening Romania's Integrity and Anti-corruption Measures</b:Title>
    <b:Year>2023</b:Year>
    <b:Publisher>OECD Publishing, Paris</b:Publisher>
    <b:Author>
      <b:Author>
        <b:Corporate>OECD</b:Corporate>
      </b:Author>
    </b:Author>
    <b:BookTitle>OECD Public Governance Reviews</b:BookTitle>
    <b:Medium>Series Book</b:Medium>
    <b:DOI>10.1787/ff88cfa4-en</b:DOI>
    <b:LCID>en-GB</b:LCID>
    <b:Version>Kappa</b:Version>
    <b:RefOrder>51</b:RefOrder>
  </b:Source>
  <b:Source>
    <b:Tag>Min21</b:Tag>
    <b:SourceType>DocumentFromInternetSite</b:SourceType>
    <b:Guid>{3884F755-843A-45B9-8D42-5C0CABC927AD}</b:Guid>
    <b:Title>Metodologia de monitorizare a implementarii SNA 2021-2025</b:Title>
    <b:Year>2021</b:Year>
    <b:URL>https://sna.just.ro/en/a/metodologia-de-monitorizare/metodologia-de-monitorizare-a-implementarii-sna-2021-2025</b:URL>
    <b:Author>
      <b:Author>
        <b:Corporate>Ministerul Justiției</b:Corporate>
      </b:Author>
    </b:Author>
    <b:InternetSiteTitle>National Anticorruption Strategy 2021-2025</b:InternetSiteTitle>
    <b:RefOrder>52</b:RefOrder>
  </b:Source>
  <b:Source>
    <b:Tag>Kapp_g2g96dc0</b:Tag>
    <b:SourceType>BookSection</b:SourceType>
    <b:Title>Contra la captura de políticas públicas: Integridad en la toma de decisiones públicas</b:Title>
    <b:Year>2018</b:Year>
    <b:Publisher>OECD Publishing, Paris</b:Publisher>
    <b:Author>
      <b:Author>
        <b:Corporate>OECD</b:Corporate>
      </b:Author>
    </b:Author>
    <b:BookTitle>Estudios de la OCDE sobre Gobernanza Pública</b:BookTitle>
    <b:Medium>Series Book</b:Medium>
    <b:DOI>10.1787/9789264306769-es</b:DOI>
    <b:LCID>en-GB</b:LCID>
    <b:Version>Kappa</b:Version>
    <b:RefOrder>29</b:RefOrder>
  </b:Source>
  <b:Source>
    <b:Tag>UN24</b:Tag>
    <b:SourceType>InternetSite</b:SourceType>
    <b:Guid>{056CC25C-BB7D-47BE-9322-82F774978CF8}</b:Guid>
    <b:Title>El Futuro es Ahora: Más de 100 jóvenes presentan recomendaciones para el desarrollo nacional</b:Title>
    <b:Year>2024</b:Year>
    <b:Author>
      <b:Author>
        <b:Corporate>UN</b:Corporate>
      </b:Author>
    </b:Author>
    <b:ProductionCompany>Naciones Unidas en República Dominicana</b:ProductionCompany>
    <b:Month>09</b:Month>
    <b:Day>20</b:Day>
    <b:URL>https://dominicanrepublic.un.org/es/279190-el-futuro-es-ahora-m%C3%A1s-de-100-j%C3%B3venes-presentan-recomendaciones-para-el-desarrollo-nacional</b:URL>
    <b:RefOrder>45</b:RefOrder>
  </b:Source>
  <b:Source>
    <b:Tag>MinJuv25</b:Tag>
    <b:SourceType>InternetSite</b:SourceType>
    <b:Guid>{BD77CA0D-8908-4764-8651-3A3BD69EFC7E}</b:Guid>
    <b:Author>
      <b:Author>
        <b:Corporate>Minsiterio de la Juventud</b:Corporate>
      </b:Author>
    </b:Author>
    <b:Title>Ministerio de la Juventud celebra 2do Congreso Nacional de Ética y Juventud 2025</b:Title>
    <b:Year>2025</b:Year>
    <b:URL>https://juventud.gob.do/ministerio-de-la-juventud-celebra-2do-congreso-nacional-de-etica-y-juventud-2025/</b:URL>
    <b:RefOrder>46</b:RefOrder>
  </b:Source>
  <b:Source>
    <b:Tag>Pre251</b:Tag>
    <b:SourceType>InternetSite</b:SourceType>
    <b:Guid>{78B3B72E-F1B8-48B6-952D-1B189F3399C6}</b:Guid>
    <b:Author>
      <b:Author>
        <b:Corporate>Presidencia</b:Corporate>
      </b:Author>
    </b:Author>
    <b:Title>Presidente Abinader resalta rol transformador de la juventud en la ética y la transparencia</b:Title>
    <b:Year>2025</b:Year>
    <b:Month>05</b:Month>
    <b:Day>21</b:Day>
    <b:URL>https://presidencia.gob.do/noticias/presidente-abinader-resalta-rol-transformador-de-la-juventud-en-la-etica-y-la</b:URL>
    <b:RefOrder>47</b:RefOrder>
  </b:Source>
  <b:Source>
    <b:Tag>Mend_avp__GTsBMzicEIwxOmcyaA</b:Tag>
    <b:SourceType>Book</b:SourceType>
    <b:Guid>{197EFA6A-013B-3833-9C10-8C313A673268}</b:Guid>
    <b:Title>Evaluation of the Romanian National Anti-corruption Strategy 2016-2020</b:Title>
    <b:Year>2021</b:Year>
    <b:Publisher>OECD, Paris</b:Publisher>
    <b:Author>
      <b:Author>
        <b:NameList>
          <b:Person>
            <b:Last>OECD</b:Last>
          </b:Person>
        </b:NameList>
      </b:Author>
    </b:Author>
    <b:YearAccessed>2022</b:YearAccessed>
    <b:MonthAccessed>02</b:MonthAccessed>
    <b:DayAccessed>18</b:DayAccessed>
    <b:URL>https://www.oecd.org/gov/ethics/evaluation-romanian-national-anti-corruption-strategy-2016-2020.pdf</b:URL>
    <b:LCID>en-US</b:LCID>
    <b:Version>Mendeley</b:Version>
    <b:RefOrder>53</b:RefOrder>
  </b:Source>
  <b:Source>
    <b:Tag>OECir</b:Tag>
    <b:SourceType>Book</b:SourceType>
    <b:Guid>{8D458DD5-2DD0-4319-B002-5CC1EC31FE38}</b:Guid>
    <b:Author>
      <b:Author>
        <b:Corporate>OECD</b:Corporate>
      </b:Author>
    </b:Author>
    <b:Title>OECD Integrity Review of Brazil 2025: Consolidating Progress on Public Integrity</b:Title>
    <b:Year>2025</b:Year>
    <b:Publisher>OECD Public Governance Reviews, OECD Publishing, Paris</b:Publisher>
    <b:DOI>https://doi.org/10.1787/cfcce75d-en</b:DOI>
    <b:RefOrder>8</b:RefOrder>
  </b:Source>
  <b:Source>
    <b:Tag>IDE25</b:Tag>
    <b:SourceType>DocumentFromInternetSite</b:SourceType>
    <b:Guid>{2794E999-16FB-472B-9BA7-FA43414D48B3}</b:Guid>
    <b:Author>
      <b:Author>
        <b:Corporate>IDEICE</b:Corporate>
      </b:Author>
    </b:Author>
    <b:Title>Plan estratégico institucional 2022-2025</b:Title>
    <b:BookTitle>2022</b:BookTitle>
    <b:URL>https://ideice.gob.do/transparencia/plan-estrategico</b:URL>
    <b:YearAccessed>2025</b:YearAccessed>
    <b:MonthAccessed>Noviembre</b:MonthAccessed>
    <b:DayAccessed>28</b:DayAccessed>
    <b:Year>2022</b:Year>
    <b:RefOrder>11</b:RefOrder>
  </b:Source>
  <b:Source>
    <b:Tag>OEC25</b:Tag>
    <b:SourceType>Book</b:SourceType>
    <b:Guid>{F8D8D9E2-E75A-4F0B-AC03-85316D9A7766}</b:Guid>
    <b:Title>Encuesta de la OCDE sobre los determinantes de la confianza en las instituciones públicas de América Latina y el Caribe Resultados 2025</b:Title>
    <b:Year>2025</b:Year>
    <b:DOI> https://doi.org/10.1787/b4dea13c-es</b:DOI>
    <b:Author>
      <b:Author>
        <b:Corporate>OECD </b:Corporate>
      </b:Author>
    </b:Author>
    <b:Publisher>OECD Publishing, Paris,</b:Publisher>
    <b:RefOrder>31</b:RefOrder>
  </b:Source>
  <b:Source>
    <b:Tag>OEC235</b:Tag>
    <b:SourceType>Book</b:SourceType>
    <b:Guid>{638E305C-4857-4A87-955C-42CD8114DA03}</b:Guid>
    <b:Author>
      <b:Author>
        <b:Corporate>OECD</b:Corporate>
      </b:Author>
    </b:Author>
    <b:Title>Directrices de la OCDE sobre Procesos de Participación Ciudadana</b:Title>
    <b:Year>2023</b:Year>
    <b:Publisher>Estudios de la OCDE sobre Gobernanza Pública OECD Publishing, Paris</b:Publisher>
    <b:DOI>https://doi.org/10.1787/f1b22902-es</b:DOI>
    <b:RefOrder>38</b:RefOrder>
  </b:Source>
  <b:Source>
    <b:Tag>Giz24</b:Tag>
    <b:SourceType>InternetSite</b:SourceType>
    <b:Guid>{1F0D7BD0-1FF7-48CA-9612-D5FF949EFCC5}</b:Guid>
    <b:Title>Es bajo RD importancia dan empresas para incorporar integridad</b:Title>
    <b:Year>2024</b:Year>
    <b:Author>
      <b:Author>
        <b:NameList>
          <b:Person>
            <b:Last>Guzmán Molina</b:Last>
            <b:First>Ubaldo</b:First>
          </b:Person>
        </b:NameList>
      </b:Author>
    </b:Author>
    <b:Month>Noviembre</b:Month>
    <b:Day>29</b:Day>
    <b:YearAccessed>2025</b:YearAccessed>
    <b:MonthAccessed>Diciembre</b:MonthAccessed>
    <b:DayAccessed>15</b:DayAccessed>
    <b:URL>https://hoy.com.do/economia/es-bajo-rd-importancia-dan-empresas-para-incorporar-integridad_1021109.html</b:URL>
    <b:RefOrder>55</b:RefOrder>
  </b:Source>
  <b:Source>
    <b:Tag>Cre24</b:Tag>
    <b:SourceType>InternetSite</b:SourceType>
    <b:Guid>{D1D50A92-DB32-4890-849D-C29DBE866A01}</b:Guid>
    <b:Title>Más del 50% de las organizaciones necesita fortalecer su programa de Cumplimiento</b:Title>
    <b:Year>2024</b:Year>
    <b:Author>
      <b:Author>
        <b:NameList>
          <b:Person>
            <b:Last>Crespo</b:Last>
            <b:First>Alfonso</b:First>
          </b:Person>
        </b:NameList>
      </b:Author>
    </b:Author>
    <b:Month>Diciembre</b:Month>
    <b:Day>2</b:Day>
    <b:YearAccessed>2025</b:YearAccessed>
    <b:MonthAccessed>Diciembre</b:MonthAccessed>
    <b:DayAccessed>15</b:DayAccessed>
    <b:URL>https://www.ey.com/es_ce/newsroom/2024/12/organizaciones-fortalecer-programa-cumplimiento</b:URL>
    <b:RefOrder>56</b:RefOrder>
  </b:Source>
  <b:Source>
    <b:Tag>OCD172</b:Tag>
    <b:SourceType>Book</b:SourceType>
    <b:Guid>{57A819E5-A18F-4B1B-8936-C9FFE4338DB6}</b:Guid>
    <b:Title>Behavioural Insights and Public Policy: Lessons from Around the World,</b:Title>
    <b:Year>2017</b:Year>
    <b:DOI>http://dx.doi.org/10.1787/9789264270480-en</b:DOI>
    <b:Author>
      <b:Author>
        <b:Corporate>OECD</b:Corporate>
      </b:Author>
    </b:Author>
    <b:Publisher>OECD Publishing, Paris</b:Publisher>
    <b:RefOrder>12</b:RefOrder>
  </b:Source>
  <b:Source>
    <b:Tag>OCD214</b:Tag>
    <b:SourceType>Book</b:SourceType>
    <b:Guid>{0C11157C-DFA9-41E8-B8FC-6A3A76168FBB}</b:Guid>
    <b:Title>Competition Compliance Programmes</b:Title>
    <b:Year>2021</b:Year>
    <b:DOI>https://doi.org/10.1787/9f6a5618-en</b:DOI>
    <b:Publisher>OECD Roundtables on Competition Policy Papers, No. 257, OECD Publishing, Paris</b:Publisher>
    <b:Author>
      <b:Author>
        <b:Corporate>OECD</b:Corporate>
      </b:Author>
    </b:Author>
    <b:RefOrder>57</b:RefOrder>
  </b:Source>
  <b:Source>
    <b:Tag>OCD182</b:Tag>
    <b:SourceType>Book</b:SourceType>
    <b:Guid>{DB433EB0-ACEE-4921-8563-E0914E663920}</b:Guid>
    <b:Author>
      <b:Author>
        <b:Corporate>OECD</b:Corporate>
      </b:Author>
    </b:Author>
    <b:Title>Education for Integrity Teaching on Anti-Corruption, Values and the Rule of Law</b:Title>
    <b:Year>2018</b:Year>
    <b:URL>https://www.oecd.org/content/dam/oecd/en/publications/reports/2018/03/education-for-public-integrity_31701aee/133291ea-en.pdf</b:URL>
    <b:RefOrder>2</b:RefOrder>
  </b:Source>
  <b:Source>
    <b:Tag>OCD201</b:Tag>
    <b:SourceType>Book</b:SourceType>
    <b:Guid>{A8CA86F8-148B-4A74-861C-F1CF40E80FE9}</b:Guid>
    <b:Author>
      <b:Author>
        <b:Corporate>OECD</b:Corporate>
      </b:Author>
    </b:Author>
    <b:Title>Manual de la OCDE sobre Integridad Pública</b:Title>
    <b:Year>2020</b:Year>
    <b:DOI>https://doi.org/10.1787/8a2fac21-es</b:DOI>
    <b:Publisher>OECD Publishing, Paris,</b:Publisher>
    <b:RefOrder>54</b:RefOrder>
  </b:Source>
  <b:Source>
    <b:Tag>OCD241</b:Tag>
    <b:SourceType>Book</b:SourceType>
    <b:Guid>{F150DD1C-E8C9-46D4-A402-916AD252B0D2}</b:Guid>
    <b:Title>Promoviendo la Integridad Pública en la Sociedad Ecuatoriana: Hacia un Sistema Nacional de Integridad</b:Title>
    <b:Year>2024</b:Year>
    <b:DOI>https://doi.org/10.1787/2c074ccf-es</b:DOI>
    <b:Author>
      <b:Author>
        <b:Corporate>OECD</b:Corporate>
      </b:Author>
    </b:Author>
    <b:Publisher>Estudios de la OCDE sobre Gobernanza Pública, OECD Publishing, Paris,</b:Publisher>
    <b:RefOrder>9</b:RefOrder>
  </b:Source>
  <b:Source>
    <b:Tag>OCD171</b:Tag>
    <b:SourceType>Book</b:SourceType>
    <b:Guid>{EE873C6A-928A-4996-BDDE-7599072036E1}</b:Guid>
    <b:Author>
      <b:Author>
        <b:Corporate>OECD</b:Corporate>
      </b:Author>
    </b:Author>
    <b:Title>Recomendación del Consejo sobre Integridad Pública</b:Title>
    <b:Year>2017</b:Year>
    <b:URL>https://legalinstruments.oecd.org/en/instruments/OECD-LEGAL-0435</b:URL>
    <b:RefOrder>1</b:RefOrder>
  </b:Source>
  <b:Source>
    <b:Tag>OCD173</b:Tag>
    <b:SourceType>Book</b:SourceType>
    <b:Guid>{AC6A1819-753B-4BC4-B992-3F198C6FBE3B}</b:Guid>
    <b:Author>
      <b:Author>
        <b:Corporate>OECD</b:Corporate>
      </b:Author>
    </b:Author>
    <b:Title>Recommedation of the Council on Open Government</b:Title>
    <b:Year>2017</b:Year>
    <b:URL>https://legalinstruments.oecd.org/en/instruments/OECD-LEGAL-0438</b:URL>
    <b:RefOrder>32</b:RefOrder>
  </b:Source>
  <b:Source>
    <b:Tag>Mend_wjmhF4q__Sju0h98GJYrHPg</b:Tag>
    <b:SourceType>Book</b:SourceType>
    <b:Guid>{9E00EBC7-B53D-4710-8C79-8FC1B9EE0BA2}</b:Guid>
    <b:Title>Guía de la OCDE sobre Gobierno Abierto para Funcionarios Públicos Peruanos</b:Title>
    <b:Year>2021</b:Year>
    <b:Author>
      <b:Author>
        <b:Corporate>OECD</b:Corporate>
      </b:Author>
    </b:Author>
    <b:URL>https://www.oecd.org/gov/open-government/guia-de-la-ocde-sobre-gobierno-abierto-para-funcionarios-publicos-peruanos-2021.pdf</b:URL>
    <b:LCID>en-US</b:LCID>
    <b:Version>Mendeley</b:Version>
    <b:RefOrder>33</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239AA7284194B9F0BDD0A4FDB2D20" ma:contentTypeVersion="16" ma:contentTypeDescription="Create a new document." ma:contentTypeScope="" ma:versionID="b9f5823741e4a2b1fbf5e086722af1e6">
  <xsd:schema xmlns:xsd="http://www.w3.org/2001/XMLSchema" xmlns:xs="http://www.w3.org/2001/XMLSchema" xmlns:p="http://schemas.microsoft.com/office/2006/metadata/properties" xmlns:ns2="c9441ff8-fe12-426d-af03-0844ec286aef" xmlns:ns3="5e799a3f-de3c-4ea9-ba4f-c12ee47c392f" targetNamespace="http://schemas.microsoft.com/office/2006/metadata/properties" ma:root="true" ma:fieldsID="423c11ef7284308144094748ba603a7f" ns2:_="" ns3:_="">
    <xsd:import namespace="c9441ff8-fe12-426d-af03-0844ec286aef"/>
    <xsd:import namespace="5e799a3f-de3c-4ea9-ba4f-c12ee47c3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TranslatedLa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1ff8-fe12-426d-af03-0844ec28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ranslatedLang" ma:index="22" nillable="true" ma:displayName="Translated Language" ma:internalName="TranslatedLang">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99a3f-de3c-4ea9-ba4f-c12ee47c39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5dd225-1376-4e8e-8734-ea8520a7ee88}" ma:internalName="TaxCatchAll" ma:showField="CatchAllData" ma:web="5e799a3f-de3c-4ea9-ba4f-c12ee47c39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anslatedLang xmlns="c9441ff8-fe12-426d-af03-0844ec286aef" xsi:nil="true"/>
    <lcf76f155ced4ddcb4097134ff3c332f xmlns="c9441ff8-fe12-426d-af03-0844ec286aef">
      <Terms xmlns="http://schemas.microsoft.com/office/infopath/2007/PartnerControls"/>
    </lcf76f155ced4ddcb4097134ff3c332f>
    <TaxCatchAll xmlns="5e799a3f-de3c-4ea9-ba4f-c12ee47c392f" xsi:nil="true"/>
  </documentManagement>
</p:properties>
</file>

<file path=customXml/itemProps1.xml><?xml version="1.0" encoding="utf-8"?>
<ds:datastoreItem xmlns:ds="http://schemas.openxmlformats.org/officeDocument/2006/customXml" ds:itemID="{7D8B3D46-8034-4F49-94BC-68E4212826EB}">
  <ds:schemaRefs>
    <ds:schemaRef ds:uri="http://schemas.openxmlformats.org/officeDocument/2006/bibliography"/>
  </ds:schemaRefs>
</ds:datastoreItem>
</file>

<file path=customXml/itemProps2.xml><?xml version="1.0" encoding="utf-8"?>
<ds:datastoreItem xmlns:ds="http://schemas.openxmlformats.org/officeDocument/2006/customXml" ds:itemID="{1556D9D3-E7DB-40AA-B00A-7902EA1AA982}">
  <ds:schemaRefs>
    <ds:schemaRef ds:uri="http://schemas.microsoft.com/sharepoint/v3/contenttype/forms"/>
  </ds:schemaRefs>
</ds:datastoreItem>
</file>

<file path=customXml/itemProps3.xml><?xml version="1.0" encoding="utf-8"?>
<ds:datastoreItem xmlns:ds="http://schemas.openxmlformats.org/officeDocument/2006/customXml" ds:itemID="{3CA7864D-DADA-4723-B1AC-0F176617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1ff8-fe12-426d-af03-0844ec286aef"/>
    <ds:schemaRef ds:uri="5e799a3f-de3c-4ea9-ba4f-c12ee47c3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1BD80-49CE-4857-8B5C-63B677F3E67C}">
  <ds:schemaRefs>
    <ds:schemaRef ds:uri="http://schemas.microsoft.com/office/2006/metadata/properties"/>
    <ds:schemaRef ds:uri="http://schemas.microsoft.com/office/infopath/2007/PartnerControls"/>
    <ds:schemaRef ds:uri="c9441ff8-fe12-426d-af03-0844ec286aef"/>
    <ds:schemaRef ds:uri="5e799a3f-de3c-4ea9-ba4f-c12ee47c392f"/>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8</TotalTime>
  <Pages>41</Pages>
  <Words>19222</Words>
  <Characters>115142</Characters>
  <Application>Microsoft Office Word</Application>
  <DocSecurity>0</DocSecurity>
  <Lines>2808</Lines>
  <Paragraphs>1544</Paragraphs>
  <ScaleCrop>false</ScaleCrop>
  <Company>OECD</Company>
  <LinksUpToDate>false</LinksUpToDate>
  <CharactersWithSpaces>132820</CharactersWithSpaces>
  <SharedDoc>false</SharedDoc>
  <HLinks>
    <vt:vector size="42" baseType="variant">
      <vt:variant>
        <vt:i4>8192046</vt:i4>
      </vt:variant>
      <vt:variant>
        <vt:i4>396</vt:i4>
      </vt:variant>
      <vt:variant>
        <vt:i4>0</vt:i4>
      </vt:variant>
      <vt:variant>
        <vt:i4>5</vt:i4>
      </vt:variant>
      <vt:variant>
        <vt:lpwstr>https://www.gov.br/cgu/pt-br/assuntos/integridade-privada/avaliacao-e-promocao-da-integridade-privada/empresa-pro-etica/o-pro-etica</vt:lpwstr>
      </vt:variant>
      <vt:variant>
        <vt:lpwstr/>
      </vt:variant>
      <vt:variant>
        <vt:i4>1048591</vt:i4>
      </vt:variant>
      <vt:variant>
        <vt:i4>393</vt:i4>
      </vt:variant>
      <vt:variant>
        <vt:i4>0</vt:i4>
      </vt:variant>
      <vt:variant>
        <vt:i4>5</vt:i4>
      </vt:variant>
      <vt:variant>
        <vt:lpwstr>https://www.gov.br/cgu/pt-br/assuntos/integridade-privada/avaliacao-e-promocao-da-integridade-privada/empresa-pro-etica-antigo/relatorios-de-avaliacao/2022-2023/RelatrioPrtica20222023Final.pdf</vt:lpwstr>
      </vt:variant>
      <vt:variant>
        <vt:lpwstr/>
      </vt:variant>
      <vt:variant>
        <vt:i4>5373954</vt:i4>
      </vt:variant>
      <vt:variant>
        <vt:i4>351</vt:i4>
      </vt:variant>
      <vt:variant>
        <vt:i4>0</vt:i4>
      </vt:variant>
      <vt:variant>
        <vt:i4>5</vt:i4>
      </vt:variant>
      <vt:variant>
        <vt:lpwstr>https://www.oecd.org/en/networks/galvanizing-the-private-sector-as-partners-in-combatting-corruption.html</vt:lpwstr>
      </vt:variant>
      <vt:variant>
        <vt:lpwstr/>
      </vt:variant>
      <vt:variant>
        <vt:i4>983064</vt:i4>
      </vt:variant>
      <vt:variant>
        <vt:i4>315</vt:i4>
      </vt:variant>
      <vt:variant>
        <vt:i4>0</vt:i4>
      </vt:variant>
      <vt:variant>
        <vt:i4>5</vt:i4>
      </vt:variant>
      <vt:variant>
        <vt:lpwstr>https://controlsocial.contraloria.gob.pe/auditoresjuveniles/</vt:lpwstr>
      </vt:variant>
      <vt:variant>
        <vt:lpwstr/>
      </vt:variant>
      <vt:variant>
        <vt:i4>4259849</vt:i4>
      </vt:variant>
      <vt:variant>
        <vt:i4>78</vt:i4>
      </vt:variant>
      <vt:variant>
        <vt:i4>0</vt:i4>
      </vt:variant>
      <vt:variant>
        <vt:i4>5</vt:i4>
      </vt:variant>
      <vt:variant>
        <vt:lpwstr>https://portal.ideice.gob.do/lineas-de-investigacion/</vt:lpwstr>
      </vt:variant>
      <vt:variant>
        <vt:lpwstr/>
      </vt:variant>
      <vt:variant>
        <vt:i4>5701641</vt:i4>
      </vt:variant>
      <vt:variant>
        <vt:i4>69</vt:i4>
      </vt:variant>
      <vt:variant>
        <vt:i4>0</vt:i4>
      </vt:variant>
      <vt:variant>
        <vt:i4>5</vt:i4>
      </vt:variant>
      <vt:variant>
        <vt:lpwstr>https://sites.google.com/cgr.go.cr/juntos-somos-mas/galard%C3%B3n-de-la-probidad</vt:lpwstr>
      </vt:variant>
      <vt:variant>
        <vt:lpwstr/>
      </vt:variant>
      <vt:variant>
        <vt:i4>4980790</vt:i4>
      </vt:variant>
      <vt:variant>
        <vt:i4>0</vt:i4>
      </vt:variant>
      <vt:variant>
        <vt:i4>0</vt:i4>
      </vt:variant>
      <vt:variant>
        <vt:i4>5</vt:i4>
      </vt:variant>
      <vt:variant>
        <vt:lpwstr>mailto:laura.cordobareyes@oecd.org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5: Promoción de una Cultura de Integridad en el Conjunto de la Sociedad en la República Dominicana</dc:title>
  <dc:subject>[Subtitle]</dc:subject>
  <dc:creator>CORDOBA REYES Laura</dc:creator>
  <cp:keywords>DOCUMENT CODE</cp:keywords>
  <dc:description/>
  <cp:lastModifiedBy>CÓRDOBA REYES Laura, GOV/ACIG</cp:lastModifiedBy>
  <cp:revision>1743</cp:revision>
  <dcterms:created xsi:type="dcterms:W3CDTF">2023-05-05T22:49:00Z</dcterms:created>
  <dcterms:modified xsi:type="dcterms:W3CDTF">2026-01-23T11:00:00Z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FEBAC16FDFEA14F40BC37D5DB6B7A1382FAE523C61F00C91522D581CE07825EC</vt:lpwstr>
  </property>
  <property fmtid="{D5CDD505-2E9C-101B-9397-08002B2CF9AE}" pid="7" name="OecdDocumentCoteLangHash">
    <vt:lpwstr/>
  </property>
  <property fmtid="{D5CDD505-2E9C-101B-9397-08002B2CF9AE}" pid="8" name="ClassificationContentMarkingFooterShapeIds">
    <vt:lpwstr>1514ec72,a369265,178e5705,5a8d6621,53df9ae6,671e4c91</vt:lpwstr>
  </property>
  <property fmtid="{D5CDD505-2E9C-101B-9397-08002B2CF9AE}" pid="9" name="ClassificationContentMarkingFooterFontProps">
    <vt:lpwstr>#0000ff,10,Calibri</vt:lpwstr>
  </property>
  <property fmtid="{D5CDD505-2E9C-101B-9397-08002B2CF9AE}" pid="10" name="ClassificationContentMarkingFooterText">
    <vt:lpwstr>Restricted Use - À usage restreint</vt:lpwstr>
  </property>
  <property fmtid="{D5CDD505-2E9C-101B-9397-08002B2CF9AE}" pid="11" name="MSIP_Label_0e5510b0-e729-4ef0-a3dd-4ba0dfe56c99_Enabled">
    <vt:lpwstr>true</vt:lpwstr>
  </property>
  <property fmtid="{D5CDD505-2E9C-101B-9397-08002B2CF9AE}" pid="12" name="MSIP_Label_0e5510b0-e729-4ef0-a3dd-4ba0dfe56c99_SetDate">
    <vt:lpwstr>2025-02-07T10:22:20Z</vt:lpwstr>
  </property>
  <property fmtid="{D5CDD505-2E9C-101B-9397-08002B2CF9AE}" pid="13" name="MSIP_Label_0e5510b0-e729-4ef0-a3dd-4ba0dfe56c99_Method">
    <vt:lpwstr>Standard</vt:lpwstr>
  </property>
  <property fmtid="{D5CDD505-2E9C-101B-9397-08002B2CF9AE}" pid="14" name="MSIP_Label_0e5510b0-e729-4ef0-a3dd-4ba0dfe56c99_Name">
    <vt:lpwstr>Restricted Use</vt:lpwstr>
  </property>
  <property fmtid="{D5CDD505-2E9C-101B-9397-08002B2CF9AE}" pid="15" name="MSIP_Label_0e5510b0-e729-4ef0-a3dd-4ba0dfe56c99_SiteId">
    <vt:lpwstr>ac41c7d4-1f61-460d-b0f4-fc925a2b471c</vt:lpwstr>
  </property>
  <property fmtid="{D5CDD505-2E9C-101B-9397-08002B2CF9AE}" pid="16" name="MSIP_Label_0e5510b0-e729-4ef0-a3dd-4ba0dfe56c99_ActionId">
    <vt:lpwstr>9fbe9c01-e5f0-466c-bb74-b21a55fac4f2</vt:lpwstr>
  </property>
  <property fmtid="{D5CDD505-2E9C-101B-9397-08002B2CF9AE}" pid="17" name="MSIP_Label_0e5510b0-e729-4ef0-a3dd-4ba0dfe56c99_ContentBits">
    <vt:lpwstr>2</vt:lpwstr>
  </property>
  <property fmtid="{D5CDD505-2E9C-101B-9397-08002B2CF9AE}" pid="18" name="ContentTypeId">
    <vt:lpwstr>0x0101006C8239AA7284194B9F0BDD0A4FDB2D20</vt:lpwstr>
  </property>
  <property fmtid="{D5CDD505-2E9C-101B-9397-08002B2CF9AE}" pid="19" name="MediaServiceImageTags">
    <vt:lpwstr/>
  </property>
  <property fmtid="{D5CDD505-2E9C-101B-9397-08002B2CF9AE}" pid="20" name="OECDKappaEnrichment">
    <vt:lpwstr>Online</vt:lpwstr>
  </property>
</Properties>
</file>