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D1808" w14:textId="77777777" w:rsidR="00530282" w:rsidRDefault="00530282"/>
    <w:p w14:paraId="38E1CA7A" w14:textId="49216A4F" w:rsidR="00530282" w:rsidRDefault="00530282">
      <w:r>
        <w:t>.</w:t>
      </w:r>
    </w:p>
    <w:sdt>
      <w:sdtPr>
        <w:id w:val="1372651953"/>
        <w:docPartObj>
          <w:docPartGallery w:val="Cover Pages"/>
          <w:docPartUnique/>
        </w:docPartObj>
      </w:sdtPr>
      <w:sdtEndPr>
        <w:rPr>
          <w:rFonts w:eastAsia="Times New Roman" w:cs="Times New Roman"/>
          <w:b/>
          <w:bCs/>
          <w:kern w:val="0"/>
          <w:sz w:val="24"/>
          <w:szCs w:val="24"/>
          <w:u w:val="single"/>
          <w:lang w:eastAsia="es-DO"/>
          <w14:ligatures w14:val="none"/>
        </w:rPr>
      </w:sdtEndPr>
      <w:sdtContent>
        <w:p w14:paraId="01646D92" w14:textId="4E1FE6B0" w:rsidR="00533919" w:rsidRPr="001E222F" w:rsidRDefault="00533919">
          <w:r w:rsidRPr="001E222F">
            <w:rPr>
              <w:noProof/>
            </w:rPr>
            <mc:AlternateContent>
              <mc:Choice Requires="wpg">
                <w:drawing>
                  <wp:anchor distT="0" distB="0" distL="114300" distR="114300" simplePos="0" relativeHeight="251658244" behindDoc="0" locked="0" layoutInCell="1" allowOverlap="1" wp14:anchorId="04CC2A86" wp14:editId="2787F7CD">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o 157"/>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9B36C91">
                  <v:group id="Grupo 157" style="position:absolute;margin-left:0;margin-top:0;width:8in;height:95.7pt;z-index:251663360;mso-width-percent:941;mso-height-percent:121;mso-top-percent:23;mso-position-horizontal:center;mso-position-horizontal-relative:page;mso-position-vertical-relative:page;mso-width-percent:941;mso-height-percent:121;mso-top-percent:23" coordsize="73152,12161" coordorigin="" o:spid="_x0000_s1026" w14:anchorId="0FC32CE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DBBQABgAIAAAAIQD1ompa2QAAAAYBAAAPAAAA&#10;ZHJzL2Rvd25yZXYueG1sTI9Bb8IwDIXvk/YfIk/abaRlG9u6pgihcUYULtxC4zXVEqdqApR/P7PL&#10;uFh+etZ7n8v56J044RC7QArySQYCqQmmo1bBbrt6egcRkyajXSBUcMEI8+r+rtSFCWfa4KlOreAQ&#10;ioVWYFPqCyljY9HrOAk9EnvfYfA6sRxaaQZ95nDv5DTLZtLrjrjB6h6XFpuf+ui5N67fvpz068u4&#10;ssvFc+j2uKmVenwYF58gEo7p/xiu+IwOFTMdwpFMFE4BP5L+5tXLX6esD7x95C8gq1Le4le/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">
                    <v:shape id="Rectángulo 51" style="position:absolute;width:73152;height:11303;visibility:visible;mso-wrap-style:square;v-text-anchor:middle" coordsize="7312660,1129665" o:spid="_x0000_s1027" fillcolor="#156082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tángulo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2"/>
                    </v:rect>
                    <w10:wrap anchorx="page" anchory="page"/>
                  </v:group>
                </w:pict>
              </mc:Fallback>
            </mc:AlternateContent>
          </w:r>
          <w:r w:rsidRPr="001E222F">
            <w:rPr>
              <w:noProof/>
            </w:rPr>
            <mc:AlternateContent>
              <mc:Choice Requires="wps">
                <w:drawing>
                  <wp:anchor distT="0" distB="0" distL="114300" distR="114300" simplePos="0" relativeHeight="251658242" behindDoc="0" locked="0" layoutInCell="1" allowOverlap="1" wp14:anchorId="263A3D63" wp14:editId="2351C536">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Cuadro de texto 159"/>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lang w:val="es-ES"/>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393D9B3E" w14:textId="1577634A" w:rsidR="00533919" w:rsidRPr="00533919" w:rsidRDefault="00533919">
                                    <w:pPr>
                                      <w:pStyle w:val="Sinespaciado"/>
                                      <w:jc w:val="right"/>
                                      <w:rPr>
                                        <w:color w:val="595959" w:themeColor="text1" w:themeTint="A6"/>
                                        <w:sz w:val="28"/>
                                        <w:szCs w:val="28"/>
                                        <w:lang w:val="es-ES"/>
                                      </w:rPr>
                                    </w:pPr>
                                    <w:r>
                                      <w:rPr>
                                        <w:color w:val="595959" w:themeColor="text1" w:themeTint="A6"/>
                                        <w:sz w:val="28"/>
                                        <w:szCs w:val="28"/>
                                        <w:lang w:val="es-ES"/>
                                      </w:rPr>
                                      <w:t>DIRECCION GENERAL DE ETICA E INTEGRIDAD GUBERNAMENTAL</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63A3D63" id="_x0000_t202" coordsize="21600,21600" o:spt="202" path="m,l,21600r21600,l21600,xe">
                    <v:stroke joinstyle="miter"/>
                    <v:path gradientshapeok="t" o:connecttype="rect"/>
                  </v:shapetype>
                  <v:shape id="Cuadro de texto 159" o:spid="_x0000_s1026" type="#_x0000_t202" style="position:absolute;margin-left:0;margin-top:0;width:8in;height:1in;z-index:25165824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lang w:val="es-ES"/>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393D9B3E" w14:textId="1577634A" w:rsidR="00533919" w:rsidRPr="00533919" w:rsidRDefault="00533919">
                              <w:pPr>
                                <w:pStyle w:val="Sinespaciado"/>
                                <w:jc w:val="right"/>
                                <w:rPr>
                                  <w:color w:val="595959" w:themeColor="text1" w:themeTint="A6"/>
                                  <w:sz w:val="28"/>
                                  <w:szCs w:val="28"/>
                                  <w:lang w:val="es-ES"/>
                                </w:rPr>
                              </w:pPr>
                              <w:r>
                                <w:rPr>
                                  <w:color w:val="595959" w:themeColor="text1" w:themeTint="A6"/>
                                  <w:sz w:val="28"/>
                                  <w:szCs w:val="28"/>
                                  <w:lang w:val="es-ES"/>
                                </w:rPr>
                                <w:t>DIRECCION GENERAL DE ETICA E INTEGRIDAD GUBERNAMENTAL</w:t>
                              </w:r>
                            </w:p>
                          </w:sdtContent>
                        </w:sdt>
                      </w:txbxContent>
                    </v:textbox>
                    <w10:wrap type="square" anchorx="page" anchory="page"/>
                  </v:shape>
                </w:pict>
              </mc:Fallback>
            </mc:AlternateContent>
          </w:r>
        </w:p>
        <w:p w14:paraId="5046A016" w14:textId="77777777" w:rsidR="00F84B05" w:rsidRDefault="00F84B05" w:rsidP="288F5E7A">
          <w:pPr>
            <w:jc w:val="center"/>
            <w:rPr>
              <w:rFonts w:eastAsia="Times New Roman" w:cs="Times New Roman"/>
              <w:b/>
              <w:bCs/>
              <w:sz w:val="24"/>
              <w:szCs w:val="24"/>
              <w:u w:val="single"/>
              <w:lang w:eastAsia="es-DO"/>
            </w:rPr>
          </w:pPr>
        </w:p>
        <w:p w14:paraId="60AE92F7" w14:textId="77777777" w:rsidR="00F84B05" w:rsidRDefault="00F84B05" w:rsidP="288F5E7A">
          <w:pPr>
            <w:jc w:val="center"/>
            <w:rPr>
              <w:rFonts w:eastAsia="Times New Roman" w:cs="Times New Roman"/>
              <w:b/>
              <w:bCs/>
              <w:sz w:val="24"/>
              <w:szCs w:val="24"/>
              <w:u w:val="single"/>
              <w:lang w:eastAsia="es-DO"/>
            </w:rPr>
          </w:pPr>
        </w:p>
        <w:p w14:paraId="2C9518C1" w14:textId="034D1D8B" w:rsidR="00F84B05" w:rsidRDefault="00F84B05" w:rsidP="00AB666A">
          <w:pPr>
            <w:jc w:val="center"/>
            <w:rPr>
              <w:rFonts w:eastAsia="Times New Roman" w:cs="Times New Roman"/>
              <w:b/>
              <w:bCs/>
              <w:sz w:val="24"/>
              <w:szCs w:val="24"/>
              <w:u w:val="single"/>
              <w:lang w:eastAsia="es-DO"/>
            </w:rPr>
          </w:pPr>
          <w:r w:rsidRPr="001E222F">
            <w:rPr>
              <w:noProof/>
            </w:rPr>
            <mc:AlternateContent>
              <mc:Choice Requires="wps">
                <w:drawing>
                  <wp:anchor distT="0" distB="0" distL="114300" distR="114300" simplePos="0" relativeHeight="251658241" behindDoc="0" locked="0" layoutInCell="1" allowOverlap="1" wp14:anchorId="337D7A9A" wp14:editId="3A41B9FB">
                    <wp:simplePos x="0" y="0"/>
                    <wp:positionH relativeFrom="page">
                      <wp:posOffset>221615</wp:posOffset>
                    </wp:positionH>
                    <wp:positionV relativeFrom="page">
                      <wp:posOffset>2115185</wp:posOffset>
                    </wp:positionV>
                    <wp:extent cx="7315200" cy="2270760"/>
                    <wp:effectExtent l="0" t="0" r="0" b="15240"/>
                    <wp:wrapSquare wrapText="bothSides"/>
                    <wp:docPr id="154" name="Cuadro de texto 163"/>
                    <wp:cNvGraphicFramePr/>
                    <a:graphic xmlns:a="http://schemas.openxmlformats.org/drawingml/2006/main">
                      <a:graphicData uri="http://schemas.microsoft.com/office/word/2010/wordprocessingShape">
                        <wps:wsp>
                          <wps:cNvSpPr txBox="1"/>
                          <wps:spPr>
                            <a:xfrm>
                              <a:off x="0" y="0"/>
                              <a:ext cx="7315200" cy="227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C30BE" w14:textId="7BF76B7A" w:rsidR="00533919" w:rsidRPr="00C62A41" w:rsidRDefault="00000000" w:rsidP="00C62A41">
                                <w:pPr>
                                  <w:ind w:left="-1350"/>
                                  <w:jc w:val="center"/>
                                  <w:rPr>
                                    <w:color w:val="156082" w:themeColor="accent1"/>
                                    <w:sz w:val="56"/>
                                    <w:szCs w:val="56"/>
                                  </w:rPr>
                                </w:pPr>
                                <w:sdt>
                                  <w:sdtPr>
                                    <w:rPr>
                                      <w:caps/>
                                      <w:color w:val="156082" w:themeColor="accent1"/>
                                      <w:sz w:val="56"/>
                                      <w:szCs w:val="56"/>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9015B6" w:rsidRPr="00C62A41">
                                      <w:rPr>
                                        <w:caps/>
                                        <w:color w:val="156082" w:themeColor="accent1"/>
                                        <w:sz w:val="56"/>
                                        <w:szCs w:val="56"/>
                                      </w:rPr>
                                      <w:t>“GU</w:t>
                                    </w:r>
                                    <w:r w:rsidR="00DB10E7">
                                      <w:rPr>
                                        <w:caps/>
                                        <w:color w:val="156082" w:themeColor="accent1"/>
                                        <w:sz w:val="56"/>
                                        <w:szCs w:val="56"/>
                                      </w:rPr>
                                      <w:t>í</w:t>
                                    </w:r>
                                    <w:r w:rsidR="009015B6" w:rsidRPr="00C62A41">
                                      <w:rPr>
                                        <w:caps/>
                                        <w:color w:val="156082" w:themeColor="accent1"/>
                                        <w:sz w:val="56"/>
                                        <w:szCs w:val="56"/>
                                      </w:rPr>
                                      <w:t>A DE GESTIÓN DE RIESGOS CONDUCTUAL</w:t>
                                    </w:r>
                                    <w:r w:rsidR="00DB10E7">
                                      <w:rPr>
                                        <w:caps/>
                                        <w:color w:val="156082" w:themeColor="accent1"/>
                                        <w:sz w:val="56"/>
                                        <w:szCs w:val="56"/>
                                      </w:rPr>
                                      <w:t>es</w:t>
                                    </w:r>
                                    <w:r w:rsidR="009015B6" w:rsidRPr="00C62A41">
                                      <w:rPr>
                                        <w:caps/>
                                        <w:color w:val="156082" w:themeColor="accent1"/>
                                        <w:sz w:val="56"/>
                                        <w:szCs w:val="56"/>
                                      </w:rPr>
                                      <w:t xml:space="preserve"> DE CORRUPCION EN LA ADMINISTRACION PUBLICA”</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337D7A9A" id="Cuadro de texto 163" o:spid="_x0000_s1027" type="#_x0000_t202" style="position:absolute;left:0;text-align:left;margin-left:17.45pt;margin-top:166.55pt;width:8in;height:178.8pt;z-index:251658241;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" filled="f" stroked="f" strokeweight=".5pt">
                    <v:textbox inset="126pt,0,54pt,0">
                      <w:txbxContent>
                        <w:p w14:paraId="7BAC30BE" w14:textId="7BF76B7A" w:rsidR="00533919" w:rsidRPr="00C62A41" w:rsidRDefault="00000000" w:rsidP="00C62A41">
                          <w:pPr>
                            <w:ind w:left="-1350"/>
                            <w:jc w:val="center"/>
                            <w:rPr>
                              <w:color w:val="156082" w:themeColor="accent1"/>
                              <w:sz w:val="56"/>
                              <w:szCs w:val="56"/>
                            </w:rPr>
                          </w:pPr>
                          <w:sdt>
                            <w:sdtPr>
                              <w:rPr>
                                <w:caps/>
                                <w:color w:val="156082" w:themeColor="accent1"/>
                                <w:sz w:val="56"/>
                                <w:szCs w:val="56"/>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9015B6" w:rsidRPr="00C62A41">
                                <w:rPr>
                                  <w:caps/>
                                  <w:color w:val="156082" w:themeColor="accent1"/>
                                  <w:sz w:val="56"/>
                                  <w:szCs w:val="56"/>
                                </w:rPr>
                                <w:t>“GU</w:t>
                              </w:r>
                              <w:r w:rsidR="00DB10E7">
                                <w:rPr>
                                  <w:caps/>
                                  <w:color w:val="156082" w:themeColor="accent1"/>
                                  <w:sz w:val="56"/>
                                  <w:szCs w:val="56"/>
                                </w:rPr>
                                <w:t>í</w:t>
                              </w:r>
                              <w:r w:rsidR="009015B6" w:rsidRPr="00C62A41">
                                <w:rPr>
                                  <w:caps/>
                                  <w:color w:val="156082" w:themeColor="accent1"/>
                                  <w:sz w:val="56"/>
                                  <w:szCs w:val="56"/>
                                </w:rPr>
                                <w:t>A DE GESTIÓN DE RIESGOS CONDUCTUAL</w:t>
                              </w:r>
                              <w:r w:rsidR="00DB10E7">
                                <w:rPr>
                                  <w:caps/>
                                  <w:color w:val="156082" w:themeColor="accent1"/>
                                  <w:sz w:val="56"/>
                                  <w:szCs w:val="56"/>
                                </w:rPr>
                                <w:t>es</w:t>
                              </w:r>
                              <w:r w:rsidR="009015B6" w:rsidRPr="00C62A41">
                                <w:rPr>
                                  <w:caps/>
                                  <w:color w:val="156082" w:themeColor="accent1"/>
                                  <w:sz w:val="56"/>
                                  <w:szCs w:val="56"/>
                                </w:rPr>
                                <w:t xml:space="preserve"> DE CORRUPCION EN LA ADMINISTRACION PUBLICA”</w:t>
                              </w:r>
                            </w:sdtContent>
                          </w:sdt>
                        </w:p>
                      </w:txbxContent>
                    </v:textbox>
                    <w10:wrap type="square" anchorx="page" anchory="page"/>
                  </v:shape>
                </w:pict>
              </mc:Fallback>
            </mc:AlternateContent>
          </w:r>
        </w:p>
        <w:p w14:paraId="637D787C" w14:textId="77777777" w:rsidR="00F84B05" w:rsidRDefault="00F84B05" w:rsidP="288F5E7A">
          <w:pPr>
            <w:jc w:val="center"/>
            <w:rPr>
              <w:rFonts w:eastAsia="Times New Roman" w:cs="Times New Roman"/>
              <w:b/>
              <w:bCs/>
              <w:sz w:val="24"/>
              <w:szCs w:val="24"/>
              <w:u w:val="single"/>
              <w:lang w:eastAsia="es-DO"/>
            </w:rPr>
          </w:pPr>
        </w:p>
        <w:p w14:paraId="66A85402" w14:textId="77777777" w:rsidR="00AB666A" w:rsidRPr="00AB666A" w:rsidRDefault="00AB666A" w:rsidP="00AB666A">
          <w:pPr>
            <w:widowControl w:val="0"/>
            <w:autoSpaceDE w:val="0"/>
            <w:autoSpaceDN w:val="0"/>
            <w:spacing w:after="0" w:line="240" w:lineRule="auto"/>
            <w:jc w:val="center"/>
            <w:rPr>
              <w:rFonts w:eastAsiaTheme="minorEastAsia"/>
              <w:b/>
              <w:bCs/>
              <w:kern w:val="0"/>
              <w:sz w:val="24"/>
              <w:szCs w:val="24"/>
              <w14:ligatures w14:val="none"/>
            </w:rPr>
          </w:pPr>
          <w:r w:rsidRPr="00AB666A">
            <w:rPr>
              <w:rFonts w:eastAsiaTheme="minorEastAsia"/>
              <w:b/>
              <w:bCs/>
              <w:kern w:val="0"/>
              <w:sz w:val="24"/>
              <w:szCs w:val="24"/>
              <w14:ligatures w14:val="none"/>
            </w:rPr>
            <w:t>Yovanny Alexander Díaz Mendoza</w:t>
          </w:r>
        </w:p>
        <w:p w14:paraId="62ABC5B0" w14:textId="77777777" w:rsidR="00AB666A" w:rsidRPr="00AB666A" w:rsidRDefault="00AB666A" w:rsidP="00AB666A">
          <w:pPr>
            <w:widowControl w:val="0"/>
            <w:autoSpaceDE w:val="0"/>
            <w:autoSpaceDN w:val="0"/>
            <w:spacing w:after="0" w:line="240" w:lineRule="auto"/>
            <w:jc w:val="center"/>
            <w:rPr>
              <w:rFonts w:eastAsiaTheme="minorEastAsia"/>
              <w:kern w:val="0"/>
              <w:sz w:val="24"/>
              <w:szCs w:val="24"/>
              <w14:ligatures w14:val="none"/>
            </w:rPr>
          </w:pPr>
          <w:r w:rsidRPr="00AB666A">
            <w:rPr>
              <w:rFonts w:eastAsiaTheme="minorEastAsia"/>
              <w:kern w:val="0"/>
              <w:sz w:val="24"/>
              <w:szCs w:val="24"/>
              <w14:ligatures w14:val="none"/>
            </w:rPr>
            <w:t>Asesor Legal de la DIGEIG</w:t>
          </w:r>
        </w:p>
        <w:p w14:paraId="72CBDF87" w14:textId="36A56CD6" w:rsidR="00AB666A" w:rsidRPr="00AB666A" w:rsidRDefault="00AB666A" w:rsidP="00AB666A">
          <w:pPr>
            <w:widowControl w:val="0"/>
            <w:autoSpaceDE w:val="0"/>
            <w:autoSpaceDN w:val="0"/>
            <w:spacing w:after="0" w:line="240" w:lineRule="auto"/>
            <w:jc w:val="center"/>
            <w:rPr>
              <w:rFonts w:eastAsiaTheme="minorEastAsia"/>
              <w:kern w:val="0"/>
              <w:sz w:val="24"/>
              <w:szCs w:val="24"/>
              <w14:ligatures w14:val="none"/>
            </w:rPr>
          </w:pPr>
          <w:r w:rsidRPr="00AB666A">
            <w:rPr>
              <w:rFonts w:eastAsiaTheme="minorEastAsia"/>
              <w:kern w:val="0"/>
              <w:sz w:val="24"/>
              <w:szCs w:val="24"/>
              <w14:ligatures w14:val="none"/>
            </w:rPr>
            <w:t>Director Interino de Ética e Integridad Gubernamental de la DIGEIG</w:t>
          </w:r>
        </w:p>
        <w:p w14:paraId="124B4225" w14:textId="77777777" w:rsidR="00AB666A" w:rsidRPr="00AB666A" w:rsidRDefault="00AB666A" w:rsidP="00AB666A">
          <w:pPr>
            <w:widowControl w:val="0"/>
            <w:autoSpaceDE w:val="0"/>
            <w:autoSpaceDN w:val="0"/>
            <w:spacing w:after="0" w:line="240" w:lineRule="auto"/>
            <w:jc w:val="center"/>
            <w:rPr>
              <w:rFonts w:eastAsiaTheme="minorEastAsia"/>
              <w:kern w:val="0"/>
              <w:sz w:val="24"/>
              <w:szCs w:val="24"/>
              <w14:ligatures w14:val="none"/>
            </w:rPr>
          </w:pPr>
          <w:r w:rsidRPr="00AB666A">
            <w:rPr>
              <w:rFonts w:eastAsiaTheme="minorEastAsia"/>
              <w:kern w:val="0"/>
              <w:sz w:val="24"/>
              <w:szCs w:val="24"/>
              <w14:ligatures w14:val="none"/>
            </w:rPr>
            <w:t>Encargado de la Implementación de las Comisiones de Integridad Gubernamental y Cumplimiento Normativo CIGCN</w:t>
          </w:r>
        </w:p>
        <w:p w14:paraId="3DAD3FFA" w14:textId="77777777" w:rsidR="00F84B05" w:rsidRPr="00D34C8B" w:rsidRDefault="00F84B05" w:rsidP="00F84B05">
          <w:pPr>
            <w:pStyle w:val="Sinespaciado"/>
            <w:tabs>
              <w:tab w:val="left" w:pos="284"/>
            </w:tabs>
            <w:jc w:val="center"/>
            <w:rPr>
              <w:sz w:val="24"/>
              <w:szCs w:val="24"/>
              <w:lang w:val="es-DO"/>
            </w:rPr>
          </w:pPr>
        </w:p>
        <w:p w14:paraId="3A7C3037" w14:textId="77777777" w:rsidR="00F84B05" w:rsidRPr="00D34C8B" w:rsidRDefault="00F84B05" w:rsidP="00F84B05">
          <w:pPr>
            <w:pStyle w:val="Sinespaciado"/>
            <w:tabs>
              <w:tab w:val="left" w:pos="284"/>
            </w:tabs>
            <w:jc w:val="center"/>
            <w:rPr>
              <w:sz w:val="24"/>
              <w:szCs w:val="24"/>
              <w:lang w:val="es-DO"/>
            </w:rPr>
          </w:pPr>
        </w:p>
        <w:p w14:paraId="49527204" w14:textId="20B34FB5" w:rsidR="00F84B05" w:rsidRPr="00D34C8B" w:rsidRDefault="00F84B05" w:rsidP="00F84B05">
          <w:pPr>
            <w:pStyle w:val="Sinespaciado"/>
            <w:tabs>
              <w:tab w:val="left" w:pos="284"/>
            </w:tabs>
            <w:jc w:val="center"/>
            <w:rPr>
              <w:b/>
              <w:bCs/>
              <w:sz w:val="24"/>
              <w:szCs w:val="24"/>
              <w:lang w:val="es-DO"/>
            </w:rPr>
          </w:pPr>
          <w:r w:rsidRPr="00D34C8B">
            <w:rPr>
              <w:rFonts w:eastAsiaTheme="minorHAnsi"/>
              <w:b/>
              <w:bCs/>
              <w:kern w:val="2"/>
              <w:sz w:val="24"/>
              <w:szCs w:val="24"/>
              <w:lang w:val="es-DO"/>
              <w14:ligatures w14:val="standardContextual"/>
            </w:rPr>
            <w:t xml:space="preserve">Lic. </w:t>
          </w:r>
          <w:r w:rsidRPr="00D34C8B">
            <w:rPr>
              <w:b/>
              <w:bCs/>
              <w:sz w:val="24"/>
              <w:szCs w:val="24"/>
              <w:lang w:val="es-DO"/>
            </w:rPr>
            <w:t>Marcos Alfau</w:t>
          </w:r>
        </w:p>
        <w:p w14:paraId="7AECDA97" w14:textId="77777777" w:rsidR="00F84B05" w:rsidRPr="00D34C8B" w:rsidRDefault="00F84B05" w:rsidP="00F84B05">
          <w:pPr>
            <w:pStyle w:val="Sinespaciado"/>
            <w:tabs>
              <w:tab w:val="left" w:pos="284"/>
            </w:tabs>
            <w:jc w:val="center"/>
            <w:rPr>
              <w:sz w:val="24"/>
              <w:szCs w:val="24"/>
              <w:lang w:val="es-DO"/>
            </w:rPr>
          </w:pPr>
          <w:r w:rsidRPr="00D34C8B">
            <w:rPr>
              <w:sz w:val="24"/>
              <w:szCs w:val="24"/>
              <w:lang w:val="es-DO"/>
            </w:rPr>
            <w:t>Asesor especialista en la Gestión de Riesgos.</w:t>
          </w:r>
        </w:p>
        <w:p w14:paraId="6B8ADC92" w14:textId="77777777" w:rsidR="00F84B05" w:rsidRPr="00D34C8B" w:rsidRDefault="00F84B05" w:rsidP="00F84B05">
          <w:pPr>
            <w:pStyle w:val="Sinespaciado"/>
            <w:tabs>
              <w:tab w:val="left" w:pos="284"/>
            </w:tabs>
            <w:jc w:val="center"/>
            <w:rPr>
              <w:sz w:val="24"/>
              <w:szCs w:val="24"/>
              <w:lang w:val="es-DO"/>
            </w:rPr>
          </w:pPr>
        </w:p>
        <w:p w14:paraId="493CC7D9" w14:textId="77777777" w:rsidR="00F84B05" w:rsidRPr="00D34C8B" w:rsidRDefault="00F84B05" w:rsidP="00F84B05">
          <w:pPr>
            <w:pStyle w:val="Sinespaciado"/>
            <w:tabs>
              <w:tab w:val="left" w:pos="284"/>
            </w:tabs>
            <w:jc w:val="center"/>
            <w:rPr>
              <w:sz w:val="24"/>
              <w:szCs w:val="24"/>
              <w:lang w:val="es-DO"/>
            </w:rPr>
          </w:pPr>
        </w:p>
        <w:p w14:paraId="3BCB9E95" w14:textId="61205781" w:rsidR="00F84B05" w:rsidRPr="00D34C8B" w:rsidRDefault="00DB10E7" w:rsidP="00F84B05">
          <w:pPr>
            <w:pStyle w:val="Sinespaciado"/>
            <w:tabs>
              <w:tab w:val="left" w:pos="284"/>
            </w:tabs>
            <w:jc w:val="center"/>
            <w:rPr>
              <w:b/>
              <w:bCs/>
              <w:sz w:val="24"/>
              <w:szCs w:val="24"/>
              <w:lang w:val="es-DO"/>
            </w:rPr>
          </w:pPr>
          <w:r>
            <w:rPr>
              <w:rFonts w:eastAsiaTheme="minorHAnsi"/>
              <w:b/>
              <w:bCs/>
              <w:kern w:val="2"/>
              <w:sz w:val="24"/>
              <w:szCs w:val="24"/>
              <w:lang w:val="es-DO"/>
              <w14:ligatures w14:val="standardContextual"/>
            </w:rPr>
            <w:t>Ing</w:t>
          </w:r>
          <w:r w:rsidR="00F84B05" w:rsidRPr="00D34C8B">
            <w:rPr>
              <w:rFonts w:eastAsiaTheme="minorHAnsi"/>
              <w:b/>
              <w:bCs/>
              <w:kern w:val="2"/>
              <w:sz w:val="24"/>
              <w:szCs w:val="24"/>
              <w:lang w:val="es-DO"/>
              <w14:ligatures w14:val="standardContextual"/>
            </w:rPr>
            <w:t xml:space="preserve">. </w:t>
          </w:r>
          <w:r w:rsidR="00F84B05" w:rsidRPr="00D34C8B">
            <w:rPr>
              <w:b/>
              <w:bCs/>
              <w:sz w:val="24"/>
              <w:szCs w:val="24"/>
              <w:lang w:val="es-DO"/>
            </w:rPr>
            <w:t>Alexis Parra</w:t>
          </w:r>
        </w:p>
        <w:p w14:paraId="0D8F904D" w14:textId="77777777" w:rsidR="00F84B05" w:rsidRPr="00D34C8B" w:rsidRDefault="00F84B05" w:rsidP="00F84B05">
          <w:pPr>
            <w:pStyle w:val="Sinespaciado"/>
            <w:tabs>
              <w:tab w:val="left" w:pos="284"/>
            </w:tabs>
            <w:jc w:val="center"/>
            <w:rPr>
              <w:sz w:val="24"/>
              <w:szCs w:val="24"/>
              <w:lang w:val="es-DO"/>
            </w:rPr>
          </w:pPr>
          <w:r w:rsidRPr="00D34C8B">
            <w:rPr>
              <w:sz w:val="24"/>
              <w:szCs w:val="24"/>
              <w:lang w:val="es-DO"/>
            </w:rPr>
            <w:t>Asesor especialista en la Gestión de Riesgos.</w:t>
          </w:r>
        </w:p>
        <w:p w14:paraId="579F891A" w14:textId="77777777" w:rsidR="00F84B05" w:rsidRPr="00D34C8B" w:rsidRDefault="00F84B05" w:rsidP="00F84B05">
          <w:pPr>
            <w:pStyle w:val="Sinespaciado"/>
            <w:tabs>
              <w:tab w:val="left" w:pos="284"/>
            </w:tabs>
            <w:jc w:val="center"/>
            <w:rPr>
              <w:sz w:val="24"/>
              <w:szCs w:val="24"/>
              <w:lang w:val="es-DO"/>
            </w:rPr>
          </w:pPr>
        </w:p>
        <w:p w14:paraId="1E5B8DF4" w14:textId="77777777" w:rsidR="00F84B05" w:rsidRPr="00D34C8B" w:rsidRDefault="00F84B05" w:rsidP="00F84B05">
          <w:pPr>
            <w:pStyle w:val="Sinespaciado"/>
            <w:tabs>
              <w:tab w:val="left" w:pos="284"/>
            </w:tabs>
            <w:jc w:val="center"/>
            <w:rPr>
              <w:sz w:val="24"/>
              <w:szCs w:val="24"/>
              <w:lang w:val="es-DO"/>
            </w:rPr>
          </w:pPr>
        </w:p>
        <w:p w14:paraId="7AAB8DB7" w14:textId="77777777" w:rsidR="002F37AB" w:rsidRPr="000C5041" w:rsidRDefault="00DB10E7" w:rsidP="00F84B05">
          <w:pPr>
            <w:pStyle w:val="Sinespaciado"/>
            <w:tabs>
              <w:tab w:val="left" w:pos="284"/>
            </w:tabs>
            <w:jc w:val="center"/>
            <w:rPr>
              <w:sz w:val="24"/>
              <w:szCs w:val="24"/>
              <w:lang w:val="es-DO"/>
            </w:rPr>
          </w:pPr>
          <w:r>
            <w:rPr>
              <w:b/>
              <w:bCs/>
              <w:kern w:val="2"/>
              <w:sz w:val="24"/>
              <w:szCs w:val="24"/>
              <w:lang w:val="es-DO"/>
              <w14:ligatures w14:val="standardContextual"/>
            </w:rPr>
            <w:t>Ing</w:t>
          </w:r>
          <w:r w:rsidR="00F84B05" w:rsidRPr="00D34C8B">
            <w:rPr>
              <w:b/>
              <w:bCs/>
              <w:kern w:val="2"/>
              <w:sz w:val="24"/>
              <w:szCs w:val="24"/>
              <w:lang w:val="es-DO"/>
              <w14:ligatures w14:val="standardContextual"/>
            </w:rPr>
            <w:t xml:space="preserve">. </w:t>
          </w:r>
          <w:r w:rsidR="00F84B05" w:rsidRPr="00D34C8B">
            <w:rPr>
              <w:b/>
              <w:bCs/>
              <w:sz w:val="24"/>
              <w:szCs w:val="24"/>
              <w:lang w:val="es-DO"/>
            </w:rPr>
            <w:t xml:space="preserve">Marielle </w:t>
          </w:r>
          <w:proofErr w:type="spellStart"/>
          <w:r w:rsidR="00F84B05" w:rsidRPr="00D34C8B">
            <w:rPr>
              <w:b/>
              <w:bCs/>
              <w:sz w:val="24"/>
              <w:szCs w:val="24"/>
              <w:lang w:val="es-DO"/>
            </w:rPr>
            <w:t>Lamboglia</w:t>
          </w:r>
          <w:proofErr w:type="spellEnd"/>
          <w:r w:rsidR="002F37AB" w:rsidRPr="000C5041">
            <w:rPr>
              <w:sz w:val="24"/>
              <w:szCs w:val="24"/>
              <w:lang w:val="es-DO"/>
            </w:rPr>
            <w:t xml:space="preserve"> </w:t>
          </w:r>
        </w:p>
        <w:p w14:paraId="39618582" w14:textId="15B5CDF9" w:rsidR="00F84B05" w:rsidRPr="00D34C8B" w:rsidRDefault="002F37AB" w:rsidP="00F84B05">
          <w:pPr>
            <w:pStyle w:val="Sinespaciado"/>
            <w:tabs>
              <w:tab w:val="left" w:pos="284"/>
            </w:tabs>
            <w:jc w:val="center"/>
            <w:rPr>
              <w:b/>
              <w:bCs/>
              <w:sz w:val="24"/>
              <w:szCs w:val="24"/>
              <w:lang w:val="es-DO"/>
            </w:rPr>
          </w:pPr>
          <w:r w:rsidRPr="000C5041">
            <w:rPr>
              <w:sz w:val="24"/>
              <w:szCs w:val="24"/>
              <w:lang w:val="es-DO"/>
            </w:rPr>
            <w:t>Asesora especialista en la Gestión de Riesgos</w:t>
          </w:r>
        </w:p>
        <w:p w14:paraId="1038CDBF" w14:textId="11ABD7DF" w:rsidR="00533919" w:rsidRPr="001E222F" w:rsidRDefault="00533919" w:rsidP="00F84B05">
          <w:pPr>
            <w:jc w:val="center"/>
            <w:rPr>
              <w:rFonts w:eastAsia="Times New Roman" w:cs="Times New Roman"/>
              <w:b/>
              <w:bCs/>
              <w:kern w:val="0"/>
              <w:sz w:val="24"/>
              <w:szCs w:val="24"/>
              <w:u w:val="single"/>
              <w:lang w:eastAsia="es-DO"/>
              <w14:ligatures w14:val="none"/>
            </w:rPr>
          </w:pPr>
          <w:r w:rsidRPr="001E222F">
            <w:rPr>
              <w:rFonts w:eastAsia="Times New Roman" w:cs="Times New Roman"/>
              <w:b/>
              <w:bCs/>
              <w:sz w:val="24"/>
              <w:szCs w:val="24"/>
              <w:u w:val="single"/>
              <w:lang w:eastAsia="es-DO"/>
            </w:rPr>
            <w:br w:type="page"/>
          </w:r>
        </w:p>
      </w:sdtContent>
    </w:sdt>
    <w:sdt>
      <w:sdtPr>
        <w:rPr>
          <w:rFonts w:asciiTheme="minorHAnsi" w:eastAsiaTheme="minorEastAsia" w:hAnsiTheme="minorHAnsi" w:cstheme="minorBidi"/>
          <w:color w:val="auto"/>
          <w:kern w:val="2"/>
          <w:sz w:val="22"/>
          <w:szCs w:val="22"/>
          <w:lang w:val="es-ES"/>
          <w14:ligatures w14:val="standardContextual"/>
        </w:rPr>
        <w:id w:val="-760375197"/>
        <w:docPartObj>
          <w:docPartGallery w:val="Table of Contents"/>
          <w:docPartUnique/>
        </w:docPartObj>
      </w:sdtPr>
      <w:sdtEndPr>
        <w:rPr>
          <w:b/>
          <w:bCs/>
        </w:rPr>
      </w:sdtEndPr>
      <w:sdtContent>
        <w:p w14:paraId="5C946B38" w14:textId="38748675" w:rsidR="00533919" w:rsidRPr="001E222F" w:rsidRDefault="00533919">
          <w:pPr>
            <w:pStyle w:val="TtuloTDC"/>
            <w:rPr>
              <w:rFonts w:asciiTheme="minorHAnsi" w:hAnsiTheme="minorHAnsi"/>
              <w:color w:val="auto"/>
            </w:rPr>
          </w:pPr>
          <w:r w:rsidRPr="001E222F">
            <w:rPr>
              <w:rFonts w:asciiTheme="minorHAnsi" w:hAnsiTheme="minorHAnsi"/>
              <w:color w:val="auto"/>
              <w:lang w:val="es-ES"/>
            </w:rPr>
            <w:t>Contenido</w:t>
          </w:r>
        </w:p>
        <w:p w14:paraId="59739C97" w14:textId="1C8CB1BF" w:rsidR="00CA215F" w:rsidRDefault="00533919">
          <w:pPr>
            <w:pStyle w:val="TDC1"/>
            <w:rPr>
              <w:rFonts w:eastAsiaTheme="minorEastAsia"/>
              <w:b w:val="0"/>
              <w:bCs w:val="0"/>
              <w:i w:val="0"/>
              <w:iCs w:val="0"/>
              <w:sz w:val="24"/>
              <w:szCs w:val="24"/>
              <w:lang w:val="en-US"/>
            </w:rPr>
          </w:pPr>
          <w:r w:rsidRPr="001E222F">
            <w:fldChar w:fldCharType="begin"/>
          </w:r>
          <w:r w:rsidRPr="001E222F">
            <w:instrText xml:space="preserve"> TOC \o "1-3" \h \z \u </w:instrText>
          </w:r>
          <w:r w:rsidRPr="001E222F">
            <w:fldChar w:fldCharType="separate"/>
          </w:r>
          <w:hyperlink w:anchor="_Toc175804005" w:history="1">
            <w:r w:rsidR="00CA215F" w:rsidRPr="00B05428">
              <w:rPr>
                <w:rStyle w:val="Hipervnculo"/>
              </w:rPr>
              <w:t>1.</w:t>
            </w:r>
            <w:r w:rsidR="00CA215F">
              <w:rPr>
                <w:rFonts w:eastAsiaTheme="minorEastAsia"/>
                <w:b w:val="0"/>
                <w:bCs w:val="0"/>
                <w:i w:val="0"/>
                <w:iCs w:val="0"/>
                <w:sz w:val="24"/>
                <w:szCs w:val="24"/>
                <w:lang w:val="en-US"/>
              </w:rPr>
              <w:tab/>
            </w:r>
            <w:r w:rsidR="00CA215F" w:rsidRPr="00B05428">
              <w:rPr>
                <w:rStyle w:val="Hipervnculo"/>
              </w:rPr>
              <w:t>PRÓLOGO</w:t>
            </w:r>
            <w:r w:rsidR="00CA215F">
              <w:rPr>
                <w:webHidden/>
              </w:rPr>
              <w:tab/>
            </w:r>
            <w:r w:rsidR="00CA215F">
              <w:rPr>
                <w:webHidden/>
              </w:rPr>
              <w:fldChar w:fldCharType="begin"/>
            </w:r>
            <w:r w:rsidR="00CA215F">
              <w:rPr>
                <w:webHidden/>
              </w:rPr>
              <w:instrText xml:space="preserve"> PAGEREF _Toc175804005 \h </w:instrText>
            </w:r>
            <w:r w:rsidR="00CA215F">
              <w:rPr>
                <w:webHidden/>
              </w:rPr>
            </w:r>
            <w:r w:rsidR="00CA215F">
              <w:rPr>
                <w:webHidden/>
              </w:rPr>
              <w:fldChar w:fldCharType="separate"/>
            </w:r>
            <w:r w:rsidR="00CA215F">
              <w:rPr>
                <w:webHidden/>
              </w:rPr>
              <w:t>3</w:t>
            </w:r>
            <w:r w:rsidR="00CA215F">
              <w:rPr>
                <w:webHidden/>
              </w:rPr>
              <w:fldChar w:fldCharType="end"/>
            </w:r>
          </w:hyperlink>
        </w:p>
        <w:p w14:paraId="434B37DA" w14:textId="62148976" w:rsidR="00CA215F" w:rsidRDefault="00CA215F">
          <w:pPr>
            <w:pStyle w:val="TDC1"/>
            <w:rPr>
              <w:rFonts w:eastAsiaTheme="minorEastAsia"/>
              <w:b w:val="0"/>
              <w:bCs w:val="0"/>
              <w:i w:val="0"/>
              <w:iCs w:val="0"/>
              <w:sz w:val="24"/>
              <w:szCs w:val="24"/>
              <w:lang w:val="en-US"/>
            </w:rPr>
          </w:pPr>
          <w:hyperlink w:anchor="_Toc175804006" w:history="1">
            <w:r w:rsidRPr="00B05428">
              <w:rPr>
                <w:rStyle w:val="Hipervnculo"/>
              </w:rPr>
              <w:t>2.</w:t>
            </w:r>
            <w:r>
              <w:rPr>
                <w:rFonts w:eastAsiaTheme="minorEastAsia"/>
                <w:b w:val="0"/>
                <w:bCs w:val="0"/>
                <w:i w:val="0"/>
                <w:iCs w:val="0"/>
                <w:sz w:val="24"/>
                <w:szCs w:val="24"/>
                <w:lang w:val="en-US"/>
              </w:rPr>
              <w:tab/>
            </w:r>
            <w:r w:rsidRPr="00B05428">
              <w:rPr>
                <w:rStyle w:val="Hipervnculo"/>
              </w:rPr>
              <w:t>INTRODUCCIÓN</w:t>
            </w:r>
            <w:r>
              <w:rPr>
                <w:webHidden/>
              </w:rPr>
              <w:tab/>
            </w:r>
            <w:r>
              <w:rPr>
                <w:webHidden/>
              </w:rPr>
              <w:fldChar w:fldCharType="begin"/>
            </w:r>
            <w:r>
              <w:rPr>
                <w:webHidden/>
              </w:rPr>
              <w:instrText xml:space="preserve"> PAGEREF _Toc175804006 \h </w:instrText>
            </w:r>
            <w:r>
              <w:rPr>
                <w:webHidden/>
              </w:rPr>
            </w:r>
            <w:r>
              <w:rPr>
                <w:webHidden/>
              </w:rPr>
              <w:fldChar w:fldCharType="separate"/>
            </w:r>
            <w:r>
              <w:rPr>
                <w:webHidden/>
              </w:rPr>
              <w:t>4</w:t>
            </w:r>
            <w:r>
              <w:rPr>
                <w:webHidden/>
              </w:rPr>
              <w:fldChar w:fldCharType="end"/>
            </w:r>
          </w:hyperlink>
        </w:p>
        <w:p w14:paraId="37AA8EB9" w14:textId="42954129" w:rsidR="00CA215F" w:rsidRDefault="00CA215F">
          <w:pPr>
            <w:pStyle w:val="TDC1"/>
            <w:rPr>
              <w:rFonts w:eastAsiaTheme="minorEastAsia"/>
              <w:b w:val="0"/>
              <w:bCs w:val="0"/>
              <w:i w:val="0"/>
              <w:iCs w:val="0"/>
              <w:sz w:val="24"/>
              <w:szCs w:val="24"/>
              <w:lang w:val="en-US"/>
            </w:rPr>
          </w:pPr>
          <w:hyperlink w:anchor="_Toc175804007" w:history="1">
            <w:r w:rsidRPr="00B05428">
              <w:rPr>
                <w:rStyle w:val="Hipervnculo"/>
                <w:rFonts w:cstheme="minorHAnsi"/>
              </w:rPr>
              <w:t>3.</w:t>
            </w:r>
            <w:r>
              <w:rPr>
                <w:rFonts w:eastAsiaTheme="minorEastAsia"/>
                <w:b w:val="0"/>
                <w:bCs w:val="0"/>
                <w:i w:val="0"/>
                <w:iCs w:val="0"/>
                <w:sz w:val="24"/>
                <w:szCs w:val="24"/>
                <w:lang w:val="en-US"/>
              </w:rPr>
              <w:tab/>
            </w:r>
            <w:r w:rsidRPr="00B05428">
              <w:rPr>
                <w:rStyle w:val="Hipervnculo"/>
                <w:rFonts w:cstheme="minorHAnsi"/>
              </w:rPr>
              <w:t>OBJETIVOS</w:t>
            </w:r>
            <w:r>
              <w:rPr>
                <w:webHidden/>
              </w:rPr>
              <w:tab/>
            </w:r>
            <w:r>
              <w:rPr>
                <w:webHidden/>
              </w:rPr>
              <w:fldChar w:fldCharType="begin"/>
            </w:r>
            <w:r>
              <w:rPr>
                <w:webHidden/>
              </w:rPr>
              <w:instrText xml:space="preserve"> PAGEREF _Toc175804007 \h </w:instrText>
            </w:r>
            <w:r>
              <w:rPr>
                <w:webHidden/>
              </w:rPr>
            </w:r>
            <w:r>
              <w:rPr>
                <w:webHidden/>
              </w:rPr>
              <w:fldChar w:fldCharType="separate"/>
            </w:r>
            <w:r>
              <w:rPr>
                <w:webHidden/>
              </w:rPr>
              <w:t>5</w:t>
            </w:r>
            <w:r>
              <w:rPr>
                <w:webHidden/>
              </w:rPr>
              <w:fldChar w:fldCharType="end"/>
            </w:r>
          </w:hyperlink>
        </w:p>
        <w:p w14:paraId="25321198" w14:textId="42B4B34D" w:rsidR="00CA215F" w:rsidRDefault="00CA215F">
          <w:pPr>
            <w:pStyle w:val="TDC2"/>
            <w:tabs>
              <w:tab w:val="right" w:leader="dot" w:pos="8494"/>
            </w:tabs>
            <w:rPr>
              <w:rFonts w:eastAsiaTheme="minorEastAsia"/>
              <w:noProof/>
              <w:sz w:val="24"/>
              <w:szCs w:val="24"/>
              <w:lang w:val="en-US"/>
            </w:rPr>
          </w:pPr>
          <w:hyperlink w:anchor="_Toc175804008" w:history="1">
            <w:r w:rsidRPr="00B05428">
              <w:rPr>
                <w:rStyle w:val="Hipervnculo"/>
                <w:noProof/>
              </w:rPr>
              <w:t>Objetivo general</w:t>
            </w:r>
            <w:r>
              <w:rPr>
                <w:noProof/>
                <w:webHidden/>
              </w:rPr>
              <w:tab/>
            </w:r>
            <w:r>
              <w:rPr>
                <w:noProof/>
                <w:webHidden/>
              </w:rPr>
              <w:fldChar w:fldCharType="begin"/>
            </w:r>
            <w:r>
              <w:rPr>
                <w:noProof/>
                <w:webHidden/>
              </w:rPr>
              <w:instrText xml:space="preserve"> PAGEREF _Toc175804008 \h </w:instrText>
            </w:r>
            <w:r>
              <w:rPr>
                <w:noProof/>
                <w:webHidden/>
              </w:rPr>
            </w:r>
            <w:r>
              <w:rPr>
                <w:noProof/>
                <w:webHidden/>
              </w:rPr>
              <w:fldChar w:fldCharType="separate"/>
            </w:r>
            <w:r>
              <w:rPr>
                <w:noProof/>
                <w:webHidden/>
              </w:rPr>
              <w:t>5</w:t>
            </w:r>
            <w:r>
              <w:rPr>
                <w:noProof/>
                <w:webHidden/>
              </w:rPr>
              <w:fldChar w:fldCharType="end"/>
            </w:r>
          </w:hyperlink>
        </w:p>
        <w:p w14:paraId="0CD9CB83" w14:textId="093127A2" w:rsidR="00CA215F" w:rsidRDefault="00CA215F">
          <w:pPr>
            <w:pStyle w:val="TDC2"/>
            <w:tabs>
              <w:tab w:val="right" w:leader="dot" w:pos="8494"/>
            </w:tabs>
            <w:rPr>
              <w:rFonts w:eastAsiaTheme="minorEastAsia"/>
              <w:noProof/>
              <w:sz w:val="24"/>
              <w:szCs w:val="24"/>
              <w:lang w:val="en-US"/>
            </w:rPr>
          </w:pPr>
          <w:hyperlink w:anchor="_Toc175804009" w:history="1">
            <w:r w:rsidRPr="00B05428">
              <w:rPr>
                <w:rStyle w:val="Hipervnculo"/>
                <w:noProof/>
              </w:rPr>
              <w:t>Objetivos específicos</w:t>
            </w:r>
            <w:r>
              <w:rPr>
                <w:noProof/>
                <w:webHidden/>
              </w:rPr>
              <w:tab/>
            </w:r>
            <w:r>
              <w:rPr>
                <w:noProof/>
                <w:webHidden/>
              </w:rPr>
              <w:fldChar w:fldCharType="begin"/>
            </w:r>
            <w:r>
              <w:rPr>
                <w:noProof/>
                <w:webHidden/>
              </w:rPr>
              <w:instrText xml:space="preserve"> PAGEREF _Toc175804009 \h </w:instrText>
            </w:r>
            <w:r>
              <w:rPr>
                <w:noProof/>
                <w:webHidden/>
              </w:rPr>
            </w:r>
            <w:r>
              <w:rPr>
                <w:noProof/>
                <w:webHidden/>
              </w:rPr>
              <w:fldChar w:fldCharType="separate"/>
            </w:r>
            <w:r>
              <w:rPr>
                <w:noProof/>
                <w:webHidden/>
              </w:rPr>
              <w:t>5</w:t>
            </w:r>
            <w:r>
              <w:rPr>
                <w:noProof/>
                <w:webHidden/>
              </w:rPr>
              <w:fldChar w:fldCharType="end"/>
            </w:r>
          </w:hyperlink>
        </w:p>
        <w:p w14:paraId="1A612B85" w14:textId="5B6EFE0D" w:rsidR="00CA215F" w:rsidRDefault="00CA215F">
          <w:pPr>
            <w:pStyle w:val="TDC2"/>
            <w:tabs>
              <w:tab w:val="right" w:leader="dot" w:pos="8494"/>
            </w:tabs>
            <w:rPr>
              <w:rFonts w:eastAsiaTheme="minorEastAsia"/>
              <w:noProof/>
              <w:sz w:val="24"/>
              <w:szCs w:val="24"/>
              <w:lang w:val="en-US"/>
            </w:rPr>
          </w:pPr>
          <w:hyperlink w:anchor="_Toc175804010" w:history="1">
            <w:r w:rsidRPr="00B05428">
              <w:rPr>
                <w:rStyle w:val="Hipervnculo"/>
                <w:noProof/>
              </w:rPr>
              <w:t>Ámbito de aplicación</w:t>
            </w:r>
            <w:r>
              <w:rPr>
                <w:noProof/>
                <w:webHidden/>
              </w:rPr>
              <w:tab/>
            </w:r>
            <w:r>
              <w:rPr>
                <w:noProof/>
                <w:webHidden/>
              </w:rPr>
              <w:fldChar w:fldCharType="begin"/>
            </w:r>
            <w:r>
              <w:rPr>
                <w:noProof/>
                <w:webHidden/>
              </w:rPr>
              <w:instrText xml:space="preserve"> PAGEREF _Toc175804010 \h </w:instrText>
            </w:r>
            <w:r>
              <w:rPr>
                <w:noProof/>
                <w:webHidden/>
              </w:rPr>
            </w:r>
            <w:r>
              <w:rPr>
                <w:noProof/>
                <w:webHidden/>
              </w:rPr>
              <w:fldChar w:fldCharType="separate"/>
            </w:r>
            <w:r>
              <w:rPr>
                <w:noProof/>
                <w:webHidden/>
              </w:rPr>
              <w:t>6</w:t>
            </w:r>
            <w:r>
              <w:rPr>
                <w:noProof/>
                <w:webHidden/>
              </w:rPr>
              <w:fldChar w:fldCharType="end"/>
            </w:r>
          </w:hyperlink>
        </w:p>
        <w:p w14:paraId="1CCF595F" w14:textId="5A5721FB" w:rsidR="00CA215F" w:rsidRDefault="00CA215F">
          <w:pPr>
            <w:pStyle w:val="TDC1"/>
            <w:rPr>
              <w:rFonts w:eastAsiaTheme="minorEastAsia"/>
              <w:b w:val="0"/>
              <w:bCs w:val="0"/>
              <w:i w:val="0"/>
              <w:iCs w:val="0"/>
              <w:sz w:val="24"/>
              <w:szCs w:val="24"/>
              <w:lang w:val="en-US"/>
            </w:rPr>
          </w:pPr>
          <w:hyperlink w:anchor="_Toc175804011" w:history="1">
            <w:r w:rsidRPr="00B05428">
              <w:rPr>
                <w:rStyle w:val="Hipervnculo"/>
              </w:rPr>
              <w:t>4.</w:t>
            </w:r>
            <w:r>
              <w:rPr>
                <w:rFonts w:eastAsiaTheme="minorEastAsia"/>
                <w:b w:val="0"/>
                <w:bCs w:val="0"/>
                <w:i w:val="0"/>
                <w:iCs w:val="0"/>
                <w:sz w:val="24"/>
                <w:szCs w:val="24"/>
                <w:lang w:val="en-US"/>
              </w:rPr>
              <w:tab/>
            </w:r>
            <w:r w:rsidRPr="00B05428">
              <w:rPr>
                <w:rStyle w:val="Hipervnculo"/>
              </w:rPr>
              <w:t>RESPONSABILIDADES</w:t>
            </w:r>
            <w:r>
              <w:rPr>
                <w:webHidden/>
              </w:rPr>
              <w:tab/>
            </w:r>
            <w:r>
              <w:rPr>
                <w:webHidden/>
              </w:rPr>
              <w:fldChar w:fldCharType="begin"/>
            </w:r>
            <w:r>
              <w:rPr>
                <w:webHidden/>
              </w:rPr>
              <w:instrText xml:space="preserve"> PAGEREF _Toc175804011 \h </w:instrText>
            </w:r>
            <w:r>
              <w:rPr>
                <w:webHidden/>
              </w:rPr>
            </w:r>
            <w:r>
              <w:rPr>
                <w:webHidden/>
              </w:rPr>
              <w:fldChar w:fldCharType="separate"/>
            </w:r>
            <w:r>
              <w:rPr>
                <w:webHidden/>
              </w:rPr>
              <w:t>6</w:t>
            </w:r>
            <w:r>
              <w:rPr>
                <w:webHidden/>
              </w:rPr>
              <w:fldChar w:fldCharType="end"/>
            </w:r>
          </w:hyperlink>
        </w:p>
        <w:p w14:paraId="59A452FF" w14:textId="7D9838C7" w:rsidR="00CA215F" w:rsidRDefault="00CA215F">
          <w:pPr>
            <w:pStyle w:val="TDC1"/>
            <w:rPr>
              <w:rFonts w:eastAsiaTheme="minorEastAsia"/>
              <w:b w:val="0"/>
              <w:bCs w:val="0"/>
              <w:i w:val="0"/>
              <w:iCs w:val="0"/>
              <w:sz w:val="24"/>
              <w:szCs w:val="24"/>
              <w:lang w:val="en-US"/>
            </w:rPr>
          </w:pPr>
          <w:hyperlink w:anchor="_Toc175804012" w:history="1">
            <w:r w:rsidRPr="00B05428">
              <w:rPr>
                <w:rStyle w:val="Hipervnculo"/>
                <w:rFonts w:cstheme="minorHAnsi"/>
              </w:rPr>
              <w:t>5.</w:t>
            </w:r>
            <w:r>
              <w:rPr>
                <w:rFonts w:eastAsiaTheme="minorEastAsia"/>
                <w:b w:val="0"/>
                <w:bCs w:val="0"/>
                <w:i w:val="0"/>
                <w:iCs w:val="0"/>
                <w:sz w:val="24"/>
                <w:szCs w:val="24"/>
                <w:lang w:val="en-US"/>
              </w:rPr>
              <w:tab/>
            </w:r>
            <w:r w:rsidRPr="00B05428">
              <w:rPr>
                <w:rStyle w:val="Hipervnculo"/>
                <w:rFonts w:cstheme="minorHAnsi"/>
              </w:rPr>
              <w:t>TERMINOS YDEFINICIONES:</w:t>
            </w:r>
            <w:r>
              <w:rPr>
                <w:webHidden/>
              </w:rPr>
              <w:tab/>
            </w:r>
            <w:r>
              <w:rPr>
                <w:webHidden/>
              </w:rPr>
              <w:fldChar w:fldCharType="begin"/>
            </w:r>
            <w:r>
              <w:rPr>
                <w:webHidden/>
              </w:rPr>
              <w:instrText xml:space="preserve"> PAGEREF _Toc175804012 \h </w:instrText>
            </w:r>
            <w:r>
              <w:rPr>
                <w:webHidden/>
              </w:rPr>
            </w:r>
            <w:r>
              <w:rPr>
                <w:webHidden/>
              </w:rPr>
              <w:fldChar w:fldCharType="separate"/>
            </w:r>
            <w:r>
              <w:rPr>
                <w:webHidden/>
              </w:rPr>
              <w:t>6</w:t>
            </w:r>
            <w:r>
              <w:rPr>
                <w:webHidden/>
              </w:rPr>
              <w:fldChar w:fldCharType="end"/>
            </w:r>
          </w:hyperlink>
        </w:p>
        <w:p w14:paraId="1010F767" w14:textId="6D97BA77" w:rsidR="00CA215F" w:rsidRDefault="00CA215F">
          <w:pPr>
            <w:pStyle w:val="TDC1"/>
            <w:rPr>
              <w:rFonts w:eastAsiaTheme="minorEastAsia"/>
              <w:b w:val="0"/>
              <w:bCs w:val="0"/>
              <w:i w:val="0"/>
              <w:iCs w:val="0"/>
              <w:sz w:val="24"/>
              <w:szCs w:val="24"/>
              <w:lang w:val="en-US"/>
            </w:rPr>
          </w:pPr>
          <w:hyperlink w:anchor="_Toc175804013" w:history="1">
            <w:r w:rsidRPr="00B05428">
              <w:rPr>
                <w:rStyle w:val="Hipervnculo"/>
                <w:rFonts w:cstheme="minorHAnsi"/>
              </w:rPr>
              <w:t>6.</w:t>
            </w:r>
            <w:r>
              <w:rPr>
                <w:rFonts w:eastAsiaTheme="minorEastAsia"/>
                <w:b w:val="0"/>
                <w:bCs w:val="0"/>
                <w:i w:val="0"/>
                <w:iCs w:val="0"/>
                <w:sz w:val="24"/>
                <w:szCs w:val="24"/>
                <w:lang w:val="en-US"/>
              </w:rPr>
              <w:tab/>
            </w:r>
            <w:r w:rsidRPr="00B05428">
              <w:rPr>
                <w:rStyle w:val="Hipervnculo"/>
                <w:rFonts w:cstheme="minorHAnsi"/>
              </w:rPr>
              <w:t>METODOLOGÍA DE PASOS PARA LA GESTIÓN DE RIESGOS CONDUCTUALES DE CORRUPCION</w:t>
            </w:r>
            <w:r>
              <w:rPr>
                <w:webHidden/>
              </w:rPr>
              <w:tab/>
            </w:r>
            <w:r>
              <w:rPr>
                <w:webHidden/>
              </w:rPr>
              <w:fldChar w:fldCharType="begin"/>
            </w:r>
            <w:r>
              <w:rPr>
                <w:webHidden/>
              </w:rPr>
              <w:instrText xml:space="preserve"> PAGEREF _Toc175804013 \h </w:instrText>
            </w:r>
            <w:r>
              <w:rPr>
                <w:webHidden/>
              </w:rPr>
            </w:r>
            <w:r>
              <w:rPr>
                <w:webHidden/>
              </w:rPr>
              <w:fldChar w:fldCharType="separate"/>
            </w:r>
            <w:r>
              <w:rPr>
                <w:webHidden/>
              </w:rPr>
              <w:t>7</w:t>
            </w:r>
            <w:r>
              <w:rPr>
                <w:webHidden/>
              </w:rPr>
              <w:fldChar w:fldCharType="end"/>
            </w:r>
          </w:hyperlink>
        </w:p>
        <w:p w14:paraId="75EFDA12" w14:textId="19DB115F" w:rsidR="00CA215F" w:rsidRDefault="00CA215F">
          <w:pPr>
            <w:pStyle w:val="TDC1"/>
            <w:rPr>
              <w:rFonts w:eastAsiaTheme="minorEastAsia"/>
              <w:b w:val="0"/>
              <w:bCs w:val="0"/>
              <w:i w:val="0"/>
              <w:iCs w:val="0"/>
              <w:sz w:val="24"/>
              <w:szCs w:val="24"/>
              <w:lang w:val="en-US"/>
            </w:rPr>
          </w:pPr>
          <w:hyperlink w:anchor="_Toc175804014" w:history="1">
            <w:r w:rsidRPr="00B05428">
              <w:rPr>
                <w:rStyle w:val="Hipervnculo"/>
                <w:rFonts w:cstheme="minorHAnsi"/>
              </w:rPr>
              <w:t>6.1</w:t>
            </w:r>
            <w:r>
              <w:rPr>
                <w:rFonts w:eastAsiaTheme="minorEastAsia"/>
                <w:b w:val="0"/>
                <w:bCs w:val="0"/>
                <w:i w:val="0"/>
                <w:iCs w:val="0"/>
                <w:sz w:val="24"/>
                <w:szCs w:val="24"/>
                <w:lang w:val="en-US"/>
              </w:rPr>
              <w:tab/>
            </w:r>
            <w:r w:rsidRPr="00B05428">
              <w:rPr>
                <w:rStyle w:val="Hipervnculo"/>
                <w:rFonts w:cstheme="minorHAnsi"/>
              </w:rPr>
              <w:t>PASO 1- PLANEACIÓN DE LA GESTIÓN DE RIESGOS CONDUCTUALES DE CORRUPCIÓN</w:t>
            </w:r>
            <w:r>
              <w:rPr>
                <w:webHidden/>
              </w:rPr>
              <w:tab/>
            </w:r>
            <w:r>
              <w:rPr>
                <w:webHidden/>
              </w:rPr>
              <w:fldChar w:fldCharType="begin"/>
            </w:r>
            <w:r>
              <w:rPr>
                <w:webHidden/>
              </w:rPr>
              <w:instrText xml:space="preserve"> PAGEREF _Toc175804014 \h </w:instrText>
            </w:r>
            <w:r>
              <w:rPr>
                <w:webHidden/>
              </w:rPr>
            </w:r>
            <w:r>
              <w:rPr>
                <w:webHidden/>
              </w:rPr>
              <w:fldChar w:fldCharType="separate"/>
            </w:r>
            <w:r>
              <w:rPr>
                <w:webHidden/>
              </w:rPr>
              <w:t>9</w:t>
            </w:r>
            <w:r>
              <w:rPr>
                <w:webHidden/>
              </w:rPr>
              <w:fldChar w:fldCharType="end"/>
            </w:r>
          </w:hyperlink>
        </w:p>
        <w:p w14:paraId="0D8DD276" w14:textId="7F79745B" w:rsidR="00CA215F" w:rsidRDefault="00CA215F">
          <w:pPr>
            <w:pStyle w:val="TDC3"/>
            <w:tabs>
              <w:tab w:val="right" w:leader="dot" w:pos="8494"/>
            </w:tabs>
            <w:rPr>
              <w:rFonts w:eastAsiaTheme="minorEastAsia"/>
              <w:noProof/>
              <w:sz w:val="24"/>
              <w:szCs w:val="24"/>
              <w:lang w:val="en-US"/>
            </w:rPr>
          </w:pPr>
          <w:hyperlink w:anchor="_Toc175804015" w:history="1">
            <w:r w:rsidRPr="00B05428">
              <w:rPr>
                <w:rStyle w:val="Hipervnculo"/>
                <w:rFonts w:eastAsia="Batang"/>
                <w:noProof/>
                <w:lang w:val="es-ES"/>
              </w:rPr>
              <w:t>¿Qué es?</w:t>
            </w:r>
            <w:r>
              <w:rPr>
                <w:noProof/>
                <w:webHidden/>
              </w:rPr>
              <w:tab/>
            </w:r>
            <w:r>
              <w:rPr>
                <w:noProof/>
                <w:webHidden/>
              </w:rPr>
              <w:fldChar w:fldCharType="begin"/>
            </w:r>
            <w:r>
              <w:rPr>
                <w:noProof/>
                <w:webHidden/>
              </w:rPr>
              <w:instrText xml:space="preserve"> PAGEREF _Toc175804015 \h </w:instrText>
            </w:r>
            <w:r>
              <w:rPr>
                <w:noProof/>
                <w:webHidden/>
              </w:rPr>
            </w:r>
            <w:r>
              <w:rPr>
                <w:noProof/>
                <w:webHidden/>
              </w:rPr>
              <w:fldChar w:fldCharType="separate"/>
            </w:r>
            <w:r>
              <w:rPr>
                <w:noProof/>
                <w:webHidden/>
              </w:rPr>
              <w:t>9</w:t>
            </w:r>
            <w:r>
              <w:rPr>
                <w:noProof/>
                <w:webHidden/>
              </w:rPr>
              <w:fldChar w:fldCharType="end"/>
            </w:r>
          </w:hyperlink>
        </w:p>
        <w:p w14:paraId="14CFBE54" w14:textId="2520AD86" w:rsidR="00CA215F" w:rsidRDefault="00CA215F">
          <w:pPr>
            <w:pStyle w:val="TDC3"/>
            <w:tabs>
              <w:tab w:val="right" w:leader="dot" w:pos="8494"/>
            </w:tabs>
            <w:rPr>
              <w:rFonts w:eastAsiaTheme="minorEastAsia"/>
              <w:noProof/>
              <w:sz w:val="24"/>
              <w:szCs w:val="24"/>
              <w:lang w:val="en-US"/>
            </w:rPr>
          </w:pPr>
          <w:hyperlink w:anchor="_Toc175804016" w:history="1">
            <w:r w:rsidRPr="00B05428">
              <w:rPr>
                <w:rStyle w:val="Hipervnculo"/>
                <w:rFonts w:eastAsia="Batang"/>
                <w:noProof/>
                <w:lang w:val="es-ES"/>
              </w:rPr>
              <w:t>¿Qué se debe hacer?</w:t>
            </w:r>
            <w:r>
              <w:rPr>
                <w:noProof/>
                <w:webHidden/>
              </w:rPr>
              <w:tab/>
            </w:r>
            <w:r>
              <w:rPr>
                <w:noProof/>
                <w:webHidden/>
              </w:rPr>
              <w:fldChar w:fldCharType="begin"/>
            </w:r>
            <w:r>
              <w:rPr>
                <w:noProof/>
                <w:webHidden/>
              </w:rPr>
              <w:instrText xml:space="preserve"> PAGEREF _Toc175804016 \h </w:instrText>
            </w:r>
            <w:r>
              <w:rPr>
                <w:noProof/>
                <w:webHidden/>
              </w:rPr>
            </w:r>
            <w:r>
              <w:rPr>
                <w:noProof/>
                <w:webHidden/>
              </w:rPr>
              <w:fldChar w:fldCharType="separate"/>
            </w:r>
            <w:r>
              <w:rPr>
                <w:noProof/>
                <w:webHidden/>
              </w:rPr>
              <w:t>9</w:t>
            </w:r>
            <w:r>
              <w:rPr>
                <w:noProof/>
                <w:webHidden/>
              </w:rPr>
              <w:fldChar w:fldCharType="end"/>
            </w:r>
          </w:hyperlink>
        </w:p>
        <w:p w14:paraId="00C55E9B" w14:textId="340FE6A1" w:rsidR="00CA215F" w:rsidRDefault="00CA215F">
          <w:pPr>
            <w:pStyle w:val="TDC2"/>
            <w:tabs>
              <w:tab w:val="left" w:pos="960"/>
              <w:tab w:val="right" w:leader="dot" w:pos="8494"/>
            </w:tabs>
            <w:rPr>
              <w:rFonts w:eastAsiaTheme="minorEastAsia"/>
              <w:noProof/>
              <w:sz w:val="24"/>
              <w:szCs w:val="24"/>
              <w:lang w:val="en-US"/>
            </w:rPr>
          </w:pPr>
          <w:hyperlink w:anchor="_Toc175804017" w:history="1">
            <w:r w:rsidRPr="00B05428">
              <w:rPr>
                <w:rStyle w:val="Hipervnculo"/>
                <w:noProof/>
              </w:rPr>
              <w:t>6.1.1</w:t>
            </w:r>
            <w:r>
              <w:rPr>
                <w:rFonts w:eastAsiaTheme="minorEastAsia"/>
                <w:noProof/>
                <w:sz w:val="24"/>
                <w:szCs w:val="24"/>
                <w:lang w:val="en-US"/>
              </w:rPr>
              <w:tab/>
            </w:r>
            <w:r w:rsidRPr="00B05428">
              <w:rPr>
                <w:rStyle w:val="Hipervnculo"/>
                <w:noProof/>
              </w:rPr>
              <w:t>El Alcance de la Gestión de Riesgos Conductuales</w:t>
            </w:r>
            <w:r>
              <w:rPr>
                <w:noProof/>
                <w:webHidden/>
              </w:rPr>
              <w:tab/>
            </w:r>
            <w:r>
              <w:rPr>
                <w:noProof/>
                <w:webHidden/>
              </w:rPr>
              <w:fldChar w:fldCharType="begin"/>
            </w:r>
            <w:r>
              <w:rPr>
                <w:noProof/>
                <w:webHidden/>
              </w:rPr>
              <w:instrText xml:space="preserve"> PAGEREF _Toc175804017 \h </w:instrText>
            </w:r>
            <w:r>
              <w:rPr>
                <w:noProof/>
                <w:webHidden/>
              </w:rPr>
            </w:r>
            <w:r>
              <w:rPr>
                <w:noProof/>
                <w:webHidden/>
              </w:rPr>
              <w:fldChar w:fldCharType="separate"/>
            </w:r>
            <w:r>
              <w:rPr>
                <w:noProof/>
                <w:webHidden/>
              </w:rPr>
              <w:t>9</w:t>
            </w:r>
            <w:r>
              <w:rPr>
                <w:noProof/>
                <w:webHidden/>
              </w:rPr>
              <w:fldChar w:fldCharType="end"/>
            </w:r>
          </w:hyperlink>
        </w:p>
        <w:p w14:paraId="2ECB1BBA" w14:textId="170DD3ED" w:rsidR="00CA215F" w:rsidRDefault="00CA215F">
          <w:pPr>
            <w:pStyle w:val="TDC3"/>
            <w:tabs>
              <w:tab w:val="right" w:leader="dot" w:pos="8494"/>
            </w:tabs>
            <w:rPr>
              <w:rFonts w:eastAsiaTheme="minorEastAsia"/>
              <w:noProof/>
              <w:sz w:val="24"/>
              <w:szCs w:val="24"/>
              <w:lang w:val="en-US"/>
            </w:rPr>
          </w:pPr>
          <w:hyperlink w:anchor="_Toc175804018" w:history="1">
            <w:r w:rsidRPr="00B05428">
              <w:rPr>
                <w:rStyle w:val="Hipervnculo"/>
                <w:rFonts w:eastAsia="Batang"/>
                <w:noProof/>
                <w:lang w:val="es-ES"/>
              </w:rPr>
              <w:t>¿Qué se debe hacer?</w:t>
            </w:r>
            <w:r>
              <w:rPr>
                <w:noProof/>
                <w:webHidden/>
              </w:rPr>
              <w:tab/>
            </w:r>
            <w:r>
              <w:rPr>
                <w:noProof/>
                <w:webHidden/>
              </w:rPr>
              <w:fldChar w:fldCharType="begin"/>
            </w:r>
            <w:r>
              <w:rPr>
                <w:noProof/>
                <w:webHidden/>
              </w:rPr>
              <w:instrText xml:space="preserve"> PAGEREF _Toc175804018 \h </w:instrText>
            </w:r>
            <w:r>
              <w:rPr>
                <w:noProof/>
                <w:webHidden/>
              </w:rPr>
            </w:r>
            <w:r>
              <w:rPr>
                <w:noProof/>
                <w:webHidden/>
              </w:rPr>
              <w:fldChar w:fldCharType="separate"/>
            </w:r>
            <w:r>
              <w:rPr>
                <w:noProof/>
                <w:webHidden/>
              </w:rPr>
              <w:t>10</w:t>
            </w:r>
            <w:r>
              <w:rPr>
                <w:noProof/>
                <w:webHidden/>
              </w:rPr>
              <w:fldChar w:fldCharType="end"/>
            </w:r>
          </w:hyperlink>
        </w:p>
        <w:p w14:paraId="40F389FC" w14:textId="55B8F5CD" w:rsidR="00CA215F" w:rsidRDefault="00CA215F">
          <w:pPr>
            <w:pStyle w:val="TDC3"/>
            <w:tabs>
              <w:tab w:val="right" w:leader="dot" w:pos="8494"/>
            </w:tabs>
            <w:rPr>
              <w:rFonts w:eastAsiaTheme="minorEastAsia"/>
              <w:noProof/>
              <w:sz w:val="24"/>
              <w:szCs w:val="24"/>
              <w:lang w:val="en-US"/>
            </w:rPr>
          </w:pPr>
          <w:hyperlink w:anchor="_Toc175804019" w:history="1">
            <w:r w:rsidRPr="00B05428">
              <w:rPr>
                <w:rStyle w:val="Hipervnculo"/>
                <w:rFonts w:eastAsia="Batang"/>
                <w:noProof/>
                <w:lang w:val="es-ES"/>
              </w:rPr>
              <w:t>Elementos mínimos</w:t>
            </w:r>
            <w:r>
              <w:rPr>
                <w:noProof/>
                <w:webHidden/>
              </w:rPr>
              <w:tab/>
            </w:r>
            <w:r>
              <w:rPr>
                <w:noProof/>
                <w:webHidden/>
              </w:rPr>
              <w:fldChar w:fldCharType="begin"/>
            </w:r>
            <w:r>
              <w:rPr>
                <w:noProof/>
                <w:webHidden/>
              </w:rPr>
              <w:instrText xml:space="preserve"> PAGEREF _Toc175804019 \h </w:instrText>
            </w:r>
            <w:r>
              <w:rPr>
                <w:noProof/>
                <w:webHidden/>
              </w:rPr>
            </w:r>
            <w:r>
              <w:rPr>
                <w:noProof/>
                <w:webHidden/>
              </w:rPr>
              <w:fldChar w:fldCharType="separate"/>
            </w:r>
            <w:r>
              <w:rPr>
                <w:noProof/>
                <w:webHidden/>
              </w:rPr>
              <w:t>10</w:t>
            </w:r>
            <w:r>
              <w:rPr>
                <w:noProof/>
                <w:webHidden/>
              </w:rPr>
              <w:fldChar w:fldCharType="end"/>
            </w:r>
          </w:hyperlink>
        </w:p>
        <w:p w14:paraId="5A015E9A" w14:textId="188E3C27" w:rsidR="00CA215F" w:rsidRDefault="00CA215F">
          <w:pPr>
            <w:pStyle w:val="TDC3"/>
            <w:tabs>
              <w:tab w:val="right" w:leader="dot" w:pos="8494"/>
            </w:tabs>
            <w:rPr>
              <w:rFonts w:eastAsiaTheme="minorEastAsia"/>
              <w:noProof/>
              <w:sz w:val="24"/>
              <w:szCs w:val="24"/>
              <w:lang w:val="en-US"/>
            </w:rPr>
          </w:pPr>
          <w:hyperlink w:anchor="_Toc175804020" w:history="1">
            <w:r w:rsidRPr="00B05428">
              <w:rPr>
                <w:rStyle w:val="Hipervnculo"/>
                <w:rFonts w:eastAsia="Batang"/>
                <w:noProof/>
                <w:lang w:val="es-ES"/>
              </w:rPr>
              <w:t>Producto Esperado</w:t>
            </w:r>
            <w:r>
              <w:rPr>
                <w:noProof/>
                <w:webHidden/>
              </w:rPr>
              <w:tab/>
            </w:r>
            <w:r>
              <w:rPr>
                <w:noProof/>
                <w:webHidden/>
              </w:rPr>
              <w:fldChar w:fldCharType="begin"/>
            </w:r>
            <w:r>
              <w:rPr>
                <w:noProof/>
                <w:webHidden/>
              </w:rPr>
              <w:instrText xml:space="preserve"> PAGEREF _Toc175804020 \h </w:instrText>
            </w:r>
            <w:r>
              <w:rPr>
                <w:noProof/>
                <w:webHidden/>
              </w:rPr>
            </w:r>
            <w:r>
              <w:rPr>
                <w:noProof/>
                <w:webHidden/>
              </w:rPr>
              <w:fldChar w:fldCharType="separate"/>
            </w:r>
            <w:r>
              <w:rPr>
                <w:noProof/>
                <w:webHidden/>
              </w:rPr>
              <w:t>11</w:t>
            </w:r>
            <w:r>
              <w:rPr>
                <w:noProof/>
                <w:webHidden/>
              </w:rPr>
              <w:fldChar w:fldCharType="end"/>
            </w:r>
          </w:hyperlink>
        </w:p>
        <w:p w14:paraId="01971836" w14:textId="05E74CA7" w:rsidR="00CA215F" w:rsidRDefault="00CA215F">
          <w:pPr>
            <w:pStyle w:val="TDC2"/>
            <w:tabs>
              <w:tab w:val="right" w:leader="dot" w:pos="8494"/>
            </w:tabs>
            <w:rPr>
              <w:rFonts w:eastAsiaTheme="minorEastAsia"/>
              <w:noProof/>
              <w:sz w:val="24"/>
              <w:szCs w:val="24"/>
              <w:lang w:val="en-US"/>
            </w:rPr>
          </w:pPr>
          <w:hyperlink w:anchor="_Toc175804021" w:history="1">
            <w:r w:rsidRPr="00B05428">
              <w:rPr>
                <w:rStyle w:val="Hipervnculo"/>
                <w:rFonts w:eastAsia="MS Gothic"/>
                <w:noProof/>
              </w:rPr>
              <w:t>6.1.2 Determinación del Contexto de la institución</w:t>
            </w:r>
            <w:r>
              <w:rPr>
                <w:noProof/>
                <w:webHidden/>
              </w:rPr>
              <w:tab/>
            </w:r>
            <w:r>
              <w:rPr>
                <w:noProof/>
                <w:webHidden/>
              </w:rPr>
              <w:fldChar w:fldCharType="begin"/>
            </w:r>
            <w:r>
              <w:rPr>
                <w:noProof/>
                <w:webHidden/>
              </w:rPr>
              <w:instrText xml:space="preserve"> PAGEREF _Toc175804021 \h </w:instrText>
            </w:r>
            <w:r>
              <w:rPr>
                <w:noProof/>
                <w:webHidden/>
              </w:rPr>
            </w:r>
            <w:r>
              <w:rPr>
                <w:noProof/>
                <w:webHidden/>
              </w:rPr>
              <w:fldChar w:fldCharType="separate"/>
            </w:r>
            <w:r>
              <w:rPr>
                <w:noProof/>
                <w:webHidden/>
              </w:rPr>
              <w:t>11</w:t>
            </w:r>
            <w:r>
              <w:rPr>
                <w:noProof/>
                <w:webHidden/>
              </w:rPr>
              <w:fldChar w:fldCharType="end"/>
            </w:r>
          </w:hyperlink>
        </w:p>
        <w:p w14:paraId="1C887010" w14:textId="203332F9" w:rsidR="00CA215F" w:rsidRDefault="00CA215F">
          <w:pPr>
            <w:pStyle w:val="TDC3"/>
            <w:tabs>
              <w:tab w:val="right" w:leader="dot" w:pos="8494"/>
            </w:tabs>
            <w:rPr>
              <w:rFonts w:eastAsiaTheme="minorEastAsia"/>
              <w:noProof/>
              <w:sz w:val="24"/>
              <w:szCs w:val="24"/>
              <w:lang w:val="en-US"/>
            </w:rPr>
          </w:pPr>
          <w:hyperlink w:anchor="_Toc175804022" w:history="1">
            <w:r w:rsidRPr="00B05428">
              <w:rPr>
                <w:rStyle w:val="Hipervnculo"/>
                <w:rFonts w:eastAsia="Batang"/>
                <w:noProof/>
                <w:lang w:val="es-ES"/>
              </w:rPr>
              <w:t>¿Qué se debe hacer?</w:t>
            </w:r>
            <w:r>
              <w:rPr>
                <w:noProof/>
                <w:webHidden/>
              </w:rPr>
              <w:tab/>
            </w:r>
            <w:r>
              <w:rPr>
                <w:noProof/>
                <w:webHidden/>
              </w:rPr>
              <w:fldChar w:fldCharType="begin"/>
            </w:r>
            <w:r>
              <w:rPr>
                <w:noProof/>
                <w:webHidden/>
              </w:rPr>
              <w:instrText xml:space="preserve"> PAGEREF _Toc175804022 \h </w:instrText>
            </w:r>
            <w:r>
              <w:rPr>
                <w:noProof/>
                <w:webHidden/>
              </w:rPr>
            </w:r>
            <w:r>
              <w:rPr>
                <w:noProof/>
                <w:webHidden/>
              </w:rPr>
              <w:fldChar w:fldCharType="separate"/>
            </w:r>
            <w:r>
              <w:rPr>
                <w:noProof/>
                <w:webHidden/>
              </w:rPr>
              <w:t>11</w:t>
            </w:r>
            <w:r>
              <w:rPr>
                <w:noProof/>
                <w:webHidden/>
              </w:rPr>
              <w:fldChar w:fldCharType="end"/>
            </w:r>
          </w:hyperlink>
        </w:p>
        <w:p w14:paraId="393FE23E" w14:textId="24B135B9" w:rsidR="00CA215F" w:rsidRDefault="00CA215F">
          <w:pPr>
            <w:pStyle w:val="TDC3"/>
            <w:tabs>
              <w:tab w:val="right" w:leader="dot" w:pos="8494"/>
            </w:tabs>
            <w:rPr>
              <w:rFonts w:eastAsiaTheme="minorEastAsia"/>
              <w:noProof/>
              <w:sz w:val="24"/>
              <w:szCs w:val="24"/>
              <w:lang w:val="en-US"/>
            </w:rPr>
          </w:pPr>
          <w:hyperlink w:anchor="_Toc175804023" w:history="1">
            <w:r w:rsidRPr="00B05428">
              <w:rPr>
                <w:rStyle w:val="Hipervnculo"/>
                <w:rFonts w:eastAsia="Batang"/>
                <w:noProof/>
                <w:lang w:val="es-ES"/>
              </w:rPr>
              <w:t>Elementos mínimos</w:t>
            </w:r>
            <w:r>
              <w:rPr>
                <w:noProof/>
                <w:webHidden/>
              </w:rPr>
              <w:tab/>
            </w:r>
            <w:r>
              <w:rPr>
                <w:noProof/>
                <w:webHidden/>
              </w:rPr>
              <w:fldChar w:fldCharType="begin"/>
            </w:r>
            <w:r>
              <w:rPr>
                <w:noProof/>
                <w:webHidden/>
              </w:rPr>
              <w:instrText xml:space="preserve"> PAGEREF _Toc175804023 \h </w:instrText>
            </w:r>
            <w:r>
              <w:rPr>
                <w:noProof/>
                <w:webHidden/>
              </w:rPr>
            </w:r>
            <w:r>
              <w:rPr>
                <w:noProof/>
                <w:webHidden/>
              </w:rPr>
              <w:fldChar w:fldCharType="separate"/>
            </w:r>
            <w:r>
              <w:rPr>
                <w:noProof/>
                <w:webHidden/>
              </w:rPr>
              <w:t>11</w:t>
            </w:r>
            <w:r>
              <w:rPr>
                <w:noProof/>
                <w:webHidden/>
              </w:rPr>
              <w:fldChar w:fldCharType="end"/>
            </w:r>
          </w:hyperlink>
        </w:p>
        <w:p w14:paraId="62D72DFD" w14:textId="7D53F32C" w:rsidR="00CA215F" w:rsidRDefault="00CA215F">
          <w:pPr>
            <w:pStyle w:val="TDC3"/>
            <w:tabs>
              <w:tab w:val="right" w:leader="dot" w:pos="8494"/>
            </w:tabs>
            <w:rPr>
              <w:rFonts w:eastAsiaTheme="minorEastAsia"/>
              <w:noProof/>
              <w:sz w:val="24"/>
              <w:szCs w:val="24"/>
              <w:lang w:val="en-US"/>
            </w:rPr>
          </w:pPr>
          <w:hyperlink w:anchor="_Toc175804024" w:history="1">
            <w:r w:rsidRPr="00B05428">
              <w:rPr>
                <w:rStyle w:val="Hipervnculo"/>
                <w:rFonts w:eastAsia="Batang"/>
                <w:noProof/>
                <w:lang w:val="es-ES"/>
              </w:rPr>
              <w:t>Producto Esperado</w:t>
            </w:r>
            <w:r>
              <w:rPr>
                <w:noProof/>
                <w:webHidden/>
              </w:rPr>
              <w:tab/>
            </w:r>
            <w:r>
              <w:rPr>
                <w:noProof/>
                <w:webHidden/>
              </w:rPr>
              <w:fldChar w:fldCharType="begin"/>
            </w:r>
            <w:r>
              <w:rPr>
                <w:noProof/>
                <w:webHidden/>
              </w:rPr>
              <w:instrText xml:space="preserve"> PAGEREF _Toc175804024 \h </w:instrText>
            </w:r>
            <w:r>
              <w:rPr>
                <w:noProof/>
                <w:webHidden/>
              </w:rPr>
            </w:r>
            <w:r>
              <w:rPr>
                <w:noProof/>
                <w:webHidden/>
              </w:rPr>
              <w:fldChar w:fldCharType="separate"/>
            </w:r>
            <w:r>
              <w:rPr>
                <w:noProof/>
                <w:webHidden/>
              </w:rPr>
              <w:t>14</w:t>
            </w:r>
            <w:r>
              <w:rPr>
                <w:noProof/>
                <w:webHidden/>
              </w:rPr>
              <w:fldChar w:fldCharType="end"/>
            </w:r>
          </w:hyperlink>
        </w:p>
        <w:p w14:paraId="740C33C0" w14:textId="2E0494D5" w:rsidR="00CA215F" w:rsidRDefault="00CA215F">
          <w:pPr>
            <w:pStyle w:val="TDC3"/>
            <w:tabs>
              <w:tab w:val="right" w:leader="dot" w:pos="8494"/>
            </w:tabs>
            <w:rPr>
              <w:rFonts w:eastAsiaTheme="minorEastAsia"/>
              <w:noProof/>
              <w:sz w:val="24"/>
              <w:szCs w:val="24"/>
              <w:lang w:val="en-US"/>
            </w:rPr>
          </w:pPr>
          <w:hyperlink w:anchor="_Toc175804025" w:history="1">
            <w:r w:rsidRPr="00B05428">
              <w:rPr>
                <w:rStyle w:val="Hipervnculo"/>
                <w:rFonts w:eastAsia="Batang"/>
                <w:noProof/>
                <w:lang w:val="es-ES"/>
              </w:rPr>
              <w:t>Errores más comunes:</w:t>
            </w:r>
            <w:r>
              <w:rPr>
                <w:noProof/>
                <w:webHidden/>
              </w:rPr>
              <w:tab/>
            </w:r>
            <w:r>
              <w:rPr>
                <w:noProof/>
                <w:webHidden/>
              </w:rPr>
              <w:fldChar w:fldCharType="begin"/>
            </w:r>
            <w:r>
              <w:rPr>
                <w:noProof/>
                <w:webHidden/>
              </w:rPr>
              <w:instrText xml:space="preserve"> PAGEREF _Toc175804025 \h </w:instrText>
            </w:r>
            <w:r>
              <w:rPr>
                <w:noProof/>
                <w:webHidden/>
              </w:rPr>
            </w:r>
            <w:r>
              <w:rPr>
                <w:noProof/>
                <w:webHidden/>
              </w:rPr>
              <w:fldChar w:fldCharType="separate"/>
            </w:r>
            <w:r>
              <w:rPr>
                <w:noProof/>
                <w:webHidden/>
              </w:rPr>
              <w:t>15</w:t>
            </w:r>
            <w:r>
              <w:rPr>
                <w:noProof/>
                <w:webHidden/>
              </w:rPr>
              <w:fldChar w:fldCharType="end"/>
            </w:r>
          </w:hyperlink>
        </w:p>
        <w:p w14:paraId="132A3BB9" w14:textId="25AABDD6" w:rsidR="00CA215F" w:rsidRDefault="00CA215F">
          <w:pPr>
            <w:pStyle w:val="TDC1"/>
            <w:rPr>
              <w:rFonts w:eastAsiaTheme="minorEastAsia"/>
              <w:b w:val="0"/>
              <w:bCs w:val="0"/>
              <w:i w:val="0"/>
              <w:iCs w:val="0"/>
              <w:sz w:val="24"/>
              <w:szCs w:val="24"/>
              <w:lang w:val="en-US"/>
            </w:rPr>
          </w:pPr>
          <w:hyperlink w:anchor="_Toc175804026" w:history="1">
            <w:r w:rsidRPr="00B05428">
              <w:rPr>
                <w:rStyle w:val="Hipervnculo"/>
                <w:rFonts w:cstheme="minorHAnsi"/>
              </w:rPr>
              <w:t>6.2</w:t>
            </w:r>
            <w:r>
              <w:rPr>
                <w:rFonts w:eastAsiaTheme="minorEastAsia"/>
                <w:b w:val="0"/>
                <w:bCs w:val="0"/>
                <w:i w:val="0"/>
                <w:iCs w:val="0"/>
                <w:sz w:val="24"/>
                <w:szCs w:val="24"/>
                <w:lang w:val="en-US"/>
              </w:rPr>
              <w:tab/>
            </w:r>
            <w:r w:rsidRPr="00B05428">
              <w:rPr>
                <w:rStyle w:val="Hipervnculo"/>
                <w:rFonts w:cstheme="minorHAnsi"/>
              </w:rPr>
              <w:t>PASO 2 - IDENTIFICACIÓN DE LOS RIESGOS CONDUCTUALES</w:t>
            </w:r>
            <w:r>
              <w:rPr>
                <w:webHidden/>
              </w:rPr>
              <w:tab/>
            </w:r>
            <w:r>
              <w:rPr>
                <w:webHidden/>
              </w:rPr>
              <w:fldChar w:fldCharType="begin"/>
            </w:r>
            <w:r>
              <w:rPr>
                <w:webHidden/>
              </w:rPr>
              <w:instrText xml:space="preserve"> PAGEREF _Toc175804026 \h </w:instrText>
            </w:r>
            <w:r>
              <w:rPr>
                <w:webHidden/>
              </w:rPr>
            </w:r>
            <w:r>
              <w:rPr>
                <w:webHidden/>
              </w:rPr>
              <w:fldChar w:fldCharType="separate"/>
            </w:r>
            <w:r>
              <w:rPr>
                <w:webHidden/>
              </w:rPr>
              <w:t>15</w:t>
            </w:r>
            <w:r>
              <w:rPr>
                <w:webHidden/>
              </w:rPr>
              <w:fldChar w:fldCharType="end"/>
            </w:r>
          </w:hyperlink>
        </w:p>
        <w:p w14:paraId="5641DC22" w14:textId="7E5BB403" w:rsidR="00CA215F" w:rsidRDefault="00CA215F">
          <w:pPr>
            <w:pStyle w:val="TDC3"/>
            <w:tabs>
              <w:tab w:val="right" w:leader="dot" w:pos="8494"/>
            </w:tabs>
            <w:rPr>
              <w:rFonts w:eastAsiaTheme="minorEastAsia"/>
              <w:noProof/>
              <w:sz w:val="24"/>
              <w:szCs w:val="24"/>
              <w:lang w:val="en-US"/>
            </w:rPr>
          </w:pPr>
          <w:hyperlink w:anchor="_Toc175804027" w:history="1">
            <w:r w:rsidRPr="00B05428">
              <w:rPr>
                <w:rStyle w:val="Hipervnculo"/>
                <w:rFonts w:eastAsia="Batang"/>
                <w:noProof/>
                <w:lang w:val="es-ES"/>
              </w:rPr>
              <w:t>¿Qué es?</w:t>
            </w:r>
            <w:r>
              <w:rPr>
                <w:noProof/>
                <w:webHidden/>
              </w:rPr>
              <w:tab/>
            </w:r>
            <w:r>
              <w:rPr>
                <w:noProof/>
                <w:webHidden/>
              </w:rPr>
              <w:fldChar w:fldCharType="begin"/>
            </w:r>
            <w:r>
              <w:rPr>
                <w:noProof/>
                <w:webHidden/>
              </w:rPr>
              <w:instrText xml:space="preserve"> PAGEREF _Toc175804027 \h </w:instrText>
            </w:r>
            <w:r>
              <w:rPr>
                <w:noProof/>
                <w:webHidden/>
              </w:rPr>
            </w:r>
            <w:r>
              <w:rPr>
                <w:noProof/>
                <w:webHidden/>
              </w:rPr>
              <w:fldChar w:fldCharType="separate"/>
            </w:r>
            <w:r>
              <w:rPr>
                <w:noProof/>
                <w:webHidden/>
              </w:rPr>
              <w:t>15</w:t>
            </w:r>
            <w:r>
              <w:rPr>
                <w:noProof/>
                <w:webHidden/>
              </w:rPr>
              <w:fldChar w:fldCharType="end"/>
            </w:r>
          </w:hyperlink>
        </w:p>
        <w:p w14:paraId="37A6D979" w14:textId="05766D99" w:rsidR="00CA215F" w:rsidRDefault="00CA215F">
          <w:pPr>
            <w:pStyle w:val="TDC3"/>
            <w:tabs>
              <w:tab w:val="right" w:leader="dot" w:pos="8494"/>
            </w:tabs>
            <w:rPr>
              <w:rFonts w:eastAsiaTheme="minorEastAsia"/>
              <w:noProof/>
              <w:sz w:val="24"/>
              <w:szCs w:val="24"/>
              <w:lang w:val="en-US"/>
            </w:rPr>
          </w:pPr>
          <w:hyperlink w:anchor="_Toc175804028" w:history="1">
            <w:r w:rsidRPr="00B05428">
              <w:rPr>
                <w:rStyle w:val="Hipervnculo"/>
                <w:rFonts w:eastAsia="Batang"/>
                <w:noProof/>
                <w:lang w:val="es-ES"/>
              </w:rPr>
              <w:t>¿Qué se debe hacer?</w:t>
            </w:r>
            <w:r>
              <w:rPr>
                <w:noProof/>
                <w:webHidden/>
              </w:rPr>
              <w:tab/>
            </w:r>
            <w:r>
              <w:rPr>
                <w:noProof/>
                <w:webHidden/>
              </w:rPr>
              <w:fldChar w:fldCharType="begin"/>
            </w:r>
            <w:r>
              <w:rPr>
                <w:noProof/>
                <w:webHidden/>
              </w:rPr>
              <w:instrText xml:space="preserve"> PAGEREF _Toc175804028 \h </w:instrText>
            </w:r>
            <w:r>
              <w:rPr>
                <w:noProof/>
                <w:webHidden/>
              </w:rPr>
            </w:r>
            <w:r>
              <w:rPr>
                <w:noProof/>
                <w:webHidden/>
              </w:rPr>
              <w:fldChar w:fldCharType="separate"/>
            </w:r>
            <w:r>
              <w:rPr>
                <w:noProof/>
                <w:webHidden/>
              </w:rPr>
              <w:t>15</w:t>
            </w:r>
            <w:r>
              <w:rPr>
                <w:noProof/>
                <w:webHidden/>
              </w:rPr>
              <w:fldChar w:fldCharType="end"/>
            </w:r>
          </w:hyperlink>
        </w:p>
        <w:p w14:paraId="16F1B79F" w14:textId="5BCFA7BC" w:rsidR="00CA215F" w:rsidRDefault="00CA215F">
          <w:pPr>
            <w:pStyle w:val="TDC3"/>
            <w:tabs>
              <w:tab w:val="right" w:leader="dot" w:pos="8494"/>
            </w:tabs>
            <w:rPr>
              <w:rFonts w:eastAsiaTheme="minorEastAsia"/>
              <w:noProof/>
              <w:sz w:val="24"/>
              <w:szCs w:val="24"/>
              <w:lang w:val="en-US"/>
            </w:rPr>
          </w:pPr>
          <w:hyperlink w:anchor="_Toc175804029" w:history="1">
            <w:r w:rsidRPr="00B05428">
              <w:rPr>
                <w:rStyle w:val="Hipervnculo"/>
                <w:rFonts w:eastAsia="Batang"/>
                <w:noProof/>
                <w:lang w:val="es-ES"/>
              </w:rPr>
              <w:t>Producto esperado</w:t>
            </w:r>
            <w:r>
              <w:rPr>
                <w:noProof/>
                <w:webHidden/>
              </w:rPr>
              <w:tab/>
            </w:r>
            <w:r>
              <w:rPr>
                <w:noProof/>
                <w:webHidden/>
              </w:rPr>
              <w:fldChar w:fldCharType="begin"/>
            </w:r>
            <w:r>
              <w:rPr>
                <w:noProof/>
                <w:webHidden/>
              </w:rPr>
              <w:instrText xml:space="preserve"> PAGEREF _Toc175804029 \h </w:instrText>
            </w:r>
            <w:r>
              <w:rPr>
                <w:noProof/>
                <w:webHidden/>
              </w:rPr>
            </w:r>
            <w:r>
              <w:rPr>
                <w:noProof/>
                <w:webHidden/>
              </w:rPr>
              <w:fldChar w:fldCharType="separate"/>
            </w:r>
            <w:r>
              <w:rPr>
                <w:noProof/>
                <w:webHidden/>
              </w:rPr>
              <w:t>17</w:t>
            </w:r>
            <w:r>
              <w:rPr>
                <w:noProof/>
                <w:webHidden/>
              </w:rPr>
              <w:fldChar w:fldCharType="end"/>
            </w:r>
          </w:hyperlink>
        </w:p>
        <w:p w14:paraId="521E1F3C" w14:textId="3040EDCB" w:rsidR="00CA215F" w:rsidRDefault="00CA215F">
          <w:pPr>
            <w:pStyle w:val="TDC3"/>
            <w:tabs>
              <w:tab w:val="right" w:leader="dot" w:pos="8494"/>
            </w:tabs>
            <w:rPr>
              <w:rFonts w:eastAsiaTheme="minorEastAsia"/>
              <w:noProof/>
              <w:sz w:val="24"/>
              <w:szCs w:val="24"/>
              <w:lang w:val="en-US"/>
            </w:rPr>
          </w:pPr>
          <w:hyperlink w:anchor="_Toc175804030" w:history="1">
            <w:r w:rsidRPr="00B05428">
              <w:rPr>
                <w:rStyle w:val="Hipervnculo"/>
                <w:rFonts w:eastAsia="Batang"/>
                <w:noProof/>
                <w:lang w:val="es-ES"/>
              </w:rPr>
              <w:t>Errores más comunes:</w:t>
            </w:r>
            <w:r>
              <w:rPr>
                <w:noProof/>
                <w:webHidden/>
              </w:rPr>
              <w:tab/>
            </w:r>
            <w:r>
              <w:rPr>
                <w:noProof/>
                <w:webHidden/>
              </w:rPr>
              <w:fldChar w:fldCharType="begin"/>
            </w:r>
            <w:r>
              <w:rPr>
                <w:noProof/>
                <w:webHidden/>
              </w:rPr>
              <w:instrText xml:space="preserve"> PAGEREF _Toc175804030 \h </w:instrText>
            </w:r>
            <w:r>
              <w:rPr>
                <w:noProof/>
                <w:webHidden/>
              </w:rPr>
            </w:r>
            <w:r>
              <w:rPr>
                <w:noProof/>
                <w:webHidden/>
              </w:rPr>
              <w:fldChar w:fldCharType="separate"/>
            </w:r>
            <w:r>
              <w:rPr>
                <w:noProof/>
                <w:webHidden/>
              </w:rPr>
              <w:t>17</w:t>
            </w:r>
            <w:r>
              <w:rPr>
                <w:noProof/>
                <w:webHidden/>
              </w:rPr>
              <w:fldChar w:fldCharType="end"/>
            </w:r>
          </w:hyperlink>
        </w:p>
        <w:p w14:paraId="68A11DC8" w14:textId="0FCC9CB3" w:rsidR="00CA215F" w:rsidRDefault="00CA215F">
          <w:pPr>
            <w:pStyle w:val="TDC1"/>
            <w:rPr>
              <w:rFonts w:eastAsiaTheme="minorEastAsia"/>
              <w:b w:val="0"/>
              <w:bCs w:val="0"/>
              <w:i w:val="0"/>
              <w:iCs w:val="0"/>
              <w:sz w:val="24"/>
              <w:szCs w:val="24"/>
              <w:lang w:val="en-US"/>
            </w:rPr>
          </w:pPr>
          <w:hyperlink w:anchor="_Toc175804031" w:history="1">
            <w:r w:rsidRPr="00B05428">
              <w:rPr>
                <w:rStyle w:val="Hipervnculo"/>
                <w:rFonts w:cstheme="minorHAnsi"/>
              </w:rPr>
              <w:t>6.3</w:t>
            </w:r>
            <w:r>
              <w:rPr>
                <w:rFonts w:eastAsiaTheme="minorEastAsia"/>
                <w:b w:val="0"/>
                <w:bCs w:val="0"/>
                <w:i w:val="0"/>
                <w:iCs w:val="0"/>
                <w:sz w:val="24"/>
                <w:szCs w:val="24"/>
                <w:lang w:val="en-US"/>
              </w:rPr>
              <w:tab/>
            </w:r>
            <w:r w:rsidRPr="00B05428">
              <w:rPr>
                <w:rStyle w:val="Hipervnculo"/>
                <w:rFonts w:cstheme="minorHAnsi"/>
              </w:rPr>
              <w:t>PASO 3 - ANALIZAR Y EVALUAR EL NIVEL DE RIESGOS CONDUCTUALES</w:t>
            </w:r>
            <w:r>
              <w:rPr>
                <w:webHidden/>
              </w:rPr>
              <w:tab/>
            </w:r>
            <w:r>
              <w:rPr>
                <w:webHidden/>
              </w:rPr>
              <w:fldChar w:fldCharType="begin"/>
            </w:r>
            <w:r>
              <w:rPr>
                <w:webHidden/>
              </w:rPr>
              <w:instrText xml:space="preserve"> PAGEREF _Toc175804031 \h </w:instrText>
            </w:r>
            <w:r>
              <w:rPr>
                <w:webHidden/>
              </w:rPr>
            </w:r>
            <w:r>
              <w:rPr>
                <w:webHidden/>
              </w:rPr>
              <w:fldChar w:fldCharType="separate"/>
            </w:r>
            <w:r>
              <w:rPr>
                <w:webHidden/>
              </w:rPr>
              <w:t>18</w:t>
            </w:r>
            <w:r>
              <w:rPr>
                <w:webHidden/>
              </w:rPr>
              <w:fldChar w:fldCharType="end"/>
            </w:r>
          </w:hyperlink>
        </w:p>
        <w:p w14:paraId="08006B75" w14:textId="5A5DBA6E" w:rsidR="00CA215F" w:rsidRDefault="00CA215F">
          <w:pPr>
            <w:pStyle w:val="TDC3"/>
            <w:tabs>
              <w:tab w:val="right" w:leader="dot" w:pos="8494"/>
            </w:tabs>
            <w:rPr>
              <w:rFonts w:eastAsiaTheme="minorEastAsia"/>
              <w:noProof/>
              <w:sz w:val="24"/>
              <w:szCs w:val="24"/>
              <w:lang w:val="en-US"/>
            </w:rPr>
          </w:pPr>
          <w:hyperlink w:anchor="_Toc175804032" w:history="1">
            <w:r w:rsidRPr="00B05428">
              <w:rPr>
                <w:rStyle w:val="Hipervnculo"/>
                <w:rFonts w:eastAsia="Batang"/>
                <w:noProof/>
                <w:lang w:val="es-ES"/>
              </w:rPr>
              <w:t>¿Qué es?</w:t>
            </w:r>
            <w:r>
              <w:rPr>
                <w:noProof/>
                <w:webHidden/>
              </w:rPr>
              <w:tab/>
            </w:r>
            <w:r>
              <w:rPr>
                <w:noProof/>
                <w:webHidden/>
              </w:rPr>
              <w:fldChar w:fldCharType="begin"/>
            </w:r>
            <w:r>
              <w:rPr>
                <w:noProof/>
                <w:webHidden/>
              </w:rPr>
              <w:instrText xml:space="preserve"> PAGEREF _Toc175804032 \h </w:instrText>
            </w:r>
            <w:r>
              <w:rPr>
                <w:noProof/>
                <w:webHidden/>
              </w:rPr>
            </w:r>
            <w:r>
              <w:rPr>
                <w:noProof/>
                <w:webHidden/>
              </w:rPr>
              <w:fldChar w:fldCharType="separate"/>
            </w:r>
            <w:r>
              <w:rPr>
                <w:noProof/>
                <w:webHidden/>
              </w:rPr>
              <w:t>18</w:t>
            </w:r>
            <w:r>
              <w:rPr>
                <w:noProof/>
                <w:webHidden/>
              </w:rPr>
              <w:fldChar w:fldCharType="end"/>
            </w:r>
          </w:hyperlink>
        </w:p>
        <w:p w14:paraId="13272D44" w14:textId="4F416F1E" w:rsidR="00CA215F" w:rsidRDefault="00CA215F">
          <w:pPr>
            <w:pStyle w:val="TDC3"/>
            <w:tabs>
              <w:tab w:val="right" w:leader="dot" w:pos="8494"/>
            </w:tabs>
            <w:rPr>
              <w:rFonts w:eastAsiaTheme="minorEastAsia"/>
              <w:noProof/>
              <w:sz w:val="24"/>
              <w:szCs w:val="24"/>
              <w:lang w:val="en-US"/>
            </w:rPr>
          </w:pPr>
          <w:hyperlink w:anchor="_Toc175804033" w:history="1">
            <w:r w:rsidRPr="00B05428">
              <w:rPr>
                <w:rStyle w:val="Hipervnculo"/>
                <w:rFonts w:eastAsia="Batang"/>
                <w:noProof/>
                <w:lang w:val="es-ES"/>
              </w:rPr>
              <w:t>¿Qué se debe hacer?</w:t>
            </w:r>
            <w:r>
              <w:rPr>
                <w:noProof/>
                <w:webHidden/>
              </w:rPr>
              <w:tab/>
            </w:r>
            <w:r>
              <w:rPr>
                <w:noProof/>
                <w:webHidden/>
              </w:rPr>
              <w:fldChar w:fldCharType="begin"/>
            </w:r>
            <w:r>
              <w:rPr>
                <w:noProof/>
                <w:webHidden/>
              </w:rPr>
              <w:instrText xml:space="preserve"> PAGEREF _Toc175804033 \h </w:instrText>
            </w:r>
            <w:r>
              <w:rPr>
                <w:noProof/>
                <w:webHidden/>
              </w:rPr>
            </w:r>
            <w:r>
              <w:rPr>
                <w:noProof/>
                <w:webHidden/>
              </w:rPr>
              <w:fldChar w:fldCharType="separate"/>
            </w:r>
            <w:r>
              <w:rPr>
                <w:noProof/>
                <w:webHidden/>
              </w:rPr>
              <w:t>18</w:t>
            </w:r>
            <w:r>
              <w:rPr>
                <w:noProof/>
                <w:webHidden/>
              </w:rPr>
              <w:fldChar w:fldCharType="end"/>
            </w:r>
          </w:hyperlink>
        </w:p>
        <w:p w14:paraId="6100414C" w14:textId="3449B69F" w:rsidR="00CA215F" w:rsidRDefault="00CA215F">
          <w:pPr>
            <w:pStyle w:val="TDC3"/>
            <w:tabs>
              <w:tab w:val="right" w:leader="dot" w:pos="8494"/>
            </w:tabs>
            <w:rPr>
              <w:rFonts w:eastAsiaTheme="minorEastAsia"/>
              <w:noProof/>
              <w:sz w:val="24"/>
              <w:szCs w:val="24"/>
              <w:lang w:val="en-US"/>
            </w:rPr>
          </w:pPr>
          <w:hyperlink w:anchor="_Toc175804034" w:history="1">
            <w:r w:rsidRPr="00B05428">
              <w:rPr>
                <w:rStyle w:val="Hipervnculo"/>
                <w:rFonts w:eastAsia="Batang"/>
                <w:noProof/>
                <w:lang w:val="es-ES"/>
              </w:rPr>
              <w:t>Elementos mínimos.</w:t>
            </w:r>
            <w:r>
              <w:rPr>
                <w:noProof/>
                <w:webHidden/>
              </w:rPr>
              <w:tab/>
            </w:r>
            <w:r>
              <w:rPr>
                <w:noProof/>
                <w:webHidden/>
              </w:rPr>
              <w:fldChar w:fldCharType="begin"/>
            </w:r>
            <w:r>
              <w:rPr>
                <w:noProof/>
                <w:webHidden/>
              </w:rPr>
              <w:instrText xml:space="preserve"> PAGEREF _Toc175804034 \h </w:instrText>
            </w:r>
            <w:r>
              <w:rPr>
                <w:noProof/>
                <w:webHidden/>
              </w:rPr>
            </w:r>
            <w:r>
              <w:rPr>
                <w:noProof/>
                <w:webHidden/>
              </w:rPr>
              <w:fldChar w:fldCharType="separate"/>
            </w:r>
            <w:r>
              <w:rPr>
                <w:noProof/>
                <w:webHidden/>
              </w:rPr>
              <w:t>23</w:t>
            </w:r>
            <w:r>
              <w:rPr>
                <w:noProof/>
                <w:webHidden/>
              </w:rPr>
              <w:fldChar w:fldCharType="end"/>
            </w:r>
          </w:hyperlink>
        </w:p>
        <w:p w14:paraId="61D5F845" w14:textId="7AEB7C89" w:rsidR="00CA215F" w:rsidRDefault="00CA215F">
          <w:pPr>
            <w:pStyle w:val="TDC3"/>
            <w:tabs>
              <w:tab w:val="right" w:leader="dot" w:pos="8494"/>
            </w:tabs>
            <w:rPr>
              <w:rFonts w:eastAsiaTheme="minorEastAsia"/>
              <w:noProof/>
              <w:sz w:val="24"/>
              <w:szCs w:val="24"/>
              <w:lang w:val="en-US"/>
            </w:rPr>
          </w:pPr>
          <w:hyperlink w:anchor="_Toc175804035" w:history="1">
            <w:r w:rsidRPr="00B05428">
              <w:rPr>
                <w:rStyle w:val="Hipervnculo"/>
                <w:rFonts w:eastAsia="Batang"/>
                <w:noProof/>
                <w:lang w:val="es-ES"/>
              </w:rPr>
              <w:t>Producto esperado</w:t>
            </w:r>
            <w:r>
              <w:rPr>
                <w:noProof/>
                <w:webHidden/>
              </w:rPr>
              <w:tab/>
            </w:r>
            <w:r>
              <w:rPr>
                <w:noProof/>
                <w:webHidden/>
              </w:rPr>
              <w:fldChar w:fldCharType="begin"/>
            </w:r>
            <w:r>
              <w:rPr>
                <w:noProof/>
                <w:webHidden/>
              </w:rPr>
              <w:instrText xml:space="preserve"> PAGEREF _Toc175804035 \h </w:instrText>
            </w:r>
            <w:r>
              <w:rPr>
                <w:noProof/>
                <w:webHidden/>
              </w:rPr>
            </w:r>
            <w:r>
              <w:rPr>
                <w:noProof/>
                <w:webHidden/>
              </w:rPr>
              <w:fldChar w:fldCharType="separate"/>
            </w:r>
            <w:r>
              <w:rPr>
                <w:noProof/>
                <w:webHidden/>
              </w:rPr>
              <w:t>23</w:t>
            </w:r>
            <w:r>
              <w:rPr>
                <w:noProof/>
                <w:webHidden/>
              </w:rPr>
              <w:fldChar w:fldCharType="end"/>
            </w:r>
          </w:hyperlink>
        </w:p>
        <w:p w14:paraId="68A24BFA" w14:textId="0D285C13" w:rsidR="00CA215F" w:rsidRDefault="00CA215F">
          <w:pPr>
            <w:pStyle w:val="TDC3"/>
            <w:tabs>
              <w:tab w:val="right" w:leader="dot" w:pos="8494"/>
            </w:tabs>
            <w:rPr>
              <w:rFonts w:eastAsiaTheme="minorEastAsia"/>
              <w:noProof/>
              <w:sz w:val="24"/>
              <w:szCs w:val="24"/>
              <w:lang w:val="en-US"/>
            </w:rPr>
          </w:pPr>
          <w:hyperlink w:anchor="_Toc175804036" w:history="1">
            <w:r w:rsidRPr="00B05428">
              <w:rPr>
                <w:rStyle w:val="Hipervnculo"/>
                <w:rFonts w:eastAsia="Batang"/>
                <w:noProof/>
                <w:lang w:val="es-ES"/>
              </w:rPr>
              <w:t>Errores más comunes:</w:t>
            </w:r>
            <w:r>
              <w:rPr>
                <w:noProof/>
                <w:webHidden/>
              </w:rPr>
              <w:tab/>
            </w:r>
            <w:r>
              <w:rPr>
                <w:noProof/>
                <w:webHidden/>
              </w:rPr>
              <w:fldChar w:fldCharType="begin"/>
            </w:r>
            <w:r>
              <w:rPr>
                <w:noProof/>
                <w:webHidden/>
              </w:rPr>
              <w:instrText xml:space="preserve"> PAGEREF _Toc175804036 \h </w:instrText>
            </w:r>
            <w:r>
              <w:rPr>
                <w:noProof/>
                <w:webHidden/>
              </w:rPr>
            </w:r>
            <w:r>
              <w:rPr>
                <w:noProof/>
                <w:webHidden/>
              </w:rPr>
              <w:fldChar w:fldCharType="separate"/>
            </w:r>
            <w:r>
              <w:rPr>
                <w:noProof/>
                <w:webHidden/>
              </w:rPr>
              <w:t>23</w:t>
            </w:r>
            <w:r>
              <w:rPr>
                <w:noProof/>
                <w:webHidden/>
              </w:rPr>
              <w:fldChar w:fldCharType="end"/>
            </w:r>
          </w:hyperlink>
        </w:p>
        <w:p w14:paraId="354998A7" w14:textId="0B5F6384" w:rsidR="00CA215F" w:rsidRDefault="00CA215F">
          <w:pPr>
            <w:pStyle w:val="TDC1"/>
            <w:rPr>
              <w:rFonts w:eastAsiaTheme="minorEastAsia"/>
              <w:b w:val="0"/>
              <w:bCs w:val="0"/>
              <w:i w:val="0"/>
              <w:iCs w:val="0"/>
              <w:sz w:val="24"/>
              <w:szCs w:val="24"/>
              <w:lang w:val="en-US"/>
            </w:rPr>
          </w:pPr>
          <w:hyperlink w:anchor="_Toc175804037" w:history="1">
            <w:r w:rsidRPr="00B05428">
              <w:rPr>
                <w:rStyle w:val="Hipervnculo"/>
                <w:rFonts w:cstheme="minorHAnsi"/>
              </w:rPr>
              <w:t>6.4</w:t>
            </w:r>
            <w:r>
              <w:rPr>
                <w:rFonts w:eastAsiaTheme="minorEastAsia"/>
                <w:b w:val="0"/>
                <w:bCs w:val="0"/>
                <w:i w:val="0"/>
                <w:iCs w:val="0"/>
                <w:sz w:val="24"/>
                <w:szCs w:val="24"/>
                <w:lang w:val="en-US"/>
              </w:rPr>
              <w:tab/>
            </w:r>
            <w:r w:rsidRPr="00B05428">
              <w:rPr>
                <w:rStyle w:val="Hipervnculo"/>
                <w:rFonts w:cstheme="minorHAnsi"/>
              </w:rPr>
              <w:t>PASO 4 - ESTABLECER LOS TRATAMIENTOS Y NUEVOS CONTROLES</w:t>
            </w:r>
            <w:r>
              <w:rPr>
                <w:webHidden/>
              </w:rPr>
              <w:tab/>
            </w:r>
            <w:r>
              <w:rPr>
                <w:webHidden/>
              </w:rPr>
              <w:fldChar w:fldCharType="begin"/>
            </w:r>
            <w:r>
              <w:rPr>
                <w:webHidden/>
              </w:rPr>
              <w:instrText xml:space="preserve"> PAGEREF _Toc175804037 \h </w:instrText>
            </w:r>
            <w:r>
              <w:rPr>
                <w:webHidden/>
              </w:rPr>
            </w:r>
            <w:r>
              <w:rPr>
                <w:webHidden/>
              </w:rPr>
              <w:fldChar w:fldCharType="separate"/>
            </w:r>
            <w:r>
              <w:rPr>
                <w:webHidden/>
              </w:rPr>
              <w:t>23</w:t>
            </w:r>
            <w:r>
              <w:rPr>
                <w:webHidden/>
              </w:rPr>
              <w:fldChar w:fldCharType="end"/>
            </w:r>
          </w:hyperlink>
        </w:p>
        <w:p w14:paraId="6372088C" w14:textId="02C0F989" w:rsidR="00CA215F" w:rsidRDefault="00CA215F">
          <w:pPr>
            <w:pStyle w:val="TDC3"/>
            <w:tabs>
              <w:tab w:val="right" w:leader="dot" w:pos="8494"/>
            </w:tabs>
            <w:rPr>
              <w:rFonts w:eastAsiaTheme="minorEastAsia"/>
              <w:noProof/>
              <w:sz w:val="24"/>
              <w:szCs w:val="24"/>
              <w:lang w:val="en-US"/>
            </w:rPr>
          </w:pPr>
          <w:hyperlink w:anchor="_Toc175804038" w:history="1">
            <w:r w:rsidRPr="00B05428">
              <w:rPr>
                <w:rStyle w:val="Hipervnculo"/>
                <w:rFonts w:eastAsia="Batang"/>
                <w:noProof/>
              </w:rPr>
              <w:t>¿Qué es?</w:t>
            </w:r>
            <w:r>
              <w:rPr>
                <w:noProof/>
                <w:webHidden/>
              </w:rPr>
              <w:tab/>
            </w:r>
            <w:r>
              <w:rPr>
                <w:noProof/>
                <w:webHidden/>
              </w:rPr>
              <w:fldChar w:fldCharType="begin"/>
            </w:r>
            <w:r>
              <w:rPr>
                <w:noProof/>
                <w:webHidden/>
              </w:rPr>
              <w:instrText xml:space="preserve"> PAGEREF _Toc175804038 \h </w:instrText>
            </w:r>
            <w:r>
              <w:rPr>
                <w:noProof/>
                <w:webHidden/>
              </w:rPr>
            </w:r>
            <w:r>
              <w:rPr>
                <w:noProof/>
                <w:webHidden/>
              </w:rPr>
              <w:fldChar w:fldCharType="separate"/>
            </w:r>
            <w:r>
              <w:rPr>
                <w:noProof/>
                <w:webHidden/>
              </w:rPr>
              <w:t>23</w:t>
            </w:r>
            <w:r>
              <w:rPr>
                <w:noProof/>
                <w:webHidden/>
              </w:rPr>
              <w:fldChar w:fldCharType="end"/>
            </w:r>
          </w:hyperlink>
        </w:p>
        <w:p w14:paraId="28BEC072" w14:textId="1012D2CA" w:rsidR="00CA215F" w:rsidRDefault="00CA215F">
          <w:pPr>
            <w:pStyle w:val="TDC3"/>
            <w:tabs>
              <w:tab w:val="right" w:leader="dot" w:pos="8494"/>
            </w:tabs>
            <w:rPr>
              <w:rFonts w:eastAsiaTheme="minorEastAsia"/>
              <w:noProof/>
              <w:sz w:val="24"/>
              <w:szCs w:val="24"/>
              <w:lang w:val="en-US"/>
            </w:rPr>
          </w:pPr>
          <w:hyperlink w:anchor="_Toc175804039" w:history="1">
            <w:r w:rsidRPr="00B05428">
              <w:rPr>
                <w:rStyle w:val="Hipervnculo"/>
                <w:rFonts w:eastAsia="Batang"/>
                <w:noProof/>
                <w:lang w:val="es-ES"/>
              </w:rPr>
              <w:t>¿Qué se debe hacer?</w:t>
            </w:r>
            <w:r>
              <w:rPr>
                <w:noProof/>
                <w:webHidden/>
              </w:rPr>
              <w:tab/>
            </w:r>
            <w:r>
              <w:rPr>
                <w:noProof/>
                <w:webHidden/>
              </w:rPr>
              <w:fldChar w:fldCharType="begin"/>
            </w:r>
            <w:r>
              <w:rPr>
                <w:noProof/>
                <w:webHidden/>
              </w:rPr>
              <w:instrText xml:space="preserve"> PAGEREF _Toc175804039 \h </w:instrText>
            </w:r>
            <w:r>
              <w:rPr>
                <w:noProof/>
                <w:webHidden/>
              </w:rPr>
            </w:r>
            <w:r>
              <w:rPr>
                <w:noProof/>
                <w:webHidden/>
              </w:rPr>
              <w:fldChar w:fldCharType="separate"/>
            </w:r>
            <w:r>
              <w:rPr>
                <w:noProof/>
                <w:webHidden/>
              </w:rPr>
              <w:t>23</w:t>
            </w:r>
            <w:r>
              <w:rPr>
                <w:noProof/>
                <w:webHidden/>
              </w:rPr>
              <w:fldChar w:fldCharType="end"/>
            </w:r>
          </w:hyperlink>
        </w:p>
        <w:p w14:paraId="38E9AA3C" w14:textId="18A8F9FB" w:rsidR="00CA215F" w:rsidRDefault="00CA215F">
          <w:pPr>
            <w:pStyle w:val="TDC3"/>
            <w:tabs>
              <w:tab w:val="right" w:leader="dot" w:pos="8494"/>
            </w:tabs>
            <w:rPr>
              <w:rFonts w:eastAsiaTheme="minorEastAsia"/>
              <w:noProof/>
              <w:sz w:val="24"/>
              <w:szCs w:val="24"/>
              <w:lang w:val="en-US"/>
            </w:rPr>
          </w:pPr>
          <w:hyperlink w:anchor="_Toc175804040" w:history="1">
            <w:r w:rsidRPr="00B05428">
              <w:rPr>
                <w:rStyle w:val="Hipervnculo"/>
                <w:rFonts w:eastAsia="Batang"/>
                <w:noProof/>
                <w:lang w:val="es-ES"/>
              </w:rPr>
              <w:t>Identificación de opción de tratamiento</w:t>
            </w:r>
            <w:r>
              <w:rPr>
                <w:noProof/>
                <w:webHidden/>
              </w:rPr>
              <w:tab/>
            </w:r>
            <w:r>
              <w:rPr>
                <w:noProof/>
                <w:webHidden/>
              </w:rPr>
              <w:fldChar w:fldCharType="begin"/>
            </w:r>
            <w:r>
              <w:rPr>
                <w:noProof/>
                <w:webHidden/>
              </w:rPr>
              <w:instrText xml:space="preserve"> PAGEREF _Toc175804040 \h </w:instrText>
            </w:r>
            <w:r>
              <w:rPr>
                <w:noProof/>
                <w:webHidden/>
              </w:rPr>
            </w:r>
            <w:r>
              <w:rPr>
                <w:noProof/>
                <w:webHidden/>
              </w:rPr>
              <w:fldChar w:fldCharType="separate"/>
            </w:r>
            <w:r>
              <w:rPr>
                <w:noProof/>
                <w:webHidden/>
              </w:rPr>
              <w:t>24</w:t>
            </w:r>
            <w:r>
              <w:rPr>
                <w:noProof/>
                <w:webHidden/>
              </w:rPr>
              <w:fldChar w:fldCharType="end"/>
            </w:r>
          </w:hyperlink>
        </w:p>
        <w:p w14:paraId="77348AF2" w14:textId="07C88266" w:rsidR="00CA215F" w:rsidRDefault="00CA215F">
          <w:pPr>
            <w:pStyle w:val="TDC3"/>
            <w:tabs>
              <w:tab w:val="right" w:leader="dot" w:pos="8494"/>
            </w:tabs>
            <w:rPr>
              <w:rFonts w:eastAsiaTheme="minorEastAsia"/>
              <w:noProof/>
              <w:sz w:val="24"/>
              <w:szCs w:val="24"/>
              <w:lang w:val="en-US"/>
            </w:rPr>
          </w:pPr>
          <w:hyperlink w:anchor="_Toc175804041" w:history="1">
            <w:r w:rsidRPr="00B05428">
              <w:rPr>
                <w:rStyle w:val="Hipervnculo"/>
                <w:rFonts w:eastAsia="Batang"/>
                <w:noProof/>
                <w:lang w:val="es-ES"/>
              </w:rPr>
              <w:t>Opciones de Tratamiento del Riesgo</w:t>
            </w:r>
            <w:r>
              <w:rPr>
                <w:noProof/>
                <w:webHidden/>
              </w:rPr>
              <w:tab/>
            </w:r>
            <w:r>
              <w:rPr>
                <w:noProof/>
                <w:webHidden/>
              </w:rPr>
              <w:fldChar w:fldCharType="begin"/>
            </w:r>
            <w:r>
              <w:rPr>
                <w:noProof/>
                <w:webHidden/>
              </w:rPr>
              <w:instrText xml:space="preserve"> PAGEREF _Toc175804041 \h </w:instrText>
            </w:r>
            <w:r>
              <w:rPr>
                <w:noProof/>
                <w:webHidden/>
              </w:rPr>
            </w:r>
            <w:r>
              <w:rPr>
                <w:noProof/>
                <w:webHidden/>
              </w:rPr>
              <w:fldChar w:fldCharType="separate"/>
            </w:r>
            <w:r>
              <w:rPr>
                <w:noProof/>
                <w:webHidden/>
              </w:rPr>
              <w:t>24</w:t>
            </w:r>
            <w:r>
              <w:rPr>
                <w:noProof/>
                <w:webHidden/>
              </w:rPr>
              <w:fldChar w:fldCharType="end"/>
            </w:r>
          </w:hyperlink>
        </w:p>
        <w:p w14:paraId="35C36D3C" w14:textId="7D70A2BF" w:rsidR="00CA215F" w:rsidRDefault="00CA215F">
          <w:pPr>
            <w:pStyle w:val="TDC3"/>
            <w:tabs>
              <w:tab w:val="right" w:leader="dot" w:pos="8494"/>
            </w:tabs>
            <w:rPr>
              <w:rFonts w:eastAsiaTheme="minorEastAsia"/>
              <w:noProof/>
              <w:sz w:val="24"/>
              <w:szCs w:val="24"/>
              <w:lang w:val="en-US"/>
            </w:rPr>
          </w:pPr>
          <w:hyperlink w:anchor="_Toc175804042" w:history="1">
            <w:r w:rsidRPr="00B05428">
              <w:rPr>
                <w:rStyle w:val="Hipervnculo"/>
                <w:rFonts w:eastAsia="Batang"/>
                <w:noProof/>
                <w:lang w:val="es-ES"/>
              </w:rPr>
              <w:t>Elementos mínimos:</w:t>
            </w:r>
            <w:r>
              <w:rPr>
                <w:noProof/>
                <w:webHidden/>
              </w:rPr>
              <w:tab/>
            </w:r>
            <w:r>
              <w:rPr>
                <w:noProof/>
                <w:webHidden/>
              </w:rPr>
              <w:fldChar w:fldCharType="begin"/>
            </w:r>
            <w:r>
              <w:rPr>
                <w:noProof/>
                <w:webHidden/>
              </w:rPr>
              <w:instrText xml:space="preserve"> PAGEREF _Toc175804042 \h </w:instrText>
            </w:r>
            <w:r>
              <w:rPr>
                <w:noProof/>
                <w:webHidden/>
              </w:rPr>
            </w:r>
            <w:r>
              <w:rPr>
                <w:noProof/>
                <w:webHidden/>
              </w:rPr>
              <w:fldChar w:fldCharType="separate"/>
            </w:r>
            <w:r>
              <w:rPr>
                <w:noProof/>
                <w:webHidden/>
              </w:rPr>
              <w:t>24</w:t>
            </w:r>
            <w:r>
              <w:rPr>
                <w:noProof/>
                <w:webHidden/>
              </w:rPr>
              <w:fldChar w:fldCharType="end"/>
            </w:r>
          </w:hyperlink>
        </w:p>
        <w:p w14:paraId="25427270" w14:textId="12647397" w:rsidR="00CA215F" w:rsidRDefault="00CA215F">
          <w:pPr>
            <w:pStyle w:val="TDC3"/>
            <w:tabs>
              <w:tab w:val="right" w:leader="dot" w:pos="8494"/>
            </w:tabs>
            <w:rPr>
              <w:rFonts w:eastAsiaTheme="minorEastAsia"/>
              <w:noProof/>
              <w:sz w:val="24"/>
              <w:szCs w:val="24"/>
              <w:lang w:val="en-US"/>
            </w:rPr>
          </w:pPr>
          <w:hyperlink w:anchor="_Toc175804043" w:history="1">
            <w:r w:rsidRPr="00B05428">
              <w:rPr>
                <w:rStyle w:val="Hipervnculo"/>
                <w:rFonts w:eastAsia="Batang"/>
                <w:noProof/>
                <w:lang w:val="es-ES"/>
              </w:rPr>
              <w:t>Producto esperado:</w:t>
            </w:r>
            <w:r>
              <w:rPr>
                <w:noProof/>
                <w:webHidden/>
              </w:rPr>
              <w:tab/>
            </w:r>
            <w:r>
              <w:rPr>
                <w:noProof/>
                <w:webHidden/>
              </w:rPr>
              <w:fldChar w:fldCharType="begin"/>
            </w:r>
            <w:r>
              <w:rPr>
                <w:noProof/>
                <w:webHidden/>
              </w:rPr>
              <w:instrText xml:space="preserve"> PAGEREF _Toc175804043 \h </w:instrText>
            </w:r>
            <w:r>
              <w:rPr>
                <w:noProof/>
                <w:webHidden/>
              </w:rPr>
            </w:r>
            <w:r>
              <w:rPr>
                <w:noProof/>
                <w:webHidden/>
              </w:rPr>
              <w:fldChar w:fldCharType="separate"/>
            </w:r>
            <w:r>
              <w:rPr>
                <w:noProof/>
                <w:webHidden/>
              </w:rPr>
              <w:t>25</w:t>
            </w:r>
            <w:r>
              <w:rPr>
                <w:noProof/>
                <w:webHidden/>
              </w:rPr>
              <w:fldChar w:fldCharType="end"/>
            </w:r>
          </w:hyperlink>
        </w:p>
        <w:p w14:paraId="012CEBC9" w14:textId="64B784B7" w:rsidR="00CA215F" w:rsidRDefault="00CA215F">
          <w:pPr>
            <w:pStyle w:val="TDC3"/>
            <w:tabs>
              <w:tab w:val="right" w:leader="dot" w:pos="8494"/>
            </w:tabs>
            <w:rPr>
              <w:rFonts w:eastAsiaTheme="minorEastAsia"/>
              <w:noProof/>
              <w:sz w:val="24"/>
              <w:szCs w:val="24"/>
              <w:lang w:val="en-US"/>
            </w:rPr>
          </w:pPr>
          <w:hyperlink w:anchor="_Toc175804044" w:history="1">
            <w:r w:rsidRPr="00B05428">
              <w:rPr>
                <w:rStyle w:val="Hipervnculo"/>
                <w:rFonts w:eastAsia="Batang"/>
                <w:noProof/>
                <w:lang w:val="es-ES"/>
              </w:rPr>
              <w:t>Errores más comunes:</w:t>
            </w:r>
            <w:r>
              <w:rPr>
                <w:noProof/>
                <w:webHidden/>
              </w:rPr>
              <w:tab/>
            </w:r>
            <w:r>
              <w:rPr>
                <w:noProof/>
                <w:webHidden/>
              </w:rPr>
              <w:fldChar w:fldCharType="begin"/>
            </w:r>
            <w:r>
              <w:rPr>
                <w:noProof/>
                <w:webHidden/>
              </w:rPr>
              <w:instrText xml:space="preserve"> PAGEREF _Toc175804044 \h </w:instrText>
            </w:r>
            <w:r>
              <w:rPr>
                <w:noProof/>
                <w:webHidden/>
              </w:rPr>
            </w:r>
            <w:r>
              <w:rPr>
                <w:noProof/>
                <w:webHidden/>
              </w:rPr>
              <w:fldChar w:fldCharType="separate"/>
            </w:r>
            <w:r>
              <w:rPr>
                <w:noProof/>
                <w:webHidden/>
              </w:rPr>
              <w:t>26</w:t>
            </w:r>
            <w:r>
              <w:rPr>
                <w:noProof/>
                <w:webHidden/>
              </w:rPr>
              <w:fldChar w:fldCharType="end"/>
            </w:r>
          </w:hyperlink>
        </w:p>
        <w:p w14:paraId="335E413B" w14:textId="1048F9C2" w:rsidR="00CA215F" w:rsidRDefault="00CA215F">
          <w:pPr>
            <w:pStyle w:val="TDC1"/>
            <w:rPr>
              <w:rFonts w:eastAsiaTheme="minorEastAsia"/>
              <w:b w:val="0"/>
              <w:bCs w:val="0"/>
              <w:i w:val="0"/>
              <w:iCs w:val="0"/>
              <w:sz w:val="24"/>
              <w:szCs w:val="24"/>
              <w:lang w:val="en-US"/>
            </w:rPr>
          </w:pPr>
          <w:hyperlink w:anchor="_Toc175804045" w:history="1">
            <w:r w:rsidRPr="00B05428">
              <w:rPr>
                <w:rStyle w:val="Hipervnculo"/>
                <w:rFonts w:cstheme="minorHAnsi"/>
              </w:rPr>
              <w:t>6.5</w:t>
            </w:r>
            <w:r>
              <w:rPr>
                <w:rFonts w:eastAsiaTheme="minorEastAsia"/>
                <w:b w:val="0"/>
                <w:bCs w:val="0"/>
                <w:i w:val="0"/>
                <w:iCs w:val="0"/>
                <w:sz w:val="24"/>
                <w:szCs w:val="24"/>
                <w:lang w:val="en-US"/>
              </w:rPr>
              <w:tab/>
            </w:r>
            <w:r w:rsidRPr="00B05428">
              <w:rPr>
                <w:rStyle w:val="Hipervnculo"/>
                <w:rFonts w:cstheme="minorHAnsi"/>
              </w:rPr>
              <w:t>PASO 5- MONITOREO Y REVISIÓN</w:t>
            </w:r>
            <w:r>
              <w:rPr>
                <w:webHidden/>
              </w:rPr>
              <w:tab/>
            </w:r>
            <w:r>
              <w:rPr>
                <w:webHidden/>
              </w:rPr>
              <w:fldChar w:fldCharType="begin"/>
            </w:r>
            <w:r>
              <w:rPr>
                <w:webHidden/>
              </w:rPr>
              <w:instrText xml:space="preserve"> PAGEREF _Toc175804045 \h </w:instrText>
            </w:r>
            <w:r>
              <w:rPr>
                <w:webHidden/>
              </w:rPr>
            </w:r>
            <w:r>
              <w:rPr>
                <w:webHidden/>
              </w:rPr>
              <w:fldChar w:fldCharType="separate"/>
            </w:r>
            <w:r>
              <w:rPr>
                <w:webHidden/>
              </w:rPr>
              <w:t>26</w:t>
            </w:r>
            <w:r>
              <w:rPr>
                <w:webHidden/>
              </w:rPr>
              <w:fldChar w:fldCharType="end"/>
            </w:r>
          </w:hyperlink>
        </w:p>
        <w:p w14:paraId="41F94BA7" w14:textId="2A03FE92" w:rsidR="00CA215F" w:rsidRDefault="00CA215F">
          <w:pPr>
            <w:pStyle w:val="TDC3"/>
            <w:tabs>
              <w:tab w:val="right" w:leader="dot" w:pos="8494"/>
            </w:tabs>
            <w:rPr>
              <w:rFonts w:eastAsiaTheme="minorEastAsia"/>
              <w:noProof/>
              <w:sz w:val="24"/>
              <w:szCs w:val="24"/>
              <w:lang w:val="en-US"/>
            </w:rPr>
          </w:pPr>
          <w:hyperlink w:anchor="_Toc175804046" w:history="1">
            <w:r w:rsidRPr="00B05428">
              <w:rPr>
                <w:rStyle w:val="Hipervnculo"/>
                <w:rFonts w:eastAsia="Batang"/>
                <w:noProof/>
                <w:lang w:val="es-ES"/>
              </w:rPr>
              <w:t>¿Qué es?</w:t>
            </w:r>
            <w:r>
              <w:rPr>
                <w:noProof/>
                <w:webHidden/>
              </w:rPr>
              <w:tab/>
            </w:r>
            <w:r>
              <w:rPr>
                <w:noProof/>
                <w:webHidden/>
              </w:rPr>
              <w:fldChar w:fldCharType="begin"/>
            </w:r>
            <w:r>
              <w:rPr>
                <w:noProof/>
                <w:webHidden/>
              </w:rPr>
              <w:instrText xml:space="preserve"> PAGEREF _Toc175804046 \h </w:instrText>
            </w:r>
            <w:r>
              <w:rPr>
                <w:noProof/>
                <w:webHidden/>
              </w:rPr>
            </w:r>
            <w:r>
              <w:rPr>
                <w:noProof/>
                <w:webHidden/>
              </w:rPr>
              <w:fldChar w:fldCharType="separate"/>
            </w:r>
            <w:r>
              <w:rPr>
                <w:noProof/>
                <w:webHidden/>
              </w:rPr>
              <w:t>26</w:t>
            </w:r>
            <w:r>
              <w:rPr>
                <w:noProof/>
                <w:webHidden/>
              </w:rPr>
              <w:fldChar w:fldCharType="end"/>
            </w:r>
          </w:hyperlink>
        </w:p>
        <w:p w14:paraId="13D81522" w14:textId="5B948EF8" w:rsidR="00CA215F" w:rsidRDefault="00CA215F">
          <w:pPr>
            <w:pStyle w:val="TDC3"/>
            <w:tabs>
              <w:tab w:val="right" w:leader="dot" w:pos="8494"/>
            </w:tabs>
            <w:rPr>
              <w:rFonts w:eastAsiaTheme="minorEastAsia"/>
              <w:noProof/>
              <w:sz w:val="24"/>
              <w:szCs w:val="24"/>
              <w:lang w:val="en-US"/>
            </w:rPr>
          </w:pPr>
          <w:hyperlink w:anchor="_Toc175804047" w:history="1">
            <w:r w:rsidRPr="00B05428">
              <w:rPr>
                <w:rStyle w:val="Hipervnculo"/>
                <w:rFonts w:eastAsia="Batang"/>
                <w:noProof/>
                <w:lang w:val="es-ES"/>
              </w:rPr>
              <w:t>¿Qué se debe hacer?</w:t>
            </w:r>
            <w:r>
              <w:rPr>
                <w:noProof/>
                <w:webHidden/>
              </w:rPr>
              <w:tab/>
            </w:r>
            <w:r>
              <w:rPr>
                <w:noProof/>
                <w:webHidden/>
              </w:rPr>
              <w:fldChar w:fldCharType="begin"/>
            </w:r>
            <w:r>
              <w:rPr>
                <w:noProof/>
                <w:webHidden/>
              </w:rPr>
              <w:instrText xml:space="preserve"> PAGEREF _Toc175804047 \h </w:instrText>
            </w:r>
            <w:r>
              <w:rPr>
                <w:noProof/>
                <w:webHidden/>
              </w:rPr>
            </w:r>
            <w:r>
              <w:rPr>
                <w:noProof/>
                <w:webHidden/>
              </w:rPr>
              <w:fldChar w:fldCharType="separate"/>
            </w:r>
            <w:r>
              <w:rPr>
                <w:noProof/>
                <w:webHidden/>
              </w:rPr>
              <w:t>26</w:t>
            </w:r>
            <w:r>
              <w:rPr>
                <w:noProof/>
                <w:webHidden/>
              </w:rPr>
              <w:fldChar w:fldCharType="end"/>
            </w:r>
          </w:hyperlink>
        </w:p>
        <w:p w14:paraId="63AF71D8" w14:textId="33BC3D2E" w:rsidR="00CA215F" w:rsidRDefault="00CA215F">
          <w:pPr>
            <w:pStyle w:val="TDC3"/>
            <w:tabs>
              <w:tab w:val="right" w:leader="dot" w:pos="8494"/>
            </w:tabs>
            <w:rPr>
              <w:rFonts w:eastAsiaTheme="minorEastAsia"/>
              <w:noProof/>
              <w:sz w:val="24"/>
              <w:szCs w:val="24"/>
              <w:lang w:val="en-US"/>
            </w:rPr>
          </w:pPr>
          <w:hyperlink w:anchor="_Toc175804048" w:history="1">
            <w:r w:rsidRPr="00B05428">
              <w:rPr>
                <w:rStyle w:val="Hipervnculo"/>
                <w:rFonts w:eastAsia="Batang"/>
                <w:noProof/>
                <w:lang w:val="es-ES"/>
              </w:rPr>
              <w:t>Elementos mínimos:</w:t>
            </w:r>
            <w:r>
              <w:rPr>
                <w:noProof/>
                <w:webHidden/>
              </w:rPr>
              <w:tab/>
            </w:r>
            <w:r>
              <w:rPr>
                <w:noProof/>
                <w:webHidden/>
              </w:rPr>
              <w:fldChar w:fldCharType="begin"/>
            </w:r>
            <w:r>
              <w:rPr>
                <w:noProof/>
                <w:webHidden/>
              </w:rPr>
              <w:instrText xml:space="preserve"> PAGEREF _Toc175804048 \h </w:instrText>
            </w:r>
            <w:r>
              <w:rPr>
                <w:noProof/>
                <w:webHidden/>
              </w:rPr>
            </w:r>
            <w:r>
              <w:rPr>
                <w:noProof/>
                <w:webHidden/>
              </w:rPr>
              <w:fldChar w:fldCharType="separate"/>
            </w:r>
            <w:r>
              <w:rPr>
                <w:noProof/>
                <w:webHidden/>
              </w:rPr>
              <w:t>26</w:t>
            </w:r>
            <w:r>
              <w:rPr>
                <w:noProof/>
                <w:webHidden/>
              </w:rPr>
              <w:fldChar w:fldCharType="end"/>
            </w:r>
          </w:hyperlink>
        </w:p>
        <w:p w14:paraId="5CAF6A05" w14:textId="2AA51B25" w:rsidR="00CA215F" w:rsidRDefault="00CA215F">
          <w:pPr>
            <w:pStyle w:val="TDC3"/>
            <w:tabs>
              <w:tab w:val="right" w:leader="dot" w:pos="8494"/>
            </w:tabs>
            <w:rPr>
              <w:rFonts w:eastAsiaTheme="minorEastAsia"/>
              <w:noProof/>
              <w:sz w:val="24"/>
              <w:szCs w:val="24"/>
              <w:lang w:val="en-US"/>
            </w:rPr>
          </w:pPr>
          <w:hyperlink w:anchor="_Toc175804049" w:history="1">
            <w:r w:rsidRPr="00B05428">
              <w:rPr>
                <w:rStyle w:val="Hipervnculo"/>
                <w:rFonts w:eastAsia="Batang"/>
                <w:noProof/>
                <w:lang w:val="es-ES"/>
              </w:rPr>
              <w:t>Producto esperado:</w:t>
            </w:r>
            <w:r>
              <w:rPr>
                <w:noProof/>
                <w:webHidden/>
              </w:rPr>
              <w:tab/>
            </w:r>
            <w:r>
              <w:rPr>
                <w:noProof/>
                <w:webHidden/>
              </w:rPr>
              <w:fldChar w:fldCharType="begin"/>
            </w:r>
            <w:r>
              <w:rPr>
                <w:noProof/>
                <w:webHidden/>
              </w:rPr>
              <w:instrText xml:space="preserve"> PAGEREF _Toc175804049 \h </w:instrText>
            </w:r>
            <w:r>
              <w:rPr>
                <w:noProof/>
                <w:webHidden/>
              </w:rPr>
            </w:r>
            <w:r>
              <w:rPr>
                <w:noProof/>
                <w:webHidden/>
              </w:rPr>
              <w:fldChar w:fldCharType="separate"/>
            </w:r>
            <w:r>
              <w:rPr>
                <w:noProof/>
                <w:webHidden/>
              </w:rPr>
              <w:t>27</w:t>
            </w:r>
            <w:r>
              <w:rPr>
                <w:noProof/>
                <w:webHidden/>
              </w:rPr>
              <w:fldChar w:fldCharType="end"/>
            </w:r>
          </w:hyperlink>
        </w:p>
        <w:p w14:paraId="50833A00" w14:textId="7F3A540D" w:rsidR="00CA215F" w:rsidRDefault="00CA215F">
          <w:pPr>
            <w:pStyle w:val="TDC3"/>
            <w:tabs>
              <w:tab w:val="right" w:leader="dot" w:pos="8494"/>
            </w:tabs>
            <w:rPr>
              <w:rFonts w:eastAsiaTheme="minorEastAsia"/>
              <w:noProof/>
              <w:sz w:val="24"/>
              <w:szCs w:val="24"/>
              <w:lang w:val="en-US"/>
            </w:rPr>
          </w:pPr>
          <w:hyperlink w:anchor="_Toc175804050" w:history="1">
            <w:r w:rsidRPr="00B05428">
              <w:rPr>
                <w:rStyle w:val="Hipervnculo"/>
                <w:rFonts w:eastAsia="Batang"/>
                <w:noProof/>
                <w:lang w:val="es-ES"/>
              </w:rPr>
              <w:t>Errores más comunes:</w:t>
            </w:r>
            <w:r>
              <w:rPr>
                <w:noProof/>
                <w:webHidden/>
              </w:rPr>
              <w:tab/>
            </w:r>
            <w:r>
              <w:rPr>
                <w:noProof/>
                <w:webHidden/>
              </w:rPr>
              <w:fldChar w:fldCharType="begin"/>
            </w:r>
            <w:r>
              <w:rPr>
                <w:noProof/>
                <w:webHidden/>
              </w:rPr>
              <w:instrText xml:space="preserve"> PAGEREF _Toc175804050 \h </w:instrText>
            </w:r>
            <w:r>
              <w:rPr>
                <w:noProof/>
                <w:webHidden/>
              </w:rPr>
            </w:r>
            <w:r>
              <w:rPr>
                <w:noProof/>
                <w:webHidden/>
              </w:rPr>
              <w:fldChar w:fldCharType="separate"/>
            </w:r>
            <w:r>
              <w:rPr>
                <w:noProof/>
                <w:webHidden/>
              </w:rPr>
              <w:t>27</w:t>
            </w:r>
            <w:r>
              <w:rPr>
                <w:noProof/>
                <w:webHidden/>
              </w:rPr>
              <w:fldChar w:fldCharType="end"/>
            </w:r>
          </w:hyperlink>
        </w:p>
        <w:p w14:paraId="5554F953" w14:textId="0042F605" w:rsidR="00CA215F" w:rsidRDefault="00CA215F">
          <w:pPr>
            <w:pStyle w:val="TDC1"/>
            <w:rPr>
              <w:rFonts w:eastAsiaTheme="minorEastAsia"/>
              <w:b w:val="0"/>
              <w:bCs w:val="0"/>
              <w:i w:val="0"/>
              <w:iCs w:val="0"/>
              <w:sz w:val="24"/>
              <w:szCs w:val="24"/>
              <w:lang w:val="en-US"/>
            </w:rPr>
          </w:pPr>
          <w:hyperlink w:anchor="_Toc175804051" w:history="1">
            <w:r w:rsidRPr="00B05428">
              <w:rPr>
                <w:rStyle w:val="Hipervnculo"/>
                <w:rFonts w:cstheme="minorHAnsi"/>
              </w:rPr>
              <w:t>6.6</w:t>
            </w:r>
            <w:r>
              <w:rPr>
                <w:rFonts w:eastAsiaTheme="minorEastAsia"/>
                <w:b w:val="0"/>
                <w:bCs w:val="0"/>
                <w:i w:val="0"/>
                <w:iCs w:val="0"/>
                <w:sz w:val="24"/>
                <w:szCs w:val="24"/>
                <w:lang w:val="en-US"/>
              </w:rPr>
              <w:tab/>
            </w:r>
            <w:r w:rsidRPr="00B05428">
              <w:rPr>
                <w:rStyle w:val="Hipervnculo"/>
                <w:rFonts w:cstheme="minorHAnsi"/>
              </w:rPr>
              <w:t>PASO 6 - COMUNICACIÓN DE LA GESTIÓN DE RIESGOS</w:t>
            </w:r>
            <w:r>
              <w:rPr>
                <w:webHidden/>
              </w:rPr>
              <w:tab/>
            </w:r>
            <w:r>
              <w:rPr>
                <w:webHidden/>
              </w:rPr>
              <w:fldChar w:fldCharType="begin"/>
            </w:r>
            <w:r>
              <w:rPr>
                <w:webHidden/>
              </w:rPr>
              <w:instrText xml:space="preserve"> PAGEREF _Toc175804051 \h </w:instrText>
            </w:r>
            <w:r>
              <w:rPr>
                <w:webHidden/>
              </w:rPr>
            </w:r>
            <w:r>
              <w:rPr>
                <w:webHidden/>
              </w:rPr>
              <w:fldChar w:fldCharType="separate"/>
            </w:r>
            <w:r>
              <w:rPr>
                <w:webHidden/>
              </w:rPr>
              <w:t>28</w:t>
            </w:r>
            <w:r>
              <w:rPr>
                <w:webHidden/>
              </w:rPr>
              <w:fldChar w:fldCharType="end"/>
            </w:r>
          </w:hyperlink>
        </w:p>
        <w:p w14:paraId="37EDD180" w14:textId="7BAD2A1F" w:rsidR="00CA215F" w:rsidRDefault="00CA215F">
          <w:pPr>
            <w:pStyle w:val="TDC3"/>
            <w:tabs>
              <w:tab w:val="right" w:leader="dot" w:pos="8494"/>
            </w:tabs>
            <w:rPr>
              <w:rFonts w:eastAsiaTheme="minorEastAsia"/>
              <w:noProof/>
              <w:sz w:val="24"/>
              <w:szCs w:val="24"/>
              <w:lang w:val="en-US"/>
            </w:rPr>
          </w:pPr>
          <w:hyperlink w:anchor="_Toc175804052" w:history="1">
            <w:r w:rsidRPr="00B05428">
              <w:rPr>
                <w:rStyle w:val="Hipervnculo"/>
                <w:rFonts w:eastAsia="Batang"/>
                <w:noProof/>
                <w:lang w:val="es-ES"/>
              </w:rPr>
              <w:t>¿Qué es?</w:t>
            </w:r>
            <w:r>
              <w:rPr>
                <w:noProof/>
                <w:webHidden/>
              </w:rPr>
              <w:tab/>
            </w:r>
            <w:r>
              <w:rPr>
                <w:noProof/>
                <w:webHidden/>
              </w:rPr>
              <w:fldChar w:fldCharType="begin"/>
            </w:r>
            <w:r>
              <w:rPr>
                <w:noProof/>
                <w:webHidden/>
              </w:rPr>
              <w:instrText xml:space="preserve"> PAGEREF _Toc175804052 \h </w:instrText>
            </w:r>
            <w:r>
              <w:rPr>
                <w:noProof/>
                <w:webHidden/>
              </w:rPr>
            </w:r>
            <w:r>
              <w:rPr>
                <w:noProof/>
                <w:webHidden/>
              </w:rPr>
              <w:fldChar w:fldCharType="separate"/>
            </w:r>
            <w:r>
              <w:rPr>
                <w:noProof/>
                <w:webHidden/>
              </w:rPr>
              <w:t>28</w:t>
            </w:r>
            <w:r>
              <w:rPr>
                <w:noProof/>
                <w:webHidden/>
              </w:rPr>
              <w:fldChar w:fldCharType="end"/>
            </w:r>
          </w:hyperlink>
        </w:p>
        <w:p w14:paraId="398AE801" w14:textId="0ED34A0C" w:rsidR="00CA215F" w:rsidRDefault="00CA215F">
          <w:pPr>
            <w:pStyle w:val="TDC3"/>
            <w:tabs>
              <w:tab w:val="right" w:leader="dot" w:pos="8494"/>
            </w:tabs>
            <w:rPr>
              <w:rFonts w:eastAsiaTheme="minorEastAsia"/>
              <w:noProof/>
              <w:sz w:val="24"/>
              <w:szCs w:val="24"/>
              <w:lang w:val="en-US"/>
            </w:rPr>
          </w:pPr>
          <w:hyperlink w:anchor="_Toc175804053" w:history="1">
            <w:r w:rsidRPr="00B05428">
              <w:rPr>
                <w:rStyle w:val="Hipervnculo"/>
                <w:rFonts w:eastAsia="Batang"/>
                <w:noProof/>
                <w:lang w:val="es-ES"/>
              </w:rPr>
              <w:t>¿Qué se debe hacer?</w:t>
            </w:r>
            <w:r>
              <w:rPr>
                <w:noProof/>
                <w:webHidden/>
              </w:rPr>
              <w:tab/>
            </w:r>
            <w:r>
              <w:rPr>
                <w:noProof/>
                <w:webHidden/>
              </w:rPr>
              <w:fldChar w:fldCharType="begin"/>
            </w:r>
            <w:r>
              <w:rPr>
                <w:noProof/>
                <w:webHidden/>
              </w:rPr>
              <w:instrText xml:space="preserve"> PAGEREF _Toc175804053 \h </w:instrText>
            </w:r>
            <w:r>
              <w:rPr>
                <w:noProof/>
                <w:webHidden/>
              </w:rPr>
            </w:r>
            <w:r>
              <w:rPr>
                <w:noProof/>
                <w:webHidden/>
              </w:rPr>
              <w:fldChar w:fldCharType="separate"/>
            </w:r>
            <w:r>
              <w:rPr>
                <w:noProof/>
                <w:webHidden/>
              </w:rPr>
              <w:t>28</w:t>
            </w:r>
            <w:r>
              <w:rPr>
                <w:noProof/>
                <w:webHidden/>
              </w:rPr>
              <w:fldChar w:fldCharType="end"/>
            </w:r>
          </w:hyperlink>
        </w:p>
        <w:p w14:paraId="20F3334D" w14:textId="1EDD3441" w:rsidR="00CA215F" w:rsidRDefault="00CA215F">
          <w:pPr>
            <w:pStyle w:val="TDC3"/>
            <w:tabs>
              <w:tab w:val="right" w:leader="dot" w:pos="8494"/>
            </w:tabs>
            <w:rPr>
              <w:rFonts w:eastAsiaTheme="minorEastAsia"/>
              <w:noProof/>
              <w:sz w:val="24"/>
              <w:szCs w:val="24"/>
              <w:lang w:val="en-US"/>
            </w:rPr>
          </w:pPr>
          <w:hyperlink w:anchor="_Toc175804054" w:history="1">
            <w:r w:rsidRPr="00B05428">
              <w:rPr>
                <w:rStyle w:val="Hipervnculo"/>
                <w:rFonts w:eastAsia="Batang"/>
                <w:noProof/>
                <w:lang w:val="es-ES"/>
              </w:rPr>
              <w:t>Elementos mínimos</w:t>
            </w:r>
            <w:r>
              <w:rPr>
                <w:noProof/>
                <w:webHidden/>
              </w:rPr>
              <w:tab/>
            </w:r>
            <w:r>
              <w:rPr>
                <w:noProof/>
                <w:webHidden/>
              </w:rPr>
              <w:fldChar w:fldCharType="begin"/>
            </w:r>
            <w:r>
              <w:rPr>
                <w:noProof/>
                <w:webHidden/>
              </w:rPr>
              <w:instrText xml:space="preserve"> PAGEREF _Toc175804054 \h </w:instrText>
            </w:r>
            <w:r>
              <w:rPr>
                <w:noProof/>
                <w:webHidden/>
              </w:rPr>
            </w:r>
            <w:r>
              <w:rPr>
                <w:noProof/>
                <w:webHidden/>
              </w:rPr>
              <w:fldChar w:fldCharType="separate"/>
            </w:r>
            <w:r>
              <w:rPr>
                <w:noProof/>
                <w:webHidden/>
              </w:rPr>
              <w:t>28</w:t>
            </w:r>
            <w:r>
              <w:rPr>
                <w:noProof/>
                <w:webHidden/>
              </w:rPr>
              <w:fldChar w:fldCharType="end"/>
            </w:r>
          </w:hyperlink>
        </w:p>
        <w:p w14:paraId="2D03C8A5" w14:textId="7A5F4D82" w:rsidR="00CA215F" w:rsidRDefault="00CA215F">
          <w:pPr>
            <w:pStyle w:val="TDC3"/>
            <w:tabs>
              <w:tab w:val="right" w:leader="dot" w:pos="8494"/>
            </w:tabs>
            <w:rPr>
              <w:rFonts w:eastAsiaTheme="minorEastAsia"/>
              <w:noProof/>
              <w:sz w:val="24"/>
              <w:szCs w:val="24"/>
              <w:lang w:val="en-US"/>
            </w:rPr>
          </w:pPr>
          <w:hyperlink w:anchor="_Toc175804055" w:history="1">
            <w:r w:rsidRPr="00B05428">
              <w:rPr>
                <w:rStyle w:val="Hipervnculo"/>
                <w:rFonts w:eastAsia="Batang"/>
                <w:noProof/>
                <w:lang w:val="es-ES"/>
              </w:rPr>
              <w:t>Producto Esperado</w:t>
            </w:r>
            <w:r>
              <w:rPr>
                <w:noProof/>
                <w:webHidden/>
              </w:rPr>
              <w:tab/>
            </w:r>
            <w:r>
              <w:rPr>
                <w:noProof/>
                <w:webHidden/>
              </w:rPr>
              <w:fldChar w:fldCharType="begin"/>
            </w:r>
            <w:r>
              <w:rPr>
                <w:noProof/>
                <w:webHidden/>
              </w:rPr>
              <w:instrText xml:space="preserve"> PAGEREF _Toc175804055 \h </w:instrText>
            </w:r>
            <w:r>
              <w:rPr>
                <w:noProof/>
                <w:webHidden/>
              </w:rPr>
            </w:r>
            <w:r>
              <w:rPr>
                <w:noProof/>
                <w:webHidden/>
              </w:rPr>
              <w:fldChar w:fldCharType="separate"/>
            </w:r>
            <w:r>
              <w:rPr>
                <w:noProof/>
                <w:webHidden/>
              </w:rPr>
              <w:t>29</w:t>
            </w:r>
            <w:r>
              <w:rPr>
                <w:noProof/>
                <w:webHidden/>
              </w:rPr>
              <w:fldChar w:fldCharType="end"/>
            </w:r>
          </w:hyperlink>
        </w:p>
        <w:p w14:paraId="05353A36" w14:textId="3739C102" w:rsidR="00CA215F" w:rsidRDefault="00CA215F">
          <w:pPr>
            <w:pStyle w:val="TDC3"/>
            <w:tabs>
              <w:tab w:val="right" w:leader="dot" w:pos="8494"/>
            </w:tabs>
            <w:rPr>
              <w:rFonts w:eastAsiaTheme="minorEastAsia"/>
              <w:noProof/>
              <w:sz w:val="24"/>
              <w:szCs w:val="24"/>
              <w:lang w:val="en-US"/>
            </w:rPr>
          </w:pPr>
          <w:hyperlink w:anchor="_Toc175804056" w:history="1">
            <w:r w:rsidRPr="00B05428">
              <w:rPr>
                <w:rStyle w:val="Hipervnculo"/>
                <w:rFonts w:eastAsia="Batang"/>
                <w:noProof/>
                <w:lang w:val="es-ES"/>
              </w:rPr>
              <w:t>Errores más comunes:</w:t>
            </w:r>
            <w:r>
              <w:rPr>
                <w:noProof/>
                <w:webHidden/>
              </w:rPr>
              <w:tab/>
            </w:r>
            <w:r>
              <w:rPr>
                <w:noProof/>
                <w:webHidden/>
              </w:rPr>
              <w:fldChar w:fldCharType="begin"/>
            </w:r>
            <w:r>
              <w:rPr>
                <w:noProof/>
                <w:webHidden/>
              </w:rPr>
              <w:instrText xml:space="preserve"> PAGEREF _Toc175804056 \h </w:instrText>
            </w:r>
            <w:r>
              <w:rPr>
                <w:noProof/>
                <w:webHidden/>
              </w:rPr>
            </w:r>
            <w:r>
              <w:rPr>
                <w:noProof/>
                <w:webHidden/>
              </w:rPr>
              <w:fldChar w:fldCharType="separate"/>
            </w:r>
            <w:r>
              <w:rPr>
                <w:noProof/>
                <w:webHidden/>
              </w:rPr>
              <w:t>29</w:t>
            </w:r>
            <w:r>
              <w:rPr>
                <w:noProof/>
                <w:webHidden/>
              </w:rPr>
              <w:fldChar w:fldCharType="end"/>
            </w:r>
          </w:hyperlink>
        </w:p>
        <w:p w14:paraId="6606DC0B" w14:textId="297A6C82" w:rsidR="00CA215F" w:rsidRDefault="00CA215F">
          <w:pPr>
            <w:pStyle w:val="TDC3"/>
            <w:tabs>
              <w:tab w:val="right" w:leader="dot" w:pos="8494"/>
            </w:tabs>
            <w:rPr>
              <w:rFonts w:eastAsiaTheme="minorEastAsia"/>
              <w:noProof/>
              <w:sz w:val="24"/>
              <w:szCs w:val="24"/>
              <w:lang w:val="en-US"/>
            </w:rPr>
          </w:pPr>
          <w:hyperlink w:anchor="_Toc175804057" w:history="1">
            <w:r w:rsidRPr="00B05428">
              <w:rPr>
                <w:rStyle w:val="Hipervnculo"/>
                <w:rFonts w:eastAsia="Batang"/>
                <w:b/>
                <w:bCs/>
                <w:noProof/>
                <w:lang w:val="es-ES"/>
              </w:rPr>
              <w:t>FUENTES BIBLIOGRAFICAS</w:t>
            </w:r>
            <w:r>
              <w:rPr>
                <w:noProof/>
                <w:webHidden/>
              </w:rPr>
              <w:tab/>
            </w:r>
            <w:r>
              <w:rPr>
                <w:noProof/>
                <w:webHidden/>
              </w:rPr>
              <w:fldChar w:fldCharType="begin"/>
            </w:r>
            <w:r>
              <w:rPr>
                <w:noProof/>
                <w:webHidden/>
              </w:rPr>
              <w:instrText xml:space="preserve"> PAGEREF _Toc175804057 \h </w:instrText>
            </w:r>
            <w:r>
              <w:rPr>
                <w:noProof/>
                <w:webHidden/>
              </w:rPr>
            </w:r>
            <w:r>
              <w:rPr>
                <w:noProof/>
                <w:webHidden/>
              </w:rPr>
              <w:fldChar w:fldCharType="separate"/>
            </w:r>
            <w:r>
              <w:rPr>
                <w:noProof/>
                <w:webHidden/>
              </w:rPr>
              <w:t>30</w:t>
            </w:r>
            <w:r>
              <w:rPr>
                <w:noProof/>
                <w:webHidden/>
              </w:rPr>
              <w:fldChar w:fldCharType="end"/>
            </w:r>
          </w:hyperlink>
        </w:p>
        <w:p w14:paraId="30347534" w14:textId="72CAF814" w:rsidR="00CA215F" w:rsidRDefault="00CA215F">
          <w:pPr>
            <w:pStyle w:val="TDC3"/>
            <w:tabs>
              <w:tab w:val="right" w:leader="dot" w:pos="8494"/>
            </w:tabs>
            <w:rPr>
              <w:rFonts w:eastAsiaTheme="minorEastAsia"/>
              <w:noProof/>
              <w:sz w:val="24"/>
              <w:szCs w:val="24"/>
              <w:lang w:val="en-US"/>
            </w:rPr>
          </w:pPr>
          <w:hyperlink w:anchor="_Toc175804058" w:history="1">
            <w:r w:rsidRPr="00B05428">
              <w:rPr>
                <w:rStyle w:val="Hipervnculo"/>
                <w:rFonts w:eastAsia="Batang"/>
                <w:b/>
                <w:bCs/>
                <w:noProof/>
                <w:lang w:val="es-ES"/>
              </w:rPr>
              <w:t>ANEXOS</w:t>
            </w:r>
            <w:r>
              <w:rPr>
                <w:noProof/>
                <w:webHidden/>
              </w:rPr>
              <w:tab/>
            </w:r>
            <w:r>
              <w:rPr>
                <w:noProof/>
                <w:webHidden/>
              </w:rPr>
              <w:fldChar w:fldCharType="begin"/>
            </w:r>
            <w:r>
              <w:rPr>
                <w:noProof/>
                <w:webHidden/>
              </w:rPr>
              <w:instrText xml:space="preserve"> PAGEREF _Toc175804058 \h </w:instrText>
            </w:r>
            <w:r>
              <w:rPr>
                <w:noProof/>
                <w:webHidden/>
              </w:rPr>
            </w:r>
            <w:r>
              <w:rPr>
                <w:noProof/>
                <w:webHidden/>
              </w:rPr>
              <w:fldChar w:fldCharType="separate"/>
            </w:r>
            <w:r>
              <w:rPr>
                <w:noProof/>
                <w:webHidden/>
              </w:rPr>
              <w:t>31</w:t>
            </w:r>
            <w:r>
              <w:rPr>
                <w:noProof/>
                <w:webHidden/>
              </w:rPr>
              <w:fldChar w:fldCharType="end"/>
            </w:r>
          </w:hyperlink>
        </w:p>
        <w:p w14:paraId="44E22BF2" w14:textId="6781123F" w:rsidR="00533919" w:rsidRPr="001E222F" w:rsidRDefault="00533919">
          <w:r w:rsidRPr="001E222F">
            <w:rPr>
              <w:b/>
              <w:bCs/>
              <w:lang w:val="es-ES"/>
            </w:rPr>
            <w:fldChar w:fldCharType="end"/>
          </w:r>
        </w:p>
      </w:sdtContent>
    </w:sdt>
    <w:p w14:paraId="3839ACB6" w14:textId="2E1CA918" w:rsidR="00533919" w:rsidRPr="001E222F" w:rsidRDefault="00533919">
      <w:pPr>
        <w:rPr>
          <w:rFonts w:eastAsia="Times New Roman" w:cs="Times New Roman"/>
          <w:b/>
          <w:bCs/>
          <w:kern w:val="0"/>
          <w:sz w:val="24"/>
          <w:szCs w:val="24"/>
          <w:u w:val="single"/>
          <w:lang w:eastAsia="es-DO"/>
          <w14:ligatures w14:val="none"/>
        </w:rPr>
      </w:pPr>
      <w:r w:rsidRPr="001E222F">
        <w:rPr>
          <w:rFonts w:eastAsia="Times New Roman" w:cs="Times New Roman"/>
          <w:b/>
          <w:bCs/>
          <w:sz w:val="24"/>
          <w:szCs w:val="24"/>
          <w:u w:val="single"/>
          <w:lang w:eastAsia="es-DO"/>
        </w:rPr>
        <w:br w:type="page"/>
      </w:r>
    </w:p>
    <w:p w14:paraId="3F3F82F3" w14:textId="1B0F31BD" w:rsidR="17FC38E1" w:rsidRPr="001E222F" w:rsidRDefault="17FC38E1" w:rsidP="44C60CAA">
      <w:pPr>
        <w:pStyle w:val="Ttulo1"/>
        <w:numPr>
          <w:ilvl w:val="0"/>
          <w:numId w:val="16"/>
        </w:numPr>
        <w:tabs>
          <w:tab w:val="num" w:pos="720"/>
        </w:tabs>
        <w:spacing w:before="0" w:after="120" w:line="360" w:lineRule="auto"/>
        <w:contextualSpacing/>
        <w:rPr>
          <w:rFonts w:asciiTheme="minorHAnsi" w:hAnsiTheme="minorHAnsi" w:cstheme="minorBidi"/>
          <w:b/>
          <w:bCs/>
          <w:color w:val="auto"/>
          <w:sz w:val="28"/>
          <w:szCs w:val="28"/>
          <w:u w:val="single"/>
        </w:rPr>
      </w:pPr>
      <w:bookmarkStart w:id="0" w:name="_Toc175804005"/>
      <w:r w:rsidRPr="001E222F">
        <w:rPr>
          <w:rFonts w:asciiTheme="minorHAnsi" w:hAnsiTheme="minorHAnsi" w:cstheme="minorBidi"/>
          <w:b/>
          <w:bCs/>
          <w:color w:val="auto"/>
          <w:sz w:val="28"/>
          <w:szCs w:val="28"/>
          <w:u w:val="single"/>
        </w:rPr>
        <w:lastRenderedPageBreak/>
        <w:t>PRÓLOGO</w:t>
      </w:r>
      <w:bookmarkEnd w:id="0"/>
    </w:p>
    <w:p w14:paraId="145B4A43" w14:textId="352264F3" w:rsidR="00D47C44" w:rsidRPr="00D47C44" w:rsidRDefault="00D47C44" w:rsidP="00D47C44">
      <w:pPr>
        <w:shd w:val="clear" w:color="auto" w:fill="FFFFFF" w:themeFill="background1"/>
        <w:jc w:val="both"/>
        <w:rPr>
          <w:rFonts w:ascii="Times New Roman" w:hAnsi="Times New Roman" w:cs="Times New Roman"/>
          <w:sz w:val="24"/>
          <w:szCs w:val="24"/>
        </w:rPr>
      </w:pPr>
      <w:r w:rsidRPr="00D47C44">
        <w:rPr>
          <w:rFonts w:ascii="Times New Roman" w:hAnsi="Times New Roman" w:cs="Times New Roman"/>
          <w:sz w:val="24"/>
          <w:szCs w:val="24"/>
        </w:rPr>
        <w:t>Con la declaración de alta prioridad nacional del proceso de implementación de las Comisiones de Integridad Gubernamental y Cumplimiento Normativo (CIGCN), en todas las instituciones públicas del ámbito gubernamental, entendimos las Comisiones y Oficiales como un eje operativo en el marco de la creación del Sistema Nacional de Integridad de la Republica Dominicana (SNIRD).</w:t>
      </w:r>
    </w:p>
    <w:p w14:paraId="4E9CA937" w14:textId="2BD13C26" w:rsidR="00D47C44" w:rsidRPr="007D4030" w:rsidRDefault="00D47C44" w:rsidP="00D47C44">
      <w:pPr>
        <w:shd w:val="clear" w:color="auto" w:fill="FFFFFF" w:themeFill="background1"/>
        <w:jc w:val="both"/>
        <w:rPr>
          <w:rFonts w:ascii="Times New Roman" w:hAnsi="Times New Roman" w:cs="Times New Roman"/>
          <w:sz w:val="24"/>
          <w:szCs w:val="24"/>
        </w:rPr>
      </w:pPr>
      <w:r w:rsidRPr="00D47C44">
        <w:rPr>
          <w:rFonts w:ascii="Times New Roman" w:hAnsi="Times New Roman" w:cs="Times New Roman"/>
          <w:sz w:val="24"/>
          <w:szCs w:val="24"/>
        </w:rPr>
        <w:t xml:space="preserve">Elegidas y conformadas democráticamente, en cinco convocatorias abiertas, logramos sumar a 195 instituciones con Comisiones y Oficiales de Integridad Gubernamental, incluidas representaciones regionales. La DIGEIG se aboco a la tarea </w:t>
      </w:r>
      <w:r w:rsidR="007D4030" w:rsidRPr="00D47C44">
        <w:rPr>
          <w:rFonts w:ascii="Times New Roman" w:hAnsi="Times New Roman" w:cs="Times New Roman"/>
          <w:sz w:val="24"/>
          <w:szCs w:val="24"/>
        </w:rPr>
        <w:t xml:space="preserve">de formar para la habilitación a los trabajos a más de mil seiscientos (1600) servidores </w:t>
      </w:r>
      <w:r w:rsidR="000B4B7B" w:rsidRPr="00D47C44">
        <w:rPr>
          <w:rFonts w:ascii="Times New Roman" w:hAnsi="Times New Roman" w:cs="Times New Roman"/>
          <w:sz w:val="24"/>
          <w:szCs w:val="24"/>
        </w:rPr>
        <w:t xml:space="preserve">públicos, con especial énfasis en </w:t>
      </w:r>
      <w:r w:rsidR="000B4B7B" w:rsidRPr="007D4030">
        <w:rPr>
          <w:rFonts w:ascii="Times New Roman" w:hAnsi="Times New Roman" w:cs="Times New Roman"/>
          <w:sz w:val="24"/>
          <w:szCs w:val="24"/>
        </w:rPr>
        <w:t>Sistema Integrado de Gestión ISO 31000, 37001 y 37301</w:t>
      </w:r>
      <w:r w:rsidRPr="007D4030">
        <w:rPr>
          <w:rFonts w:ascii="Times New Roman" w:hAnsi="Times New Roman" w:cs="Times New Roman"/>
          <w:sz w:val="24"/>
          <w:szCs w:val="24"/>
        </w:rPr>
        <w:t xml:space="preserve"> y el Diplomado en Gestión de Riesgo. Logrando </w:t>
      </w:r>
      <w:r w:rsidRPr="00D47C44">
        <w:rPr>
          <w:rFonts w:ascii="Times New Roman" w:hAnsi="Times New Roman" w:cs="Times New Roman"/>
          <w:sz w:val="24"/>
          <w:szCs w:val="24"/>
        </w:rPr>
        <w:t xml:space="preserve">más de </w:t>
      </w:r>
      <w:r w:rsidR="007D4030">
        <w:rPr>
          <w:rFonts w:ascii="Times New Roman" w:hAnsi="Times New Roman" w:cs="Times New Roman"/>
          <w:sz w:val="24"/>
          <w:szCs w:val="24"/>
        </w:rPr>
        <w:t>cuatro</w:t>
      </w:r>
      <w:r w:rsidRPr="00D47C44">
        <w:rPr>
          <w:rFonts w:ascii="Times New Roman" w:hAnsi="Times New Roman" w:cs="Times New Roman"/>
          <w:sz w:val="24"/>
          <w:szCs w:val="24"/>
        </w:rPr>
        <w:t xml:space="preserve"> mil (</w:t>
      </w:r>
      <w:r w:rsidR="007D4030">
        <w:rPr>
          <w:rFonts w:ascii="Times New Roman" w:hAnsi="Times New Roman" w:cs="Times New Roman"/>
          <w:sz w:val="24"/>
          <w:szCs w:val="24"/>
        </w:rPr>
        <w:t>4</w:t>
      </w:r>
      <w:r w:rsidRPr="00D47C44">
        <w:rPr>
          <w:rFonts w:ascii="Times New Roman" w:hAnsi="Times New Roman" w:cs="Times New Roman"/>
          <w:sz w:val="24"/>
          <w:szCs w:val="24"/>
        </w:rPr>
        <w:t>000) acciones formativas para las C</w:t>
      </w:r>
      <w:r w:rsidRPr="007D4030">
        <w:rPr>
          <w:rFonts w:ascii="Times New Roman" w:hAnsi="Times New Roman" w:cs="Times New Roman"/>
          <w:sz w:val="24"/>
          <w:szCs w:val="24"/>
        </w:rPr>
        <w:t xml:space="preserve">IGCN /OIG. En las que también, incluimos a colaboradores claves de sus instituciones, como parte de la estrategia de construir ganando aliados y generando cultura de integridad. </w:t>
      </w:r>
    </w:p>
    <w:p w14:paraId="1746B687" w14:textId="77777777" w:rsidR="00B924B6" w:rsidRPr="007D4030" w:rsidRDefault="00D47C44" w:rsidP="007D4030">
      <w:pPr>
        <w:shd w:val="clear" w:color="auto" w:fill="FFFFFF" w:themeFill="background1"/>
        <w:jc w:val="both"/>
        <w:rPr>
          <w:rFonts w:ascii="Times New Roman" w:hAnsi="Times New Roman" w:cs="Times New Roman"/>
          <w:sz w:val="24"/>
          <w:szCs w:val="24"/>
        </w:rPr>
      </w:pPr>
      <w:r w:rsidRPr="007D4030">
        <w:rPr>
          <w:rFonts w:ascii="Times New Roman" w:hAnsi="Times New Roman" w:cs="Times New Roman"/>
          <w:sz w:val="24"/>
          <w:szCs w:val="24"/>
        </w:rPr>
        <w:t xml:space="preserve">Entendido que el desafío fundamental de todo proceso de mejora en el marco de la administración pública, demanda la participación activa de los actores y, luego de consultado, socializado y construido de manera colectiva lo que se va constituir en el instrumento guía para la gestión de riesgos conductuales en el marco de la administración, debemos destacar el trabajo de los asesores, quienes han servido de receptores de todo el saber y conocimiento de los participantes de las formaciones, quienes nos han permitido sintetizar junto a ellos </w:t>
      </w:r>
      <w:r w:rsidR="00B924B6" w:rsidRPr="007D4030">
        <w:rPr>
          <w:rFonts w:ascii="Times New Roman" w:hAnsi="Times New Roman" w:cs="Times New Roman"/>
          <w:sz w:val="24"/>
          <w:szCs w:val="24"/>
        </w:rPr>
        <w:t xml:space="preserve">este paso a paso. </w:t>
      </w:r>
    </w:p>
    <w:p w14:paraId="6D7B5071" w14:textId="7BBB4D4C" w:rsidR="00B924B6" w:rsidRPr="007D4030" w:rsidRDefault="00B924B6" w:rsidP="007D4030">
      <w:pPr>
        <w:shd w:val="clear" w:color="auto" w:fill="FFFFFF" w:themeFill="background1"/>
        <w:jc w:val="both"/>
        <w:rPr>
          <w:rFonts w:ascii="Times New Roman" w:hAnsi="Times New Roman" w:cs="Times New Roman"/>
          <w:sz w:val="24"/>
          <w:szCs w:val="24"/>
        </w:rPr>
      </w:pPr>
      <w:r w:rsidRPr="007D4030">
        <w:rPr>
          <w:rFonts w:ascii="Times New Roman" w:hAnsi="Times New Roman" w:cs="Times New Roman"/>
          <w:sz w:val="24"/>
          <w:szCs w:val="24"/>
        </w:rPr>
        <w:t xml:space="preserve">Una guía que nos acompaña desde la planificación, identificación, valoración, gestión y la elaboración de los planes de mitigación de riesgos conductuales y la comunicación de </w:t>
      </w:r>
      <w:proofErr w:type="gramStart"/>
      <w:r w:rsidRPr="007D4030">
        <w:rPr>
          <w:rFonts w:ascii="Times New Roman" w:hAnsi="Times New Roman" w:cs="Times New Roman"/>
          <w:sz w:val="24"/>
          <w:szCs w:val="24"/>
        </w:rPr>
        <w:t>los mismos</w:t>
      </w:r>
      <w:proofErr w:type="gramEnd"/>
      <w:r w:rsidRPr="007D4030">
        <w:rPr>
          <w:rFonts w:ascii="Times New Roman" w:hAnsi="Times New Roman" w:cs="Times New Roman"/>
          <w:sz w:val="24"/>
          <w:szCs w:val="24"/>
        </w:rPr>
        <w:t xml:space="preserve">. Así mismo, el documento va acompañado de instrumentos digitales que ayudan a la interoperabilidad de la información con el órgano rector y las demás comisiones y oficiales, lo que nos permite crear un mapa de riesgo país en el ámbito gubernamental, enfocado en condutas que afecta la consecución de las metas y objetivos institucionales, degradando por tanto el bien común en provecho individual o de terceros. </w:t>
      </w:r>
    </w:p>
    <w:p w14:paraId="16B3EDF7" w14:textId="77777777" w:rsidR="00B924B6" w:rsidRPr="007D4030" w:rsidRDefault="00B924B6" w:rsidP="007D4030">
      <w:pPr>
        <w:shd w:val="clear" w:color="auto" w:fill="FFFFFF" w:themeFill="background1"/>
        <w:jc w:val="both"/>
        <w:rPr>
          <w:rFonts w:ascii="Times New Roman" w:hAnsi="Times New Roman" w:cs="Times New Roman"/>
          <w:sz w:val="24"/>
          <w:szCs w:val="24"/>
        </w:rPr>
      </w:pPr>
    </w:p>
    <w:p w14:paraId="18AFBE42" w14:textId="7DDC443D" w:rsidR="17FC38E1" w:rsidRPr="007D4030" w:rsidRDefault="17FC38E1" w:rsidP="007D4030">
      <w:pPr>
        <w:shd w:val="clear" w:color="auto" w:fill="FFFFFF" w:themeFill="background1"/>
        <w:jc w:val="both"/>
        <w:rPr>
          <w:rFonts w:ascii="Times New Roman" w:hAnsi="Times New Roman" w:cs="Times New Roman"/>
          <w:sz w:val="24"/>
          <w:szCs w:val="24"/>
        </w:rPr>
      </w:pPr>
      <w:r w:rsidRPr="007D4030">
        <w:rPr>
          <w:rFonts w:ascii="Times New Roman" w:hAnsi="Times New Roman" w:cs="Times New Roman"/>
          <w:sz w:val="24"/>
          <w:szCs w:val="24"/>
        </w:rPr>
        <w:t>En el ámbito de la administración pública, la gestión de riesgos conductuales representa un desafío crucial y a menudo subestimado. Las instituciones gubernamentales, encargadas de velar por el bienestar común, operan en un entorno donde las decisiones no solo deben estar alineadas con el marco legal, sino también con principios éticos y de integridad. Sin embargo, la complejidad del entorno público, la presión política, y las expectativas ciudadanas pueden generar riesgos conductuales que, si no se manejan adecuadamente, pueden comprometer la legitimidad y eficacia de las instituciones.</w:t>
      </w:r>
    </w:p>
    <w:p w14:paraId="462421AD" w14:textId="4D28E449" w:rsidR="17FC38E1" w:rsidRPr="007D4030" w:rsidRDefault="17FC38E1" w:rsidP="007D4030">
      <w:pPr>
        <w:shd w:val="clear" w:color="auto" w:fill="FFFFFF" w:themeFill="background1"/>
        <w:jc w:val="both"/>
        <w:rPr>
          <w:rFonts w:ascii="Times New Roman" w:hAnsi="Times New Roman" w:cs="Times New Roman"/>
          <w:sz w:val="24"/>
          <w:szCs w:val="24"/>
        </w:rPr>
      </w:pPr>
      <w:r w:rsidRPr="007D4030">
        <w:rPr>
          <w:rFonts w:ascii="Times New Roman" w:hAnsi="Times New Roman" w:cs="Times New Roman"/>
          <w:sz w:val="24"/>
          <w:szCs w:val="24"/>
        </w:rPr>
        <w:t xml:space="preserve"> </w:t>
      </w:r>
    </w:p>
    <w:p w14:paraId="72CFB13E" w14:textId="0A87D6FD" w:rsidR="17FC38E1" w:rsidRPr="007D4030" w:rsidRDefault="17FC38E1" w:rsidP="007D4030">
      <w:pPr>
        <w:shd w:val="clear" w:color="auto" w:fill="FFFFFF" w:themeFill="background1"/>
        <w:jc w:val="both"/>
        <w:rPr>
          <w:rFonts w:ascii="Times New Roman" w:hAnsi="Times New Roman" w:cs="Times New Roman"/>
          <w:sz w:val="24"/>
          <w:szCs w:val="24"/>
        </w:rPr>
      </w:pPr>
      <w:r w:rsidRPr="007D4030">
        <w:rPr>
          <w:rFonts w:ascii="Times New Roman" w:hAnsi="Times New Roman" w:cs="Times New Roman"/>
          <w:sz w:val="24"/>
          <w:szCs w:val="24"/>
        </w:rPr>
        <w:t xml:space="preserve">Como abogado y académico, he observado cómo los riesgos asociados a las conductas de los individuos dentro de las organizaciones públicas—ya sean servidores públicos, líderes políticos o colaboradores—pueden desencadenar consecuencias profundas. Estos riesgos van desde el incumplimiento normativo hasta la corrupción, pasando por la toma de </w:t>
      </w:r>
      <w:r w:rsidRPr="007D4030">
        <w:rPr>
          <w:rFonts w:ascii="Times New Roman" w:hAnsi="Times New Roman" w:cs="Times New Roman"/>
          <w:sz w:val="24"/>
          <w:szCs w:val="24"/>
        </w:rPr>
        <w:lastRenderedPageBreak/>
        <w:t>decisiones influenciada por intereses personales o la inadecuada gestión de conflictos de interés. En un contexto donde la confianza pública es un recurso invaluable, la gestión de estos riesgos se convierte en una prioridad.</w:t>
      </w:r>
    </w:p>
    <w:p w14:paraId="36E604EC" w14:textId="3E7615A8" w:rsidR="17FC38E1" w:rsidRPr="007D4030" w:rsidRDefault="17FC38E1" w:rsidP="007D4030">
      <w:pPr>
        <w:shd w:val="clear" w:color="auto" w:fill="FFFFFF" w:themeFill="background1"/>
        <w:jc w:val="both"/>
        <w:rPr>
          <w:rFonts w:ascii="Times New Roman" w:hAnsi="Times New Roman" w:cs="Times New Roman"/>
          <w:sz w:val="24"/>
          <w:szCs w:val="24"/>
        </w:rPr>
      </w:pPr>
      <w:r w:rsidRPr="007D4030">
        <w:rPr>
          <w:rFonts w:ascii="Times New Roman" w:hAnsi="Times New Roman" w:cs="Times New Roman"/>
          <w:sz w:val="24"/>
          <w:szCs w:val="24"/>
        </w:rPr>
        <w:t xml:space="preserve"> </w:t>
      </w:r>
    </w:p>
    <w:p w14:paraId="566C4ED6" w14:textId="6CBD11C1" w:rsidR="17FC38E1" w:rsidRPr="007D4030" w:rsidRDefault="17FC38E1" w:rsidP="007D4030">
      <w:pPr>
        <w:shd w:val="clear" w:color="auto" w:fill="FFFFFF" w:themeFill="background1"/>
        <w:jc w:val="both"/>
        <w:rPr>
          <w:rFonts w:ascii="Times New Roman" w:hAnsi="Times New Roman" w:cs="Times New Roman"/>
          <w:sz w:val="24"/>
          <w:szCs w:val="24"/>
        </w:rPr>
      </w:pPr>
      <w:r w:rsidRPr="007D4030">
        <w:rPr>
          <w:rFonts w:ascii="Times New Roman" w:hAnsi="Times New Roman" w:cs="Times New Roman"/>
          <w:sz w:val="24"/>
          <w:szCs w:val="24"/>
        </w:rPr>
        <w:t>Esta guía ha sido concebida para proporcionar a l</w:t>
      </w:r>
      <w:r w:rsidR="007D4030" w:rsidRPr="007D4030">
        <w:rPr>
          <w:rFonts w:ascii="Times New Roman" w:hAnsi="Times New Roman" w:cs="Times New Roman"/>
          <w:sz w:val="24"/>
          <w:szCs w:val="24"/>
        </w:rPr>
        <w:t>as máximas autoridades, equipos de gerencia institucional, CIGCN / OIG y colaboradores en general</w:t>
      </w:r>
      <w:r w:rsidRPr="007D4030">
        <w:rPr>
          <w:rFonts w:ascii="Times New Roman" w:hAnsi="Times New Roman" w:cs="Times New Roman"/>
          <w:sz w:val="24"/>
          <w:szCs w:val="24"/>
        </w:rPr>
        <w:t xml:space="preserve">, un recurso práctico y exhaustivo que les permita identificar, evaluar y mitigar los riesgos conductuales dentro de las instituciones gubernamentales. A través de un enfoque que integra principios </w:t>
      </w:r>
      <w:r w:rsidR="5C0AC49D" w:rsidRPr="007D4030">
        <w:rPr>
          <w:rFonts w:ascii="Times New Roman" w:hAnsi="Times New Roman" w:cs="Times New Roman"/>
          <w:sz w:val="24"/>
          <w:szCs w:val="24"/>
        </w:rPr>
        <w:t>éticos</w:t>
      </w:r>
      <w:r w:rsidRPr="007D4030">
        <w:rPr>
          <w:rFonts w:ascii="Times New Roman" w:hAnsi="Times New Roman" w:cs="Times New Roman"/>
          <w:sz w:val="24"/>
          <w:szCs w:val="24"/>
        </w:rPr>
        <w:t xml:space="preserve"> con conocimientos de comportamiento organizacional y gestión pública, est</w:t>
      </w:r>
      <w:r w:rsidR="5679ED15" w:rsidRPr="007D4030">
        <w:rPr>
          <w:rFonts w:ascii="Times New Roman" w:hAnsi="Times New Roman" w:cs="Times New Roman"/>
          <w:sz w:val="24"/>
          <w:szCs w:val="24"/>
        </w:rPr>
        <w:t>a guía</w:t>
      </w:r>
      <w:r w:rsidRPr="007D4030">
        <w:rPr>
          <w:rFonts w:ascii="Times New Roman" w:hAnsi="Times New Roman" w:cs="Times New Roman"/>
          <w:sz w:val="24"/>
          <w:szCs w:val="24"/>
        </w:rPr>
        <w:t xml:space="preserve"> ofrece una visión completa para fortalecer la</w:t>
      </w:r>
      <w:r w:rsidR="007D4030" w:rsidRPr="007D4030">
        <w:rPr>
          <w:rFonts w:ascii="Times New Roman" w:hAnsi="Times New Roman" w:cs="Times New Roman"/>
          <w:sz w:val="24"/>
          <w:szCs w:val="24"/>
        </w:rPr>
        <w:t xml:space="preserve"> cultura de </w:t>
      </w:r>
      <w:r w:rsidRPr="007D4030">
        <w:rPr>
          <w:rFonts w:ascii="Times New Roman" w:hAnsi="Times New Roman" w:cs="Times New Roman"/>
          <w:sz w:val="24"/>
          <w:szCs w:val="24"/>
        </w:rPr>
        <w:t xml:space="preserve">integridad y </w:t>
      </w:r>
      <w:r w:rsidR="007D4030" w:rsidRPr="007D4030">
        <w:rPr>
          <w:rFonts w:ascii="Times New Roman" w:hAnsi="Times New Roman" w:cs="Times New Roman"/>
          <w:sz w:val="24"/>
          <w:szCs w:val="24"/>
        </w:rPr>
        <w:t xml:space="preserve">la </w:t>
      </w:r>
      <w:r w:rsidRPr="007D4030">
        <w:rPr>
          <w:rFonts w:ascii="Times New Roman" w:hAnsi="Times New Roman" w:cs="Times New Roman"/>
          <w:sz w:val="24"/>
          <w:szCs w:val="24"/>
        </w:rPr>
        <w:t>efi</w:t>
      </w:r>
      <w:r w:rsidR="007D4030" w:rsidRPr="007D4030">
        <w:rPr>
          <w:rFonts w:ascii="Times New Roman" w:hAnsi="Times New Roman" w:cs="Times New Roman"/>
          <w:sz w:val="24"/>
          <w:szCs w:val="24"/>
        </w:rPr>
        <w:t xml:space="preserve">ciencia </w:t>
      </w:r>
      <w:r w:rsidRPr="007D4030">
        <w:rPr>
          <w:rFonts w:ascii="Times New Roman" w:hAnsi="Times New Roman" w:cs="Times New Roman"/>
          <w:sz w:val="24"/>
          <w:szCs w:val="24"/>
        </w:rPr>
        <w:t>de las instituciones.</w:t>
      </w:r>
    </w:p>
    <w:p w14:paraId="1CD3480C" w14:textId="1D5E8F93" w:rsidR="17FC38E1" w:rsidRPr="007D4030" w:rsidRDefault="17FC38E1" w:rsidP="007D4030">
      <w:pPr>
        <w:shd w:val="clear" w:color="auto" w:fill="FFFFFF" w:themeFill="background1"/>
        <w:jc w:val="both"/>
        <w:rPr>
          <w:rFonts w:ascii="Times New Roman" w:hAnsi="Times New Roman" w:cs="Times New Roman"/>
          <w:sz w:val="24"/>
          <w:szCs w:val="24"/>
        </w:rPr>
      </w:pPr>
      <w:r w:rsidRPr="007D4030">
        <w:rPr>
          <w:rFonts w:ascii="Times New Roman" w:hAnsi="Times New Roman" w:cs="Times New Roman"/>
          <w:sz w:val="24"/>
          <w:szCs w:val="24"/>
        </w:rPr>
        <w:t xml:space="preserve"> </w:t>
      </w:r>
    </w:p>
    <w:p w14:paraId="3F523920" w14:textId="12272F27" w:rsidR="17FC38E1" w:rsidRPr="007D4030" w:rsidRDefault="17FC38E1" w:rsidP="007D4030">
      <w:pPr>
        <w:shd w:val="clear" w:color="auto" w:fill="FFFFFF" w:themeFill="background1"/>
        <w:jc w:val="both"/>
        <w:rPr>
          <w:rFonts w:ascii="Times New Roman" w:hAnsi="Times New Roman" w:cs="Times New Roman"/>
          <w:sz w:val="24"/>
          <w:szCs w:val="24"/>
        </w:rPr>
      </w:pPr>
      <w:r w:rsidRPr="007D4030">
        <w:rPr>
          <w:rFonts w:ascii="Times New Roman" w:hAnsi="Times New Roman" w:cs="Times New Roman"/>
          <w:sz w:val="24"/>
          <w:szCs w:val="24"/>
        </w:rPr>
        <w:t>Espero que e</w:t>
      </w:r>
      <w:r w:rsidR="0E60F780" w:rsidRPr="007D4030">
        <w:rPr>
          <w:rFonts w:ascii="Times New Roman" w:hAnsi="Times New Roman" w:cs="Times New Roman"/>
          <w:sz w:val="24"/>
          <w:szCs w:val="24"/>
        </w:rPr>
        <w:t>sta guía</w:t>
      </w:r>
      <w:r w:rsidRPr="007D4030">
        <w:rPr>
          <w:rFonts w:ascii="Times New Roman" w:hAnsi="Times New Roman" w:cs="Times New Roman"/>
          <w:sz w:val="24"/>
          <w:szCs w:val="24"/>
        </w:rPr>
        <w:t xml:space="preserve"> se convierta en un referente para aquellos que, desde su posición en la administración pública, buscan no solo cumplir con sus </w:t>
      </w:r>
      <w:r w:rsidR="00530282" w:rsidRPr="007D4030">
        <w:rPr>
          <w:rFonts w:ascii="Times New Roman" w:hAnsi="Times New Roman" w:cs="Times New Roman"/>
          <w:sz w:val="24"/>
          <w:szCs w:val="24"/>
        </w:rPr>
        <w:t>responsabilidades</w:t>
      </w:r>
      <w:r w:rsidRPr="007D4030">
        <w:rPr>
          <w:rFonts w:ascii="Times New Roman" w:hAnsi="Times New Roman" w:cs="Times New Roman"/>
          <w:sz w:val="24"/>
          <w:szCs w:val="24"/>
        </w:rPr>
        <w:t xml:space="preserve">, sino también contribuir al fortalecimiento de la confianza en las instituciones y al desarrollo de un gobierno más justo y eficaz. Que esta guía le sirva de apoyo en su labor diaria, </w:t>
      </w:r>
      <w:r w:rsidR="007D4030" w:rsidRPr="007D4030">
        <w:rPr>
          <w:rFonts w:ascii="Times New Roman" w:hAnsi="Times New Roman" w:cs="Times New Roman"/>
          <w:sz w:val="24"/>
          <w:szCs w:val="24"/>
        </w:rPr>
        <w:t xml:space="preserve">como instrumento de anticipación y mitigación de </w:t>
      </w:r>
      <w:r w:rsidRPr="007D4030">
        <w:rPr>
          <w:rFonts w:ascii="Times New Roman" w:hAnsi="Times New Roman" w:cs="Times New Roman"/>
          <w:sz w:val="24"/>
          <w:szCs w:val="24"/>
        </w:rPr>
        <w:t xml:space="preserve">los </w:t>
      </w:r>
      <w:r w:rsidR="007D4030" w:rsidRPr="007D4030">
        <w:rPr>
          <w:rFonts w:ascii="Times New Roman" w:hAnsi="Times New Roman" w:cs="Times New Roman"/>
          <w:sz w:val="24"/>
          <w:szCs w:val="24"/>
        </w:rPr>
        <w:t xml:space="preserve">riesgos </w:t>
      </w:r>
      <w:r w:rsidRPr="007D4030">
        <w:rPr>
          <w:rFonts w:ascii="Times New Roman" w:hAnsi="Times New Roman" w:cs="Times New Roman"/>
          <w:sz w:val="24"/>
          <w:szCs w:val="24"/>
        </w:rPr>
        <w:t xml:space="preserve">conductuales </w:t>
      </w:r>
      <w:r w:rsidR="007D4030" w:rsidRPr="007D4030">
        <w:rPr>
          <w:rFonts w:ascii="Times New Roman" w:hAnsi="Times New Roman" w:cs="Times New Roman"/>
          <w:sz w:val="24"/>
          <w:szCs w:val="24"/>
        </w:rPr>
        <w:t xml:space="preserve">en la complejidad de la </w:t>
      </w:r>
      <w:r w:rsidRPr="007D4030">
        <w:rPr>
          <w:rFonts w:ascii="Times New Roman" w:hAnsi="Times New Roman" w:cs="Times New Roman"/>
          <w:sz w:val="24"/>
          <w:szCs w:val="24"/>
        </w:rPr>
        <w:t>gestión pública.</w:t>
      </w:r>
    </w:p>
    <w:p w14:paraId="1AF9592D" w14:textId="4998FE13" w:rsidR="44C60CAA" w:rsidRPr="001E222F" w:rsidRDefault="44C60CAA" w:rsidP="44C60CAA">
      <w:pPr>
        <w:tabs>
          <w:tab w:val="num" w:pos="720"/>
        </w:tabs>
        <w:contextualSpacing/>
        <w:jc w:val="both"/>
      </w:pPr>
    </w:p>
    <w:p w14:paraId="3B31E95E" w14:textId="77191F08" w:rsidR="44C60CAA" w:rsidRPr="001E222F" w:rsidRDefault="44C60CAA" w:rsidP="44C60CAA">
      <w:pPr>
        <w:tabs>
          <w:tab w:val="num" w:pos="720"/>
        </w:tabs>
        <w:contextualSpacing/>
        <w:jc w:val="both"/>
      </w:pPr>
    </w:p>
    <w:p w14:paraId="45F06DCB" w14:textId="152526C7" w:rsidR="17FC38E1" w:rsidRPr="001E222F" w:rsidRDefault="17FC38E1" w:rsidP="44C60CAA">
      <w:pPr>
        <w:tabs>
          <w:tab w:val="num" w:pos="720"/>
        </w:tabs>
        <w:contextualSpacing/>
      </w:pPr>
      <w:r w:rsidRPr="001E222F">
        <w:t xml:space="preserve"> </w:t>
      </w:r>
    </w:p>
    <w:p w14:paraId="0C686E6D" w14:textId="3ACA6315" w:rsidR="17FC38E1" w:rsidRPr="007D4030" w:rsidRDefault="17FC38E1" w:rsidP="44C60CAA">
      <w:pPr>
        <w:tabs>
          <w:tab w:val="num" w:pos="720"/>
        </w:tabs>
        <w:contextualSpacing/>
        <w:rPr>
          <w:rFonts w:ascii="Times New Roman" w:hAnsi="Times New Roman" w:cs="Times New Roman"/>
          <w:sz w:val="24"/>
          <w:szCs w:val="24"/>
        </w:rPr>
      </w:pPr>
      <w:r w:rsidRPr="007D4030">
        <w:rPr>
          <w:rFonts w:ascii="Times New Roman" w:hAnsi="Times New Roman" w:cs="Times New Roman"/>
          <w:sz w:val="24"/>
          <w:szCs w:val="24"/>
        </w:rPr>
        <w:t>Dr. Yovanny Díaz</w:t>
      </w:r>
    </w:p>
    <w:p w14:paraId="2FF3E4B3" w14:textId="77777777" w:rsidR="002F37AB" w:rsidRPr="002F37AB" w:rsidRDefault="002F37AB" w:rsidP="002F37AB">
      <w:pPr>
        <w:tabs>
          <w:tab w:val="num" w:pos="720"/>
        </w:tabs>
        <w:contextualSpacing/>
        <w:rPr>
          <w:rFonts w:ascii="Times New Roman" w:hAnsi="Times New Roman" w:cs="Times New Roman"/>
          <w:sz w:val="24"/>
          <w:szCs w:val="24"/>
        </w:rPr>
      </w:pPr>
      <w:r w:rsidRPr="002F37AB">
        <w:rPr>
          <w:rFonts w:ascii="Times New Roman" w:hAnsi="Times New Roman" w:cs="Times New Roman"/>
          <w:sz w:val="24"/>
          <w:szCs w:val="24"/>
        </w:rPr>
        <w:t>Asesor Legal de la DIGEIG</w:t>
      </w:r>
    </w:p>
    <w:p w14:paraId="3A996358" w14:textId="77777777" w:rsidR="002F37AB" w:rsidRPr="002F37AB" w:rsidRDefault="002F37AB" w:rsidP="002F37AB">
      <w:pPr>
        <w:tabs>
          <w:tab w:val="num" w:pos="720"/>
        </w:tabs>
        <w:contextualSpacing/>
        <w:rPr>
          <w:rFonts w:ascii="Times New Roman" w:hAnsi="Times New Roman" w:cs="Times New Roman"/>
          <w:sz w:val="24"/>
          <w:szCs w:val="24"/>
        </w:rPr>
      </w:pPr>
      <w:r w:rsidRPr="002F37AB">
        <w:rPr>
          <w:rFonts w:ascii="Times New Roman" w:hAnsi="Times New Roman" w:cs="Times New Roman"/>
          <w:sz w:val="24"/>
          <w:szCs w:val="24"/>
        </w:rPr>
        <w:t>Director Interino de Ética e Integridad Gubernamental de la DIGEIG</w:t>
      </w:r>
    </w:p>
    <w:p w14:paraId="404CD2E6" w14:textId="29850947" w:rsidR="002F37AB" w:rsidRPr="007D4030" w:rsidRDefault="002F37AB" w:rsidP="002F37AB">
      <w:pPr>
        <w:tabs>
          <w:tab w:val="num" w:pos="720"/>
        </w:tabs>
        <w:contextualSpacing/>
        <w:rPr>
          <w:rFonts w:ascii="Times New Roman" w:hAnsi="Times New Roman" w:cs="Times New Roman"/>
          <w:sz w:val="24"/>
          <w:szCs w:val="24"/>
        </w:rPr>
      </w:pPr>
      <w:r w:rsidRPr="002F37AB">
        <w:rPr>
          <w:rFonts w:ascii="Times New Roman" w:hAnsi="Times New Roman" w:cs="Times New Roman"/>
          <w:sz w:val="24"/>
          <w:szCs w:val="24"/>
        </w:rPr>
        <w:t>Encargado de la Implementación de las Comisiones de Integridad Gubernamental y Cumplimiento Normativo CIGCN</w:t>
      </w:r>
    </w:p>
    <w:p w14:paraId="766F03D9" w14:textId="341D59B2" w:rsidR="44C60CAA" w:rsidRPr="001E222F" w:rsidRDefault="44C60CAA" w:rsidP="44C60CAA">
      <w:pPr>
        <w:tabs>
          <w:tab w:val="num" w:pos="720"/>
        </w:tabs>
        <w:contextualSpacing/>
        <w:rPr>
          <w:rFonts w:eastAsiaTheme="minorEastAsia"/>
        </w:rPr>
      </w:pPr>
    </w:p>
    <w:p w14:paraId="67EA34D2" w14:textId="579B3420" w:rsidR="44C60CAA" w:rsidRPr="001E222F" w:rsidRDefault="44C60CAA" w:rsidP="44C60CAA">
      <w:pPr>
        <w:tabs>
          <w:tab w:val="num" w:pos="720"/>
        </w:tabs>
        <w:contextualSpacing/>
        <w:rPr>
          <w:rFonts w:eastAsiaTheme="minorEastAsia"/>
        </w:rPr>
      </w:pPr>
    </w:p>
    <w:p w14:paraId="30E615F4" w14:textId="42B412E4" w:rsidR="44C60CAA" w:rsidRPr="001E222F" w:rsidRDefault="44C60CAA" w:rsidP="44C60CAA">
      <w:pPr>
        <w:tabs>
          <w:tab w:val="num" w:pos="720"/>
        </w:tabs>
        <w:contextualSpacing/>
        <w:rPr>
          <w:rFonts w:eastAsiaTheme="minorEastAsia"/>
        </w:rPr>
      </w:pPr>
    </w:p>
    <w:p w14:paraId="5CB16623" w14:textId="6B13FE9D" w:rsidR="44C60CAA" w:rsidRPr="001E222F" w:rsidRDefault="44C60CAA" w:rsidP="44C60CAA">
      <w:pPr>
        <w:tabs>
          <w:tab w:val="num" w:pos="720"/>
        </w:tabs>
        <w:contextualSpacing/>
        <w:rPr>
          <w:rFonts w:eastAsiaTheme="minorEastAsia"/>
        </w:rPr>
      </w:pPr>
    </w:p>
    <w:p w14:paraId="7F12DE1F" w14:textId="6401CBA3" w:rsidR="44C60CAA" w:rsidRDefault="44C60CAA" w:rsidP="44C60CAA">
      <w:pPr>
        <w:tabs>
          <w:tab w:val="num" w:pos="720"/>
        </w:tabs>
        <w:contextualSpacing/>
        <w:rPr>
          <w:rFonts w:eastAsiaTheme="minorEastAsia"/>
        </w:rPr>
      </w:pPr>
    </w:p>
    <w:p w14:paraId="6C42BD41" w14:textId="77777777" w:rsidR="002F37AB" w:rsidRDefault="002F37AB" w:rsidP="44C60CAA">
      <w:pPr>
        <w:tabs>
          <w:tab w:val="num" w:pos="720"/>
        </w:tabs>
        <w:contextualSpacing/>
        <w:rPr>
          <w:rFonts w:eastAsiaTheme="minorEastAsia"/>
        </w:rPr>
      </w:pPr>
    </w:p>
    <w:p w14:paraId="17A93CED" w14:textId="77777777" w:rsidR="002F37AB" w:rsidRDefault="002F37AB" w:rsidP="44C60CAA">
      <w:pPr>
        <w:tabs>
          <w:tab w:val="num" w:pos="720"/>
        </w:tabs>
        <w:contextualSpacing/>
        <w:rPr>
          <w:rFonts w:eastAsiaTheme="minorEastAsia"/>
        </w:rPr>
      </w:pPr>
    </w:p>
    <w:p w14:paraId="6CD791C1" w14:textId="77777777" w:rsidR="002F37AB" w:rsidRDefault="002F37AB" w:rsidP="44C60CAA">
      <w:pPr>
        <w:tabs>
          <w:tab w:val="num" w:pos="720"/>
        </w:tabs>
        <w:contextualSpacing/>
        <w:rPr>
          <w:rFonts w:eastAsiaTheme="minorEastAsia"/>
        </w:rPr>
      </w:pPr>
    </w:p>
    <w:p w14:paraId="792012D5" w14:textId="77777777" w:rsidR="002F37AB" w:rsidRDefault="002F37AB" w:rsidP="44C60CAA">
      <w:pPr>
        <w:tabs>
          <w:tab w:val="num" w:pos="720"/>
        </w:tabs>
        <w:contextualSpacing/>
        <w:rPr>
          <w:rFonts w:eastAsiaTheme="minorEastAsia"/>
        </w:rPr>
      </w:pPr>
    </w:p>
    <w:p w14:paraId="59CED276" w14:textId="77777777" w:rsidR="002F37AB" w:rsidRDefault="002F37AB" w:rsidP="44C60CAA">
      <w:pPr>
        <w:tabs>
          <w:tab w:val="num" w:pos="720"/>
        </w:tabs>
        <w:contextualSpacing/>
        <w:rPr>
          <w:rFonts w:eastAsiaTheme="minorEastAsia"/>
        </w:rPr>
      </w:pPr>
    </w:p>
    <w:p w14:paraId="5F5AE13E" w14:textId="77777777" w:rsidR="002F37AB" w:rsidRDefault="002F37AB" w:rsidP="44C60CAA">
      <w:pPr>
        <w:tabs>
          <w:tab w:val="num" w:pos="720"/>
        </w:tabs>
        <w:contextualSpacing/>
        <w:rPr>
          <w:rFonts w:eastAsiaTheme="minorEastAsia"/>
        </w:rPr>
      </w:pPr>
    </w:p>
    <w:p w14:paraId="15B287E2" w14:textId="77777777" w:rsidR="002F37AB" w:rsidRDefault="002F37AB" w:rsidP="44C60CAA">
      <w:pPr>
        <w:tabs>
          <w:tab w:val="num" w:pos="720"/>
        </w:tabs>
        <w:contextualSpacing/>
        <w:rPr>
          <w:rFonts w:eastAsiaTheme="minorEastAsia"/>
        </w:rPr>
      </w:pPr>
    </w:p>
    <w:p w14:paraId="78307FFB" w14:textId="77777777" w:rsidR="002F37AB" w:rsidRDefault="002F37AB" w:rsidP="44C60CAA">
      <w:pPr>
        <w:tabs>
          <w:tab w:val="num" w:pos="720"/>
        </w:tabs>
        <w:contextualSpacing/>
        <w:rPr>
          <w:rFonts w:eastAsiaTheme="minorEastAsia"/>
        </w:rPr>
      </w:pPr>
    </w:p>
    <w:p w14:paraId="6C0DEE6F" w14:textId="77777777" w:rsidR="002F37AB" w:rsidRDefault="002F37AB" w:rsidP="44C60CAA">
      <w:pPr>
        <w:tabs>
          <w:tab w:val="num" w:pos="720"/>
        </w:tabs>
        <w:contextualSpacing/>
        <w:rPr>
          <w:rFonts w:eastAsiaTheme="minorEastAsia"/>
        </w:rPr>
      </w:pPr>
    </w:p>
    <w:p w14:paraId="0B3254D4" w14:textId="77777777" w:rsidR="002F37AB" w:rsidRPr="001E222F" w:rsidRDefault="002F37AB" w:rsidP="44C60CAA">
      <w:pPr>
        <w:tabs>
          <w:tab w:val="num" w:pos="720"/>
        </w:tabs>
        <w:contextualSpacing/>
        <w:rPr>
          <w:rFonts w:eastAsiaTheme="minorEastAsia"/>
        </w:rPr>
      </w:pPr>
    </w:p>
    <w:p w14:paraId="314BD619" w14:textId="3CD6BBD2" w:rsidR="44C60CAA" w:rsidRPr="001E222F" w:rsidRDefault="44C60CAA" w:rsidP="44C60CAA">
      <w:pPr>
        <w:tabs>
          <w:tab w:val="num" w:pos="720"/>
        </w:tabs>
        <w:contextualSpacing/>
        <w:rPr>
          <w:rFonts w:eastAsiaTheme="minorEastAsia"/>
        </w:rPr>
      </w:pPr>
    </w:p>
    <w:p w14:paraId="03B3607B" w14:textId="56879CCC" w:rsidR="44C60CAA" w:rsidRPr="001E222F" w:rsidRDefault="44C60CAA" w:rsidP="44C60CAA">
      <w:pPr>
        <w:tabs>
          <w:tab w:val="num" w:pos="720"/>
        </w:tabs>
        <w:contextualSpacing/>
        <w:rPr>
          <w:rFonts w:eastAsiaTheme="minorEastAsia"/>
        </w:rPr>
      </w:pPr>
    </w:p>
    <w:p w14:paraId="5FE90ABB" w14:textId="1941BFF8" w:rsidR="44C60CAA" w:rsidRPr="001E222F" w:rsidRDefault="44C60CAA" w:rsidP="44C60CAA">
      <w:pPr>
        <w:tabs>
          <w:tab w:val="num" w:pos="720"/>
        </w:tabs>
        <w:contextualSpacing/>
        <w:rPr>
          <w:rFonts w:eastAsiaTheme="minorEastAsia"/>
        </w:rPr>
      </w:pPr>
    </w:p>
    <w:p w14:paraId="09A1C923" w14:textId="5959D8D5" w:rsidR="008857CE" w:rsidRPr="001E222F" w:rsidRDefault="1BC923F7" w:rsidP="44C60CAA">
      <w:pPr>
        <w:pStyle w:val="Ttulo1"/>
        <w:numPr>
          <w:ilvl w:val="0"/>
          <w:numId w:val="16"/>
        </w:numPr>
        <w:tabs>
          <w:tab w:val="num" w:pos="720"/>
        </w:tabs>
        <w:spacing w:before="0" w:after="120" w:line="360" w:lineRule="auto"/>
        <w:contextualSpacing/>
        <w:rPr>
          <w:rFonts w:asciiTheme="minorHAnsi" w:hAnsiTheme="minorHAnsi" w:cstheme="minorBidi"/>
          <w:b/>
          <w:bCs/>
          <w:color w:val="auto"/>
          <w:sz w:val="28"/>
          <w:szCs w:val="28"/>
          <w:u w:val="single"/>
        </w:rPr>
      </w:pPr>
      <w:bookmarkStart w:id="1" w:name="_Toc168316293"/>
      <w:bookmarkStart w:id="2" w:name="_Toc175804006"/>
      <w:r w:rsidRPr="001E222F">
        <w:rPr>
          <w:rFonts w:asciiTheme="minorHAnsi" w:hAnsiTheme="minorHAnsi" w:cstheme="minorBidi"/>
          <w:b/>
          <w:bCs/>
          <w:color w:val="auto"/>
          <w:sz w:val="28"/>
          <w:szCs w:val="28"/>
          <w:u w:val="single"/>
        </w:rPr>
        <w:lastRenderedPageBreak/>
        <w:t>INTRODUCCIÓN</w:t>
      </w:r>
      <w:bookmarkEnd w:id="1"/>
      <w:bookmarkEnd w:id="2"/>
    </w:p>
    <w:p w14:paraId="1EADF41F" w14:textId="4D16A460" w:rsidR="008857CE" w:rsidRPr="001E222F" w:rsidRDefault="008857CE" w:rsidP="003F289F">
      <w:pPr>
        <w:spacing w:after="120" w:line="360" w:lineRule="auto"/>
        <w:ind w:firstLine="706"/>
        <w:jc w:val="both"/>
        <w:rPr>
          <w:rFonts w:eastAsia="Batang" w:cs="Calibri"/>
          <w:kern w:val="0"/>
          <w14:ligatures w14:val="none"/>
        </w:rPr>
      </w:pPr>
      <w:r w:rsidRPr="001E222F">
        <w:rPr>
          <w:rFonts w:eastAsia="Batang" w:cs="Calibri"/>
          <w:kern w:val="0"/>
          <w14:ligatures w14:val="none"/>
        </w:rPr>
        <w:t xml:space="preserve">La corrupción es un fenómeno que afecta a todas las sociedades </w:t>
      </w:r>
      <w:r w:rsidR="00FC048E" w:rsidRPr="001E222F">
        <w:rPr>
          <w:rFonts w:eastAsia="Batang" w:cs="Calibri"/>
          <w:kern w:val="0"/>
          <w14:ligatures w14:val="none"/>
        </w:rPr>
        <w:t>e</w:t>
      </w:r>
      <w:r w:rsidRPr="001E222F">
        <w:rPr>
          <w:rFonts w:eastAsia="Batang" w:cs="Calibri"/>
          <w:kern w:val="0"/>
          <w14:ligatures w14:val="none"/>
        </w:rPr>
        <w:t xml:space="preserve"> instituciones, y que tiene graves consecuencias económicas, sociales y políticas. La corrupción implica el abuso del poder o la posición para obtener un beneficio personal o de terceros, en detrimento del interés público o de los derechos de otros. La corrupción puede adoptar diversas formas, como el soborno, el tráfico de influencias, el nepotismo, el desvío de recursos, la evasión fiscal, el lavado de dinero, entre otras.</w:t>
      </w:r>
    </w:p>
    <w:p w14:paraId="127B09C7" w14:textId="77777777" w:rsidR="008857CE" w:rsidRPr="001E222F" w:rsidRDefault="008857CE" w:rsidP="003F289F">
      <w:pPr>
        <w:spacing w:after="120" w:line="360" w:lineRule="auto"/>
        <w:ind w:firstLine="706"/>
        <w:jc w:val="both"/>
        <w:rPr>
          <w:rFonts w:eastAsia="Batang" w:cs="Calibri"/>
          <w:kern w:val="0"/>
          <w14:ligatures w14:val="none"/>
        </w:rPr>
      </w:pPr>
      <w:r w:rsidRPr="001E222F">
        <w:rPr>
          <w:rFonts w:eastAsia="Batang" w:cs="Calibri"/>
          <w:kern w:val="0"/>
          <w14:ligatures w14:val="none"/>
        </w:rPr>
        <w:t>La gestión de riesgos conductuales de corrupción tiene como objetivo prevenir, detectar y responder a las situaciones de corrupción que puedan surgir en una institución, así como mitigar sus efectos negativos. Esta gestión implica la aplicación de un enfoque integral y sistemático, que considere los distintos factores que pueden favorecer o desincentivar las conductas corruptas, tanto a nivel individual como institucional.</w:t>
      </w:r>
    </w:p>
    <w:p w14:paraId="1532D9D5" w14:textId="5C97E3F4" w:rsidR="008857CE" w:rsidRPr="001E222F" w:rsidRDefault="008857CE" w:rsidP="003F289F">
      <w:pPr>
        <w:spacing w:after="120" w:line="360" w:lineRule="auto"/>
        <w:ind w:firstLine="706"/>
        <w:jc w:val="both"/>
        <w:rPr>
          <w:rFonts w:eastAsia="Batang" w:cs="Calibri"/>
          <w:kern w:val="0"/>
          <w14:ligatures w14:val="none"/>
        </w:rPr>
      </w:pPr>
      <w:r w:rsidRPr="001E222F">
        <w:rPr>
          <w:rFonts w:eastAsia="Batang" w:cs="Calibri"/>
          <w:kern w:val="0"/>
          <w14:ligatures w14:val="none"/>
        </w:rPr>
        <w:t>Esta guía tiene como propósito ofrecer una orientación práctica para la implementación de una gestión de riesgos conductuales de corrupción eficaz, basada en las mejores prácticas y estándares internacionales. La guía se dirige a los responsables y profesionales de la</w:t>
      </w:r>
      <w:r w:rsidR="00C72B7D" w:rsidRPr="001E222F">
        <w:rPr>
          <w:rFonts w:eastAsia="Batang" w:cs="Calibri"/>
          <w:kern w:val="0"/>
          <w14:ligatures w14:val="none"/>
        </w:rPr>
        <w:t>s áreas de</w:t>
      </w:r>
      <w:r w:rsidRPr="001E222F">
        <w:rPr>
          <w:rFonts w:eastAsia="Batang" w:cs="Calibri"/>
          <w:kern w:val="0"/>
          <w14:ligatures w14:val="none"/>
        </w:rPr>
        <w:t xml:space="preserve"> gestión de riesgos, auditoría interna, cumplimiento, ética, recursos humanos y </w:t>
      </w:r>
      <w:r w:rsidR="00533919" w:rsidRPr="001E222F">
        <w:rPr>
          <w:rFonts w:eastAsia="Batang" w:cs="Calibri"/>
          <w:kern w:val="0"/>
          <w14:ligatures w14:val="none"/>
        </w:rPr>
        <w:t>otras relacionadas</w:t>
      </w:r>
      <w:r w:rsidRPr="001E222F">
        <w:rPr>
          <w:rFonts w:eastAsia="Batang" w:cs="Calibri"/>
          <w:kern w:val="0"/>
          <w14:ligatures w14:val="none"/>
        </w:rPr>
        <w:t>, así como a los directivos y líderes de la institución. La guía aborda los siguientes temas:</w:t>
      </w:r>
    </w:p>
    <w:p w14:paraId="5ADB7F3E" w14:textId="04261535" w:rsidR="008857CE" w:rsidRPr="001E222F" w:rsidRDefault="008857CE" w:rsidP="003F289F">
      <w:pPr>
        <w:spacing w:after="120" w:line="360" w:lineRule="auto"/>
        <w:ind w:firstLine="706"/>
        <w:jc w:val="both"/>
        <w:rPr>
          <w:rFonts w:eastAsia="Batang" w:cs="Calibri"/>
          <w:kern w:val="0"/>
          <w14:ligatures w14:val="none"/>
        </w:rPr>
      </w:pPr>
      <w:r w:rsidRPr="001E222F">
        <w:rPr>
          <w:rFonts w:eastAsia="Batang" w:cs="Calibri"/>
          <w:kern w:val="0"/>
          <w14:ligatures w14:val="none"/>
        </w:rPr>
        <w:t xml:space="preserve">- </w:t>
      </w:r>
      <w:r w:rsidR="00C72B7D" w:rsidRPr="001E222F">
        <w:rPr>
          <w:rFonts w:eastAsia="Batang" w:cs="Calibri"/>
          <w:kern w:val="0"/>
          <w14:ligatures w14:val="none"/>
        </w:rPr>
        <w:t>C</w:t>
      </w:r>
      <w:r w:rsidRPr="001E222F">
        <w:rPr>
          <w:rFonts w:eastAsia="Batang" w:cs="Calibri"/>
          <w:kern w:val="0"/>
          <w14:ligatures w14:val="none"/>
        </w:rPr>
        <w:t>oncepto y alcance de la corrupción y sus implicaciones para la institución.</w:t>
      </w:r>
    </w:p>
    <w:p w14:paraId="31AD5693" w14:textId="54B4CCDF" w:rsidR="008857CE" w:rsidRPr="001E222F" w:rsidRDefault="008857CE" w:rsidP="003F289F">
      <w:pPr>
        <w:spacing w:after="120" w:line="360" w:lineRule="auto"/>
        <w:ind w:firstLine="706"/>
        <w:jc w:val="both"/>
        <w:rPr>
          <w:rFonts w:eastAsia="Batang" w:cs="Calibri"/>
          <w:kern w:val="0"/>
          <w14:ligatures w14:val="none"/>
        </w:rPr>
      </w:pPr>
      <w:r w:rsidRPr="001E222F">
        <w:rPr>
          <w:rFonts w:eastAsia="Batang" w:cs="Calibri"/>
          <w:kern w:val="0"/>
          <w14:ligatures w14:val="none"/>
        </w:rPr>
        <w:t xml:space="preserve">- </w:t>
      </w:r>
      <w:r w:rsidR="00C72B7D" w:rsidRPr="001E222F">
        <w:rPr>
          <w:rFonts w:eastAsia="Batang" w:cs="Calibri"/>
          <w:kern w:val="0"/>
          <w14:ligatures w14:val="none"/>
        </w:rPr>
        <w:t>P</w:t>
      </w:r>
      <w:r w:rsidRPr="001E222F">
        <w:rPr>
          <w:rFonts w:eastAsia="Batang" w:cs="Calibri"/>
          <w:kern w:val="0"/>
          <w14:ligatures w14:val="none"/>
        </w:rPr>
        <w:t>rincipios y elementos clave</w:t>
      </w:r>
      <w:r w:rsidR="00C72B7D" w:rsidRPr="001E222F">
        <w:rPr>
          <w:rFonts w:eastAsia="Batang" w:cs="Calibri"/>
          <w:kern w:val="0"/>
          <w14:ligatures w14:val="none"/>
        </w:rPr>
        <w:t>s</w:t>
      </w:r>
      <w:r w:rsidRPr="001E222F">
        <w:rPr>
          <w:rFonts w:eastAsia="Batang" w:cs="Calibri"/>
          <w:kern w:val="0"/>
          <w14:ligatures w14:val="none"/>
        </w:rPr>
        <w:t xml:space="preserve"> de una gestión de riesgos conductuales de corrupción.</w:t>
      </w:r>
    </w:p>
    <w:p w14:paraId="61DF1234" w14:textId="05D225CF" w:rsidR="008857CE" w:rsidRPr="001E222F" w:rsidRDefault="008857CE" w:rsidP="003F289F">
      <w:pPr>
        <w:spacing w:after="120" w:line="360" w:lineRule="auto"/>
        <w:ind w:firstLine="706"/>
        <w:jc w:val="both"/>
        <w:rPr>
          <w:rFonts w:eastAsia="Batang" w:cs="Calibri"/>
          <w:kern w:val="0"/>
          <w14:ligatures w14:val="none"/>
        </w:rPr>
      </w:pPr>
      <w:r w:rsidRPr="001E222F">
        <w:rPr>
          <w:rFonts w:eastAsia="Batang" w:cs="Calibri"/>
          <w:kern w:val="0"/>
          <w14:ligatures w14:val="none"/>
        </w:rPr>
        <w:t xml:space="preserve">- </w:t>
      </w:r>
      <w:r w:rsidR="00C72B7D" w:rsidRPr="001E222F">
        <w:rPr>
          <w:rFonts w:eastAsia="Batang" w:cs="Calibri"/>
          <w:kern w:val="0"/>
          <w14:ligatures w14:val="none"/>
        </w:rPr>
        <w:t>F</w:t>
      </w:r>
      <w:r w:rsidRPr="001E222F">
        <w:rPr>
          <w:rFonts w:eastAsia="Batang" w:cs="Calibri"/>
          <w:kern w:val="0"/>
          <w14:ligatures w14:val="none"/>
        </w:rPr>
        <w:t>ases y actividades de un proceso de gestión de riesgos conductuales de corrupción.</w:t>
      </w:r>
    </w:p>
    <w:p w14:paraId="45CA35B3" w14:textId="7D1C3E8D" w:rsidR="008857CE" w:rsidRPr="001E222F" w:rsidRDefault="689AEC71" w:rsidP="003F289F">
      <w:pPr>
        <w:spacing w:after="120" w:line="360" w:lineRule="auto"/>
        <w:ind w:firstLine="706"/>
        <w:jc w:val="both"/>
        <w:rPr>
          <w:rFonts w:eastAsia="Batang" w:cs="Calibri"/>
          <w:kern w:val="0"/>
          <w14:ligatures w14:val="none"/>
        </w:rPr>
      </w:pPr>
      <w:r w:rsidRPr="001E222F">
        <w:rPr>
          <w:rFonts w:eastAsia="Batang" w:cs="Calibri"/>
          <w:kern w:val="0"/>
          <w14:ligatures w14:val="none"/>
        </w:rPr>
        <w:t xml:space="preserve">- </w:t>
      </w:r>
      <w:r w:rsidR="64491894" w:rsidRPr="001E222F">
        <w:rPr>
          <w:rFonts w:eastAsia="Batang" w:cs="Calibri"/>
          <w:kern w:val="0"/>
          <w14:ligatures w14:val="none"/>
        </w:rPr>
        <w:t>I</w:t>
      </w:r>
      <w:r w:rsidRPr="001E222F">
        <w:rPr>
          <w:rFonts w:eastAsia="Batang" w:cs="Calibri"/>
          <w:kern w:val="0"/>
          <w14:ligatures w14:val="none"/>
        </w:rPr>
        <w:t xml:space="preserve">nstrumentos y herramientas para la evaluación, el control y el seguimiento de los </w:t>
      </w:r>
      <w:r w:rsidR="008857CE" w:rsidRPr="001E222F">
        <w:tab/>
      </w:r>
      <w:r w:rsidR="487CB496" w:rsidRPr="001E222F">
        <w:rPr>
          <w:rFonts w:eastAsia="Batang" w:cs="Calibri"/>
          <w:kern w:val="0"/>
          <w14:ligatures w14:val="none"/>
        </w:rPr>
        <w:t xml:space="preserve">          </w:t>
      </w:r>
      <w:r w:rsidRPr="001E222F">
        <w:rPr>
          <w:rFonts w:eastAsia="Batang" w:cs="Calibri"/>
          <w:kern w:val="0"/>
          <w14:ligatures w14:val="none"/>
        </w:rPr>
        <w:t>riesgos conductuales de corrupción.</w:t>
      </w:r>
    </w:p>
    <w:p w14:paraId="797AE193" w14:textId="5E0DDBB4" w:rsidR="008857CE" w:rsidRPr="001E222F" w:rsidRDefault="008857CE" w:rsidP="003F289F">
      <w:pPr>
        <w:spacing w:after="120" w:line="360" w:lineRule="auto"/>
        <w:ind w:firstLine="706"/>
        <w:jc w:val="both"/>
        <w:rPr>
          <w:rFonts w:eastAsia="Batang" w:cs="Calibri"/>
          <w:kern w:val="0"/>
          <w14:ligatures w14:val="none"/>
        </w:rPr>
      </w:pPr>
      <w:r w:rsidRPr="001E222F">
        <w:rPr>
          <w:rFonts w:eastAsia="Batang" w:cs="Calibri"/>
          <w:kern w:val="0"/>
          <w14:ligatures w14:val="none"/>
        </w:rPr>
        <w:t>La guía pretende ser un recurso útil y flexible que pueda adaptarse a las características y necesidades específicas de cada institución, según su tamaño, sector, cultura y contexto. Asimismo, la guía busca promover una cultura de integridad y transparencia, que contribuya al desarrollo sostenible y al bienestar de la sociedad.</w:t>
      </w:r>
    </w:p>
    <w:p w14:paraId="7A2CC487" w14:textId="77777777" w:rsidR="008857CE" w:rsidRPr="001E222F" w:rsidRDefault="008857CE" w:rsidP="003F289F">
      <w:pPr>
        <w:spacing w:after="120" w:line="360" w:lineRule="auto"/>
        <w:ind w:firstLine="706"/>
        <w:jc w:val="both"/>
        <w:rPr>
          <w:rFonts w:eastAsia="Batang" w:cs="Calibri"/>
          <w:kern w:val="0"/>
          <w14:ligatures w14:val="none"/>
        </w:rPr>
      </w:pPr>
      <w:r w:rsidRPr="001E222F">
        <w:rPr>
          <w:rFonts w:eastAsia="Batang" w:cs="Calibri"/>
          <w:kern w:val="0"/>
          <w14:ligatures w14:val="none"/>
        </w:rPr>
        <w:t xml:space="preserve">Desde la comprensión de los factores psicológicos que influyen en las decisiones individuales hasta la implementación de políticas y controles efectivos, esta guía ofrece herramientas y estrategias para promover una cultura institucional resiliente, ética y </w:t>
      </w:r>
      <w:r w:rsidRPr="001E222F">
        <w:rPr>
          <w:rFonts w:eastAsia="Batang" w:cs="Calibri"/>
          <w:kern w:val="0"/>
          <w14:ligatures w14:val="none"/>
        </w:rPr>
        <w:lastRenderedPageBreak/>
        <w:t>orientada al logro de objetivos sostenibles. Al adoptar un enfoque proactivo hacia la gestión de riesgos conductuales, las instituciones pueden fortalecer su capacidad para enfrentar los desafíos del mundo contemporáneo y garantizar su éxito a largo plazo.</w:t>
      </w:r>
    </w:p>
    <w:p w14:paraId="227C6043" w14:textId="77777777" w:rsidR="008857CE" w:rsidRPr="001E222F" w:rsidRDefault="008857CE" w:rsidP="008857CE">
      <w:pPr>
        <w:pStyle w:val="NormalWeb"/>
        <w:shd w:val="clear" w:color="auto" w:fill="FFFFFF" w:themeFill="background1"/>
        <w:spacing w:after="120" w:line="360" w:lineRule="auto"/>
        <w:ind w:firstLine="708"/>
        <w:jc w:val="both"/>
        <w:rPr>
          <w:rFonts w:asciiTheme="minorHAnsi" w:eastAsia="Calibri" w:hAnsiTheme="minorHAnsi" w:cstheme="minorHAnsi"/>
          <w:sz w:val="22"/>
          <w:szCs w:val="22"/>
          <w:lang w:val="es-ES"/>
        </w:rPr>
      </w:pPr>
    </w:p>
    <w:p w14:paraId="1885AF80" w14:textId="77777777" w:rsidR="008857CE" w:rsidRPr="001E222F" w:rsidRDefault="008857CE" w:rsidP="00533919">
      <w:pPr>
        <w:pStyle w:val="Ttulo1"/>
        <w:numPr>
          <w:ilvl w:val="0"/>
          <w:numId w:val="16"/>
        </w:numPr>
        <w:tabs>
          <w:tab w:val="num" w:pos="720"/>
        </w:tabs>
        <w:spacing w:before="0" w:after="120" w:line="360" w:lineRule="auto"/>
        <w:contextualSpacing/>
        <w:rPr>
          <w:rFonts w:asciiTheme="minorHAnsi" w:hAnsiTheme="minorHAnsi" w:cstheme="minorHAnsi"/>
          <w:b/>
          <w:bCs/>
          <w:color w:val="auto"/>
          <w:sz w:val="28"/>
          <w:szCs w:val="28"/>
          <w:u w:val="single"/>
        </w:rPr>
      </w:pPr>
      <w:bookmarkStart w:id="3" w:name="_Toc168316294"/>
      <w:bookmarkStart w:id="4" w:name="_Toc175804007"/>
      <w:r w:rsidRPr="001E222F">
        <w:rPr>
          <w:rFonts w:asciiTheme="minorHAnsi" w:hAnsiTheme="minorHAnsi" w:cstheme="minorHAnsi"/>
          <w:b/>
          <w:bCs/>
          <w:color w:val="auto"/>
          <w:sz w:val="28"/>
          <w:szCs w:val="28"/>
          <w:u w:val="single"/>
        </w:rPr>
        <w:t>OBJETIVOS</w:t>
      </w:r>
      <w:bookmarkEnd w:id="3"/>
      <w:bookmarkEnd w:id="4"/>
      <w:r w:rsidRPr="001E222F">
        <w:rPr>
          <w:rFonts w:asciiTheme="minorHAnsi" w:hAnsiTheme="minorHAnsi" w:cstheme="minorHAnsi"/>
          <w:b/>
          <w:bCs/>
          <w:color w:val="auto"/>
          <w:sz w:val="28"/>
          <w:szCs w:val="28"/>
          <w:u w:val="single"/>
        </w:rPr>
        <w:t xml:space="preserve"> </w:t>
      </w:r>
    </w:p>
    <w:p w14:paraId="5BAA8E13" w14:textId="77777777" w:rsidR="008857CE" w:rsidRPr="001E222F" w:rsidRDefault="008857CE" w:rsidP="00246183">
      <w:pPr>
        <w:pStyle w:val="Ttulo2"/>
        <w:rPr>
          <w:rFonts w:asciiTheme="minorHAnsi" w:hAnsiTheme="minorHAnsi"/>
          <w:color w:val="auto"/>
          <w:sz w:val="28"/>
          <w:szCs w:val="28"/>
        </w:rPr>
      </w:pPr>
      <w:bookmarkStart w:id="5" w:name="_Toc168316295"/>
      <w:bookmarkStart w:id="6" w:name="_Toc175804008"/>
      <w:r w:rsidRPr="001E222F">
        <w:rPr>
          <w:rFonts w:asciiTheme="minorHAnsi" w:hAnsiTheme="minorHAnsi"/>
          <w:color w:val="auto"/>
          <w:sz w:val="28"/>
          <w:szCs w:val="28"/>
        </w:rPr>
        <w:t>Objetivo general</w:t>
      </w:r>
      <w:bookmarkEnd w:id="5"/>
      <w:bookmarkEnd w:id="6"/>
    </w:p>
    <w:p w14:paraId="22E48182" w14:textId="3A2582F7" w:rsidR="008E0995" w:rsidRPr="001E222F" w:rsidRDefault="00D0188C" w:rsidP="00246183">
      <w:pPr>
        <w:jc w:val="both"/>
        <w:rPr>
          <w:rFonts w:eastAsia="Batang" w:cs="Calibri"/>
          <w:kern w:val="0"/>
          <w14:ligatures w14:val="none"/>
        </w:rPr>
      </w:pPr>
      <w:bookmarkStart w:id="7" w:name="_Toc168316296"/>
      <w:r w:rsidRPr="001E222F">
        <w:rPr>
          <w:rFonts w:eastAsia="Batang" w:cs="Calibri"/>
          <w:kern w:val="0"/>
          <w14:ligatures w14:val="none"/>
        </w:rPr>
        <w:t>Constituirse en una</w:t>
      </w:r>
      <w:r w:rsidR="00E95BE5" w:rsidRPr="001E222F">
        <w:rPr>
          <w:rFonts w:eastAsia="Batang" w:cs="Calibri"/>
          <w:kern w:val="0"/>
          <w14:ligatures w14:val="none"/>
        </w:rPr>
        <w:t xml:space="preserve"> herramienta metodológica para la planificación, identificación, análisis, evaluación, tratamiento y monitoreo de los riesgos conductuales que vulneren los valores, principios, directrices y políticas del Sistema Nacional de Integridad de la República Dominicana (SNIRD), así como aquellas conductas asociadas a la vulneración del cumplimiento normativo a ser implementado por las Comisiones de Integridad Gubernamental y Cumplimiento Normativo (CIGCN), y Oficiales de Integridad Gubernamental (OIG), la ciudadanía o sus representantes en conformidad con su deber de ejercicio de veeduría y control social.</w:t>
      </w:r>
    </w:p>
    <w:p w14:paraId="50492A7B" w14:textId="77777777" w:rsidR="00F969DE" w:rsidRPr="001E222F" w:rsidRDefault="00F969DE" w:rsidP="00246183">
      <w:pPr>
        <w:pStyle w:val="Ttulo2"/>
        <w:rPr>
          <w:rFonts w:asciiTheme="minorHAnsi" w:hAnsiTheme="minorHAnsi"/>
          <w:color w:val="auto"/>
          <w:sz w:val="28"/>
          <w:szCs w:val="28"/>
        </w:rPr>
      </w:pPr>
      <w:bookmarkStart w:id="8" w:name="_Toc175804009"/>
      <w:r w:rsidRPr="001E222F">
        <w:rPr>
          <w:rFonts w:asciiTheme="minorHAnsi" w:hAnsiTheme="minorHAnsi"/>
          <w:color w:val="auto"/>
          <w:sz w:val="28"/>
          <w:szCs w:val="28"/>
        </w:rPr>
        <w:t>Objetivos específicos</w:t>
      </w:r>
      <w:bookmarkEnd w:id="8"/>
    </w:p>
    <w:p w14:paraId="2BC4A06C" w14:textId="7C617DD8" w:rsidR="00533919" w:rsidRPr="001E222F" w:rsidRDefault="00533919" w:rsidP="00246183">
      <w:pPr>
        <w:pStyle w:val="Prrafodelista"/>
        <w:numPr>
          <w:ilvl w:val="0"/>
          <w:numId w:val="20"/>
        </w:numPr>
        <w:jc w:val="both"/>
      </w:pPr>
      <w:r w:rsidRPr="001E222F">
        <w:t>Establecer un marco metodológico claro y estructurado para la identificación y clasificación de los riesgos conductuales, que permita a las Comisiones de Integridad Gubernamental y Cumplimiento Normativo (CIGCN) y a los Oficiales de Integridad Gubernamental (OIG) detectar y prevenir comportamientos que puedan comprometer los valores y principios del Sistema Nacional de Integridad de la República Dominicana (SNIRD).</w:t>
      </w:r>
    </w:p>
    <w:p w14:paraId="396BFBED" w14:textId="595C2196" w:rsidR="008857CE" w:rsidRPr="001E222F" w:rsidRDefault="00533919" w:rsidP="00246183">
      <w:pPr>
        <w:pStyle w:val="Prrafodelista"/>
        <w:numPr>
          <w:ilvl w:val="0"/>
          <w:numId w:val="20"/>
        </w:numPr>
        <w:jc w:val="both"/>
      </w:pPr>
      <w:bookmarkStart w:id="9" w:name="_Toc125383035"/>
      <w:bookmarkEnd w:id="7"/>
      <w:r w:rsidRPr="001E222F">
        <w:t>Desarrollar procedimientos detallados para el análisis y la evaluación de los riesgos conductuales. Esto incluye la creación de herramientas y criterios específicos que faciliten la valoración de la probabilidad y el impacto de dichos riesgos en el cumplimiento normativo y la integridad institucional.</w:t>
      </w:r>
    </w:p>
    <w:p w14:paraId="03D78782" w14:textId="34938416" w:rsidR="00533919" w:rsidRPr="001E222F" w:rsidRDefault="00533919" w:rsidP="00246183">
      <w:pPr>
        <w:pStyle w:val="Prrafodelista"/>
        <w:numPr>
          <w:ilvl w:val="0"/>
          <w:numId w:val="20"/>
        </w:numPr>
        <w:jc w:val="both"/>
      </w:pPr>
      <w:r w:rsidRPr="001E222F">
        <w:t>Proporcionar directrices claras para el tratamiento y la mitigación de los riesgos conductuales. Esto abarca la definición de acciones correctivas y preventivas que deben ser implementadas por las CIGCN, los OIG, y otros actores relevantes para abordar y reducir la vulnerabilidad frente a estos riesgos.</w:t>
      </w:r>
    </w:p>
    <w:p w14:paraId="7DC120BC" w14:textId="42A44D14" w:rsidR="00533919" w:rsidRPr="001E222F" w:rsidRDefault="720BE475" w:rsidP="00246183">
      <w:pPr>
        <w:pStyle w:val="Prrafodelista"/>
        <w:numPr>
          <w:ilvl w:val="0"/>
          <w:numId w:val="20"/>
        </w:numPr>
        <w:jc w:val="both"/>
      </w:pPr>
      <w:r w:rsidRPr="001E222F">
        <w:t>Implementar un sistema de monitoreo y seguimiento continuo de los riesgos conductuales que permita actualizar la información, revisar los procedimientos y evaluar la efectividad de las medidas adoptadas, asegurando la mejora continua del sistema de gestión de riesgos conductuales.</w:t>
      </w:r>
    </w:p>
    <w:p w14:paraId="532E4F23" w14:textId="41422C04" w:rsidR="00533919" w:rsidRPr="001E222F" w:rsidRDefault="00533919" w:rsidP="00246183">
      <w:pPr>
        <w:pStyle w:val="Prrafodelista"/>
        <w:numPr>
          <w:ilvl w:val="0"/>
          <w:numId w:val="20"/>
        </w:numPr>
        <w:jc w:val="both"/>
      </w:pPr>
      <w:r w:rsidRPr="001E222F">
        <w:t>Fomentar la participación de la ciudadanía y sus representantes en el ejercicio de la veeduría y el control social. Esto incluye la capacitación y sensibilización de la población sobre la importancia de la integridad y el cumplimiento normativo, así como la creación de mecanismos de denuncia y reporte de conductas indebidas.</w:t>
      </w:r>
    </w:p>
    <w:bookmarkEnd w:id="9"/>
    <w:p w14:paraId="5FA594A5" w14:textId="77777777" w:rsidR="00246183" w:rsidRPr="001E222F" w:rsidRDefault="00246183">
      <w:pPr>
        <w:rPr>
          <w:rFonts w:eastAsiaTheme="majorEastAsia" w:cstheme="majorBidi"/>
          <w:sz w:val="32"/>
          <w:szCs w:val="32"/>
        </w:rPr>
      </w:pPr>
      <w:r w:rsidRPr="001E222F">
        <w:br w:type="page"/>
      </w:r>
    </w:p>
    <w:p w14:paraId="5539B6A2" w14:textId="2129E792" w:rsidR="00F04FEC" w:rsidRPr="001E222F" w:rsidRDefault="00F04FEC" w:rsidP="00246183">
      <w:pPr>
        <w:pStyle w:val="Ttulo2"/>
        <w:rPr>
          <w:rFonts w:asciiTheme="minorHAnsi" w:hAnsiTheme="minorHAnsi"/>
          <w:color w:val="auto"/>
          <w:sz w:val="28"/>
          <w:szCs w:val="28"/>
        </w:rPr>
      </w:pPr>
      <w:bookmarkStart w:id="10" w:name="_Toc175804010"/>
      <w:r w:rsidRPr="001E222F">
        <w:rPr>
          <w:rFonts w:asciiTheme="minorHAnsi" w:hAnsiTheme="minorHAnsi"/>
          <w:color w:val="auto"/>
          <w:sz w:val="28"/>
          <w:szCs w:val="28"/>
        </w:rPr>
        <w:lastRenderedPageBreak/>
        <w:t>Ámbito de aplicación</w:t>
      </w:r>
      <w:bookmarkEnd w:id="10"/>
      <w:r w:rsidRPr="001E222F">
        <w:rPr>
          <w:rFonts w:asciiTheme="minorHAnsi" w:hAnsiTheme="minorHAnsi"/>
          <w:color w:val="auto"/>
          <w:sz w:val="28"/>
          <w:szCs w:val="28"/>
        </w:rPr>
        <w:t> </w:t>
      </w:r>
    </w:p>
    <w:p w14:paraId="4F030B5C" w14:textId="77777777" w:rsidR="00FC0908" w:rsidRPr="00653648" w:rsidRDefault="00F04FEC" w:rsidP="00653648">
      <w:pPr>
        <w:ind w:firstLine="708"/>
        <w:jc w:val="both"/>
        <w:rPr>
          <w:rFonts w:cstheme="minorHAnsi"/>
        </w:rPr>
      </w:pPr>
      <w:r w:rsidRPr="00653648">
        <w:rPr>
          <w:rFonts w:cstheme="minorHAnsi"/>
        </w:rPr>
        <w:t>En el marco de las políticas para el desarrollo e implementación del Sistema Nacional de Integridad de la República Dominicana (SNIRD), esta guía se constituye en una herramienta metodológica para la planificación, identificación, análisis, evaluación, tratamiento y monitoreo de los riesgos conductuales que vulneren los valores, principios, directrices y políticas asociadas a la vulneración del cumplimiento normativo para la prevención y mitigación de la corrupción, en el ámbito gubernamental.</w:t>
      </w:r>
    </w:p>
    <w:p w14:paraId="171F5941" w14:textId="7A1153AB" w:rsidR="00E5400B" w:rsidRPr="00653648" w:rsidRDefault="2230FE52" w:rsidP="00653648">
      <w:pPr>
        <w:ind w:firstLine="708"/>
        <w:jc w:val="both"/>
        <w:rPr>
          <w:rFonts w:cstheme="minorHAnsi"/>
        </w:rPr>
      </w:pPr>
      <w:r w:rsidRPr="00653648">
        <w:rPr>
          <w:rFonts w:cstheme="minorHAnsi"/>
        </w:rPr>
        <w:t>En aplicación del principio de cooperación y unidad de la administración, la guía sirve de orientación y apoyo a los gobiernos locales, poderes públicos y órganos constitucionales, así como a las instituciones mixtas, empresas públicas o de interés general, como los prestadores de servicios públicos, consejos de regulación, y a las que consientan sumarse y asumir las pautas generales de esta para desarrollar los procesos relativos a la temática.</w:t>
      </w:r>
    </w:p>
    <w:p w14:paraId="51A33C63" w14:textId="77777777" w:rsidR="008857CE" w:rsidRPr="001E222F" w:rsidRDefault="008857CE" w:rsidP="008857CE">
      <w:pPr>
        <w:tabs>
          <w:tab w:val="left" w:pos="2268"/>
        </w:tabs>
        <w:spacing w:before="120" w:after="120"/>
        <w:jc w:val="both"/>
        <w:rPr>
          <w:rFonts w:cstheme="minorHAnsi"/>
          <w:sz w:val="12"/>
          <w:szCs w:val="12"/>
          <w:lang w:eastAsia="es-ES"/>
        </w:rPr>
      </w:pPr>
      <w:bookmarkStart w:id="11" w:name="_Hlk73441816"/>
    </w:p>
    <w:p w14:paraId="7E508564" w14:textId="4F1A33A4" w:rsidR="008857CE" w:rsidRPr="001E222F" w:rsidRDefault="689AEC71" w:rsidP="009015B6">
      <w:pPr>
        <w:pStyle w:val="Ttulo1"/>
        <w:numPr>
          <w:ilvl w:val="0"/>
          <w:numId w:val="16"/>
        </w:numPr>
        <w:tabs>
          <w:tab w:val="num" w:pos="720"/>
        </w:tabs>
        <w:spacing w:before="0" w:after="120" w:line="360" w:lineRule="auto"/>
        <w:contextualSpacing/>
        <w:rPr>
          <w:rFonts w:asciiTheme="minorHAnsi" w:eastAsiaTheme="minorEastAsia" w:hAnsiTheme="minorHAnsi" w:cstheme="minorBidi"/>
          <w:b/>
          <w:bCs/>
          <w:color w:val="auto"/>
          <w:sz w:val="28"/>
          <w:szCs w:val="28"/>
          <w:u w:val="single"/>
        </w:rPr>
      </w:pPr>
      <w:bookmarkStart w:id="12" w:name="_Toc168316299"/>
      <w:bookmarkStart w:id="13" w:name="_Toc175804011"/>
      <w:r w:rsidRPr="001E222F">
        <w:rPr>
          <w:rFonts w:asciiTheme="minorHAnsi" w:eastAsiaTheme="minorEastAsia" w:hAnsiTheme="minorHAnsi" w:cstheme="minorBidi"/>
          <w:b/>
          <w:bCs/>
          <w:color w:val="auto"/>
          <w:sz w:val="28"/>
          <w:szCs w:val="28"/>
          <w:u w:val="single"/>
        </w:rPr>
        <w:t>RESPONSABILIDADES</w:t>
      </w:r>
      <w:bookmarkEnd w:id="12"/>
      <w:bookmarkEnd w:id="13"/>
    </w:p>
    <w:tbl>
      <w:tblPr>
        <w:tblStyle w:val="Tablaconcuadrcula4-nfasis4"/>
        <w:tblW w:w="8725" w:type="dxa"/>
        <w:tblLook w:val="0620" w:firstRow="1" w:lastRow="0" w:firstColumn="0" w:lastColumn="0" w:noHBand="1" w:noVBand="1"/>
      </w:tblPr>
      <w:tblGrid>
        <w:gridCol w:w="3449"/>
        <w:gridCol w:w="5276"/>
      </w:tblGrid>
      <w:tr w:rsidR="001E222F" w:rsidRPr="001E222F" w14:paraId="7F94A6D5" w14:textId="77777777" w:rsidTr="00820593">
        <w:trPr>
          <w:cnfStyle w:val="100000000000" w:firstRow="1" w:lastRow="0" w:firstColumn="0" w:lastColumn="0" w:oddVBand="0" w:evenVBand="0" w:oddHBand="0" w:evenHBand="0" w:firstRowFirstColumn="0" w:firstRowLastColumn="0" w:lastRowFirstColumn="0" w:lastRowLastColumn="0"/>
          <w:trHeight w:val="300"/>
        </w:trPr>
        <w:tc>
          <w:tcPr>
            <w:tcW w:w="3449" w:type="dxa"/>
          </w:tcPr>
          <w:p w14:paraId="7653C9C5" w14:textId="77777777" w:rsidR="009015B6" w:rsidRPr="001E222F" w:rsidRDefault="009015B6" w:rsidP="00FC048E">
            <w:pPr>
              <w:rPr>
                <w:rFonts w:cstheme="minorHAnsi"/>
                <w:color w:val="auto"/>
              </w:rPr>
            </w:pPr>
            <w:r w:rsidRPr="001E222F">
              <w:rPr>
                <w:rFonts w:cstheme="minorHAnsi"/>
                <w:color w:val="auto"/>
              </w:rPr>
              <w:t>Actividad</w:t>
            </w:r>
          </w:p>
        </w:tc>
        <w:tc>
          <w:tcPr>
            <w:tcW w:w="5276" w:type="dxa"/>
          </w:tcPr>
          <w:p w14:paraId="07707066" w14:textId="77777777" w:rsidR="009015B6" w:rsidRPr="001E222F" w:rsidRDefault="009015B6" w:rsidP="00FC048E">
            <w:pPr>
              <w:rPr>
                <w:rFonts w:cstheme="minorHAnsi"/>
                <w:color w:val="auto"/>
              </w:rPr>
            </w:pPr>
            <w:r w:rsidRPr="001E222F">
              <w:rPr>
                <w:rFonts w:cstheme="minorHAnsi"/>
                <w:color w:val="auto"/>
              </w:rPr>
              <w:t>Responsable</w:t>
            </w:r>
          </w:p>
        </w:tc>
      </w:tr>
      <w:tr w:rsidR="001E222F" w:rsidRPr="001E222F" w14:paraId="13ECC578" w14:textId="77777777" w:rsidTr="00820593">
        <w:trPr>
          <w:trHeight w:val="547"/>
        </w:trPr>
        <w:tc>
          <w:tcPr>
            <w:tcW w:w="3449" w:type="dxa"/>
          </w:tcPr>
          <w:p w14:paraId="6980FC1D" w14:textId="77777777" w:rsidR="009015B6" w:rsidRPr="001E222F" w:rsidRDefault="009015B6" w:rsidP="00FC048E">
            <w:pPr>
              <w:rPr>
                <w:rFonts w:cstheme="minorHAnsi"/>
              </w:rPr>
            </w:pPr>
            <w:r w:rsidRPr="001E222F">
              <w:rPr>
                <w:rFonts w:cstheme="minorHAnsi"/>
              </w:rPr>
              <w:t>Planeación de la gestión de riesgos conductuales</w:t>
            </w:r>
          </w:p>
        </w:tc>
        <w:tc>
          <w:tcPr>
            <w:tcW w:w="5276" w:type="dxa"/>
          </w:tcPr>
          <w:p w14:paraId="2AD82D9E" w14:textId="77777777" w:rsidR="00820593" w:rsidRDefault="00820593" w:rsidP="00FC048E">
            <w:pPr>
              <w:rPr>
                <w:rFonts w:cstheme="minorHAnsi"/>
              </w:rPr>
            </w:pPr>
          </w:p>
          <w:p w14:paraId="1454CA97" w14:textId="1D719E72" w:rsidR="009015B6" w:rsidRPr="001E222F" w:rsidRDefault="009015B6" w:rsidP="00FC048E">
            <w:pPr>
              <w:rPr>
                <w:rFonts w:cstheme="minorHAnsi"/>
              </w:rPr>
            </w:pPr>
            <w:r w:rsidRPr="001E222F">
              <w:rPr>
                <w:rFonts w:cstheme="minorHAnsi"/>
              </w:rPr>
              <w:t>Máximas autoridades, líderes de procesos</w:t>
            </w:r>
          </w:p>
        </w:tc>
      </w:tr>
      <w:tr w:rsidR="00820593" w:rsidRPr="001E222F" w14:paraId="49FE2D93" w14:textId="77777777" w:rsidTr="00820593">
        <w:trPr>
          <w:trHeight w:val="535"/>
        </w:trPr>
        <w:tc>
          <w:tcPr>
            <w:tcW w:w="3449" w:type="dxa"/>
          </w:tcPr>
          <w:p w14:paraId="73470486" w14:textId="77777777" w:rsidR="00820593" w:rsidRPr="001E222F" w:rsidRDefault="00820593" w:rsidP="00FC048E">
            <w:pPr>
              <w:rPr>
                <w:rFonts w:cstheme="minorHAnsi"/>
              </w:rPr>
            </w:pPr>
            <w:r w:rsidRPr="001E222F">
              <w:rPr>
                <w:rFonts w:cstheme="minorHAnsi"/>
              </w:rPr>
              <w:t>Identificación de los riesgos conductuales</w:t>
            </w:r>
          </w:p>
        </w:tc>
        <w:tc>
          <w:tcPr>
            <w:tcW w:w="5276" w:type="dxa"/>
            <w:vMerge w:val="restart"/>
            <w:vAlign w:val="center"/>
          </w:tcPr>
          <w:p w14:paraId="25F93100" w14:textId="77777777" w:rsidR="00820593" w:rsidRPr="001E222F" w:rsidRDefault="00820593" w:rsidP="00820593">
            <w:pPr>
              <w:rPr>
                <w:rFonts w:cstheme="minorHAnsi"/>
              </w:rPr>
            </w:pPr>
            <w:r w:rsidRPr="001E222F">
              <w:rPr>
                <w:rFonts w:cstheme="minorHAnsi"/>
              </w:rPr>
              <w:t>Líderes de procesos y Comisión de Integridad Gubernamental y Cumplimiento Normativo (CIGCN)</w:t>
            </w:r>
          </w:p>
          <w:p w14:paraId="63D99215" w14:textId="773C8712" w:rsidR="00820593" w:rsidRPr="001E222F" w:rsidRDefault="00820593" w:rsidP="00820593">
            <w:pPr>
              <w:rPr>
                <w:rFonts w:cstheme="minorHAnsi"/>
              </w:rPr>
            </w:pPr>
          </w:p>
          <w:p w14:paraId="06857C4C" w14:textId="534D9B3D" w:rsidR="00820593" w:rsidRPr="001E222F" w:rsidRDefault="00820593" w:rsidP="00820593">
            <w:pPr>
              <w:rPr>
                <w:rFonts w:cstheme="minorHAnsi"/>
              </w:rPr>
            </w:pPr>
          </w:p>
        </w:tc>
      </w:tr>
      <w:tr w:rsidR="00820593" w:rsidRPr="001E222F" w14:paraId="66A29551" w14:textId="77777777" w:rsidTr="00820593">
        <w:trPr>
          <w:trHeight w:val="472"/>
        </w:trPr>
        <w:tc>
          <w:tcPr>
            <w:tcW w:w="3449" w:type="dxa"/>
          </w:tcPr>
          <w:p w14:paraId="78313FD6" w14:textId="77777777" w:rsidR="00820593" w:rsidRPr="001E222F" w:rsidRDefault="00820593" w:rsidP="009015B6">
            <w:pPr>
              <w:rPr>
                <w:rFonts w:cstheme="minorHAnsi"/>
              </w:rPr>
            </w:pPr>
            <w:r w:rsidRPr="001E222F">
              <w:rPr>
                <w:rFonts w:cstheme="minorHAnsi"/>
              </w:rPr>
              <w:t>Análisis de los riesgos conductuales</w:t>
            </w:r>
          </w:p>
        </w:tc>
        <w:tc>
          <w:tcPr>
            <w:tcW w:w="5276" w:type="dxa"/>
            <w:vMerge/>
          </w:tcPr>
          <w:p w14:paraId="146AF76C" w14:textId="7A0084A8" w:rsidR="00820593" w:rsidRPr="001E222F" w:rsidRDefault="00820593" w:rsidP="009015B6">
            <w:pPr>
              <w:rPr>
                <w:rFonts w:cstheme="minorHAnsi"/>
              </w:rPr>
            </w:pPr>
          </w:p>
        </w:tc>
      </w:tr>
      <w:tr w:rsidR="00820593" w:rsidRPr="001E222F" w14:paraId="13ED10F6" w14:textId="77777777" w:rsidTr="00820593">
        <w:trPr>
          <w:trHeight w:val="300"/>
        </w:trPr>
        <w:tc>
          <w:tcPr>
            <w:tcW w:w="3449" w:type="dxa"/>
          </w:tcPr>
          <w:p w14:paraId="73ED6B04" w14:textId="77777777" w:rsidR="00820593" w:rsidRPr="001E222F" w:rsidRDefault="00820593" w:rsidP="009015B6">
            <w:pPr>
              <w:rPr>
                <w:rFonts w:cstheme="minorHAnsi"/>
              </w:rPr>
            </w:pPr>
            <w:r w:rsidRPr="001E222F">
              <w:rPr>
                <w:rFonts w:cstheme="minorHAnsi"/>
              </w:rPr>
              <w:t>Evaluación de los riesgos conductuales</w:t>
            </w:r>
          </w:p>
        </w:tc>
        <w:tc>
          <w:tcPr>
            <w:tcW w:w="5276" w:type="dxa"/>
            <w:vMerge/>
          </w:tcPr>
          <w:p w14:paraId="762F6971" w14:textId="37F12180" w:rsidR="00820593" w:rsidRPr="001E222F" w:rsidRDefault="00820593" w:rsidP="009015B6">
            <w:pPr>
              <w:rPr>
                <w:rFonts w:cstheme="minorHAnsi"/>
              </w:rPr>
            </w:pPr>
          </w:p>
        </w:tc>
      </w:tr>
      <w:tr w:rsidR="00820593" w:rsidRPr="001E222F" w14:paraId="684F4ACE" w14:textId="77777777" w:rsidTr="00820593">
        <w:trPr>
          <w:trHeight w:val="300"/>
        </w:trPr>
        <w:tc>
          <w:tcPr>
            <w:tcW w:w="3449" w:type="dxa"/>
          </w:tcPr>
          <w:p w14:paraId="70551D96" w14:textId="77777777" w:rsidR="00820593" w:rsidRPr="001E222F" w:rsidRDefault="00820593" w:rsidP="009015B6">
            <w:pPr>
              <w:rPr>
                <w:rFonts w:cstheme="minorHAnsi"/>
              </w:rPr>
            </w:pPr>
            <w:r w:rsidRPr="001E222F">
              <w:rPr>
                <w:rFonts w:cstheme="minorHAnsi"/>
              </w:rPr>
              <w:t>Tratamiento de los riesgos conductuales</w:t>
            </w:r>
          </w:p>
        </w:tc>
        <w:tc>
          <w:tcPr>
            <w:tcW w:w="5276" w:type="dxa"/>
            <w:vMerge/>
          </w:tcPr>
          <w:p w14:paraId="0C5D09D8" w14:textId="20D4B575" w:rsidR="00820593" w:rsidRPr="001E222F" w:rsidRDefault="00820593" w:rsidP="009015B6">
            <w:pPr>
              <w:rPr>
                <w:rFonts w:cstheme="minorHAnsi"/>
              </w:rPr>
            </w:pPr>
          </w:p>
        </w:tc>
      </w:tr>
      <w:tr w:rsidR="00820593" w:rsidRPr="001E222F" w14:paraId="0A8D5E7F" w14:textId="77777777" w:rsidTr="00820593">
        <w:trPr>
          <w:trHeight w:val="300"/>
        </w:trPr>
        <w:tc>
          <w:tcPr>
            <w:tcW w:w="3449" w:type="dxa"/>
          </w:tcPr>
          <w:p w14:paraId="1F4F7899" w14:textId="77777777" w:rsidR="00820593" w:rsidRPr="001E222F" w:rsidRDefault="00820593" w:rsidP="009015B6">
            <w:pPr>
              <w:rPr>
                <w:rFonts w:cstheme="minorHAnsi"/>
              </w:rPr>
            </w:pPr>
            <w:r w:rsidRPr="001E222F">
              <w:rPr>
                <w:rFonts w:cstheme="minorHAnsi"/>
              </w:rPr>
              <w:t>Implementación de las acciones</w:t>
            </w:r>
          </w:p>
        </w:tc>
        <w:tc>
          <w:tcPr>
            <w:tcW w:w="5276" w:type="dxa"/>
            <w:vMerge/>
          </w:tcPr>
          <w:p w14:paraId="46D23D7A" w14:textId="45C66F00" w:rsidR="00820593" w:rsidRPr="001E222F" w:rsidRDefault="00820593" w:rsidP="009015B6">
            <w:pPr>
              <w:rPr>
                <w:rFonts w:cstheme="minorHAnsi"/>
              </w:rPr>
            </w:pPr>
          </w:p>
        </w:tc>
      </w:tr>
      <w:tr w:rsidR="00820593" w:rsidRPr="001E222F" w14:paraId="16A81752" w14:textId="77777777" w:rsidTr="00820593">
        <w:trPr>
          <w:trHeight w:val="300"/>
        </w:trPr>
        <w:tc>
          <w:tcPr>
            <w:tcW w:w="3449" w:type="dxa"/>
          </w:tcPr>
          <w:p w14:paraId="72CF8CDB" w14:textId="77777777" w:rsidR="00820593" w:rsidRPr="001E222F" w:rsidRDefault="00820593" w:rsidP="009015B6">
            <w:pPr>
              <w:rPr>
                <w:rFonts w:cstheme="minorHAnsi"/>
              </w:rPr>
            </w:pPr>
            <w:r w:rsidRPr="001E222F">
              <w:rPr>
                <w:rFonts w:cstheme="minorHAnsi"/>
              </w:rPr>
              <w:t>Verificación de la eficacia de las acciones</w:t>
            </w:r>
          </w:p>
        </w:tc>
        <w:tc>
          <w:tcPr>
            <w:tcW w:w="5276" w:type="dxa"/>
            <w:vMerge/>
          </w:tcPr>
          <w:p w14:paraId="1F5B8FCB" w14:textId="5789D5FC" w:rsidR="00820593" w:rsidRPr="001E222F" w:rsidRDefault="00820593" w:rsidP="009015B6">
            <w:pPr>
              <w:rPr>
                <w:rFonts w:cstheme="minorHAnsi"/>
              </w:rPr>
            </w:pPr>
          </w:p>
        </w:tc>
      </w:tr>
      <w:tr w:rsidR="001E222F" w:rsidRPr="001E222F" w14:paraId="3D395353" w14:textId="77777777" w:rsidTr="00820593">
        <w:trPr>
          <w:trHeight w:val="300"/>
        </w:trPr>
        <w:tc>
          <w:tcPr>
            <w:tcW w:w="3449" w:type="dxa"/>
          </w:tcPr>
          <w:p w14:paraId="357A1132" w14:textId="77777777" w:rsidR="009015B6" w:rsidRPr="001E222F" w:rsidRDefault="009015B6" w:rsidP="00FC048E">
            <w:pPr>
              <w:rPr>
                <w:rFonts w:cstheme="minorHAnsi"/>
              </w:rPr>
            </w:pPr>
            <w:r w:rsidRPr="001E222F">
              <w:rPr>
                <w:rFonts w:cstheme="minorHAnsi"/>
              </w:rPr>
              <w:t>Monitoreo y comunicación de los riesgos conductuales</w:t>
            </w:r>
          </w:p>
        </w:tc>
        <w:tc>
          <w:tcPr>
            <w:tcW w:w="5276" w:type="dxa"/>
          </w:tcPr>
          <w:p w14:paraId="26F26C81" w14:textId="29CE6018" w:rsidR="009015B6" w:rsidRPr="001E222F" w:rsidRDefault="009015B6" w:rsidP="00FC048E">
            <w:pPr>
              <w:rPr>
                <w:rFonts w:cstheme="minorHAnsi"/>
              </w:rPr>
            </w:pPr>
            <w:r w:rsidRPr="001E222F">
              <w:rPr>
                <w:rFonts w:cstheme="minorHAnsi"/>
              </w:rPr>
              <w:t>Comisión de Integridad Gubernamental y Cumplimiento Normativo (</w:t>
            </w:r>
            <w:r w:rsidR="00820593" w:rsidRPr="001E222F">
              <w:rPr>
                <w:rFonts w:cstheme="minorHAnsi"/>
              </w:rPr>
              <w:t>CIGCN) y</w:t>
            </w:r>
            <w:r w:rsidRPr="001E222F">
              <w:rPr>
                <w:rFonts w:cstheme="minorHAnsi"/>
              </w:rPr>
              <w:t xml:space="preserve"> Departamento de Planificación y Desarrollo</w:t>
            </w:r>
          </w:p>
        </w:tc>
      </w:tr>
    </w:tbl>
    <w:p w14:paraId="339662D6" w14:textId="1B1268C4" w:rsidR="008857CE" w:rsidRPr="001E222F" w:rsidRDefault="009015B6" w:rsidP="008857CE">
      <w:pPr>
        <w:contextualSpacing/>
        <w:rPr>
          <w:rFonts w:cstheme="minorHAnsi"/>
        </w:rPr>
      </w:pPr>
      <w:r w:rsidRPr="001E222F">
        <w:rPr>
          <w:rFonts w:eastAsia="Batang" w:cs="Arial"/>
          <w:i/>
          <w:iCs/>
          <w:kern w:val="0"/>
          <w:sz w:val="21"/>
          <w:szCs w:val="21"/>
          <w14:ligatures w14:val="none"/>
        </w:rPr>
        <w:t>Tabla No. 1 – Responsabilidades. Fuente: Propia</w:t>
      </w:r>
    </w:p>
    <w:bookmarkEnd w:id="11"/>
    <w:p w14:paraId="7AD69558" w14:textId="77777777" w:rsidR="0007108E" w:rsidRPr="001E222F" w:rsidRDefault="0007108E" w:rsidP="00184EB2">
      <w:pPr>
        <w:shd w:val="clear" w:color="auto" w:fill="FFFFFF"/>
        <w:spacing w:after="0" w:line="240" w:lineRule="auto"/>
        <w:textAlignment w:val="baseline"/>
        <w:rPr>
          <w:rFonts w:eastAsia="Times New Roman" w:cs="Times New Roman"/>
          <w:b/>
          <w:bCs/>
          <w:kern w:val="0"/>
          <w:sz w:val="24"/>
          <w:szCs w:val="24"/>
          <w:u w:val="single"/>
          <w:lang w:eastAsia="es-DO"/>
          <w14:ligatures w14:val="none"/>
        </w:rPr>
      </w:pPr>
    </w:p>
    <w:p w14:paraId="76CDEFCA" w14:textId="77777777" w:rsidR="0007108E" w:rsidRPr="001E222F" w:rsidRDefault="0007108E" w:rsidP="00184EB2">
      <w:pPr>
        <w:shd w:val="clear" w:color="auto" w:fill="FFFFFF"/>
        <w:spacing w:after="0" w:line="240" w:lineRule="auto"/>
        <w:textAlignment w:val="baseline"/>
        <w:rPr>
          <w:rFonts w:eastAsia="Times New Roman" w:cs="Times New Roman"/>
          <w:b/>
          <w:bCs/>
          <w:kern w:val="0"/>
          <w:sz w:val="24"/>
          <w:szCs w:val="24"/>
          <w:u w:val="single"/>
          <w:lang w:eastAsia="es-DO"/>
          <w14:ligatures w14:val="none"/>
        </w:rPr>
      </w:pPr>
    </w:p>
    <w:p w14:paraId="1B300EEB" w14:textId="1FF909BD" w:rsidR="00184EB2" w:rsidRPr="001E222F" w:rsidRDefault="003F4AB8" w:rsidP="00533919">
      <w:pPr>
        <w:pStyle w:val="Ttulo1"/>
        <w:numPr>
          <w:ilvl w:val="0"/>
          <w:numId w:val="16"/>
        </w:numPr>
        <w:tabs>
          <w:tab w:val="num" w:pos="720"/>
        </w:tabs>
        <w:spacing w:before="0" w:after="120" w:line="360" w:lineRule="auto"/>
        <w:contextualSpacing/>
        <w:rPr>
          <w:rFonts w:asciiTheme="minorHAnsi" w:hAnsiTheme="minorHAnsi" w:cstheme="minorHAnsi"/>
          <w:b/>
          <w:bCs/>
          <w:color w:val="auto"/>
          <w:sz w:val="28"/>
          <w:szCs w:val="28"/>
          <w:u w:val="single"/>
        </w:rPr>
      </w:pPr>
      <w:bookmarkStart w:id="14" w:name="_Toc175804012"/>
      <w:r w:rsidRPr="001E222F">
        <w:rPr>
          <w:rFonts w:asciiTheme="minorHAnsi" w:hAnsiTheme="minorHAnsi" w:cstheme="minorHAnsi"/>
          <w:b/>
          <w:bCs/>
          <w:color w:val="auto"/>
          <w:sz w:val="28"/>
          <w:szCs w:val="28"/>
          <w:u w:val="single"/>
        </w:rPr>
        <w:t>TERMINOS Y</w:t>
      </w:r>
      <w:r w:rsidR="00184EB2" w:rsidRPr="001E222F">
        <w:rPr>
          <w:rFonts w:asciiTheme="minorHAnsi" w:hAnsiTheme="minorHAnsi" w:cstheme="minorHAnsi"/>
          <w:b/>
          <w:bCs/>
          <w:color w:val="auto"/>
          <w:sz w:val="28"/>
          <w:szCs w:val="28"/>
          <w:u w:val="single"/>
        </w:rPr>
        <w:t> </w:t>
      </w:r>
      <w:r w:rsidR="00184EB2" w:rsidRPr="001E222F">
        <w:rPr>
          <w:rFonts w:asciiTheme="minorHAnsi" w:hAnsiTheme="minorHAnsi" w:cstheme="minorHAnsi"/>
          <w:b/>
          <w:bCs/>
          <w:color w:val="auto"/>
          <w:sz w:val="28"/>
          <w:szCs w:val="28"/>
          <w:u w:val="single"/>
        </w:rPr>
        <w:t>DEFINICIONES:</w:t>
      </w:r>
      <w:bookmarkEnd w:id="14"/>
    </w:p>
    <w:p w14:paraId="58DAD8CA" w14:textId="5C9222F3" w:rsidR="005707F0" w:rsidRPr="001E222F" w:rsidRDefault="00184EB2" w:rsidP="004C30CE">
      <w:pPr>
        <w:shd w:val="clear" w:color="auto" w:fill="FFFFFF"/>
        <w:spacing w:after="0" w:line="240" w:lineRule="auto"/>
        <w:jc w:val="both"/>
        <w:textAlignment w:val="baseline"/>
        <w:rPr>
          <w:shd w:val="clear" w:color="auto" w:fill="FFFFFF"/>
        </w:rPr>
      </w:pPr>
      <w:r w:rsidRPr="001E222F">
        <w:rPr>
          <w:b/>
          <w:bCs/>
          <w:shd w:val="clear" w:color="auto" w:fill="FFFFFF"/>
        </w:rPr>
        <w:t>6.1.</w:t>
      </w:r>
      <w:r w:rsidRPr="001E222F">
        <w:rPr>
          <w:b/>
          <w:bCs/>
          <w:shd w:val="clear" w:color="auto" w:fill="FFFFFF"/>
        </w:rPr>
        <w:t> </w:t>
      </w:r>
      <w:r w:rsidRPr="001E222F">
        <w:rPr>
          <w:b/>
          <w:bCs/>
          <w:shd w:val="clear" w:color="auto" w:fill="FFFFFF"/>
        </w:rPr>
        <w:t> </w:t>
      </w:r>
      <w:r w:rsidRPr="001E222F">
        <w:rPr>
          <w:b/>
          <w:bCs/>
          <w:shd w:val="clear" w:color="auto" w:fill="FFFFFF"/>
        </w:rPr>
        <w:t>Amenaza</w:t>
      </w:r>
      <w:r w:rsidR="009015B6" w:rsidRPr="001E222F">
        <w:rPr>
          <w:b/>
          <w:bCs/>
          <w:shd w:val="clear" w:color="auto" w:fill="FFFFFF"/>
        </w:rPr>
        <w:t>:</w:t>
      </w:r>
      <w:r w:rsidRPr="001E222F">
        <w:rPr>
          <w:rFonts w:eastAsia="Times New Roman" w:cs="Times New Roman"/>
          <w:kern w:val="0"/>
          <w:sz w:val="24"/>
          <w:szCs w:val="24"/>
          <w:lang w:eastAsia="es-DO"/>
          <w14:ligatures w14:val="none"/>
        </w:rPr>
        <w:t xml:space="preserve"> </w:t>
      </w:r>
      <w:r w:rsidRPr="001E222F">
        <w:rPr>
          <w:shd w:val="clear" w:color="auto" w:fill="FFFFFF"/>
        </w:rPr>
        <w:t>Elementos o factores que tienen la capacidad de causar un daño significativo (materialización de un riesgo).</w:t>
      </w:r>
    </w:p>
    <w:p w14:paraId="2DA40F05" w14:textId="77777777" w:rsidR="005707F0" w:rsidRPr="001E222F" w:rsidRDefault="005707F0" w:rsidP="004C30CE">
      <w:pPr>
        <w:shd w:val="clear" w:color="auto" w:fill="FFFFFF"/>
        <w:spacing w:after="0" w:line="240" w:lineRule="auto"/>
        <w:jc w:val="both"/>
        <w:textAlignment w:val="baseline"/>
        <w:rPr>
          <w:shd w:val="clear" w:color="auto" w:fill="FFFFFF"/>
        </w:rPr>
      </w:pPr>
    </w:p>
    <w:p w14:paraId="5EE6650B" w14:textId="40B11F59" w:rsidR="00184EB2" w:rsidRPr="001E222F" w:rsidRDefault="005707F0" w:rsidP="004C30CE">
      <w:pPr>
        <w:shd w:val="clear" w:color="auto" w:fill="FFFFFF"/>
        <w:spacing w:after="0" w:line="240" w:lineRule="auto"/>
        <w:jc w:val="both"/>
        <w:textAlignment w:val="baseline"/>
        <w:rPr>
          <w:shd w:val="clear" w:color="auto" w:fill="FFFFFF"/>
        </w:rPr>
      </w:pPr>
      <w:r w:rsidRPr="001E222F">
        <w:rPr>
          <w:b/>
          <w:bCs/>
          <w:shd w:val="clear" w:color="auto" w:fill="FFFFFF"/>
        </w:rPr>
        <w:t xml:space="preserve">6.2 </w:t>
      </w:r>
      <w:r w:rsidR="009015B6" w:rsidRPr="001E222F">
        <w:rPr>
          <w:b/>
          <w:bCs/>
          <w:shd w:val="clear" w:color="auto" w:fill="FFFFFF"/>
        </w:rPr>
        <w:t xml:space="preserve">     </w:t>
      </w:r>
      <w:r w:rsidRPr="001E222F">
        <w:rPr>
          <w:b/>
          <w:bCs/>
          <w:shd w:val="clear" w:color="auto" w:fill="FFFFFF"/>
        </w:rPr>
        <w:t>Apetito del riesgo</w:t>
      </w:r>
      <w:r w:rsidR="009015B6" w:rsidRPr="001E222F">
        <w:rPr>
          <w:b/>
          <w:bCs/>
          <w:shd w:val="clear" w:color="auto" w:fill="FFFFFF"/>
        </w:rPr>
        <w:t>:</w:t>
      </w:r>
      <w:r w:rsidRPr="001E222F">
        <w:rPr>
          <w:rFonts w:eastAsia="Times New Roman" w:cs="Times New Roman"/>
          <w:kern w:val="0"/>
          <w:sz w:val="24"/>
          <w:szCs w:val="24"/>
          <w:lang w:eastAsia="es-DO"/>
          <w14:ligatures w14:val="none"/>
        </w:rPr>
        <w:t xml:space="preserve"> </w:t>
      </w:r>
      <w:r w:rsidRPr="001E222F">
        <w:rPr>
          <w:shd w:val="clear" w:color="auto" w:fill="FFFFFF"/>
        </w:rPr>
        <w:t xml:space="preserve">Nivel </w:t>
      </w:r>
      <w:r w:rsidR="00533919" w:rsidRPr="001E222F">
        <w:rPr>
          <w:shd w:val="clear" w:color="auto" w:fill="FFFFFF"/>
        </w:rPr>
        <w:t>aceptable</w:t>
      </w:r>
      <w:r w:rsidRPr="001E222F">
        <w:rPr>
          <w:shd w:val="clear" w:color="auto" w:fill="FFFFFF"/>
        </w:rPr>
        <w:t xml:space="preserve"> del riesgo dentro de la institución.</w:t>
      </w:r>
    </w:p>
    <w:p w14:paraId="0F8D1337" w14:textId="77777777" w:rsidR="00184EB2" w:rsidRPr="001E222F" w:rsidRDefault="00184EB2" w:rsidP="004C30CE">
      <w:pPr>
        <w:shd w:val="clear" w:color="auto" w:fill="FFFFFF"/>
        <w:spacing w:after="0" w:line="240" w:lineRule="auto"/>
        <w:jc w:val="both"/>
        <w:textAlignment w:val="baseline"/>
        <w:rPr>
          <w:shd w:val="clear" w:color="auto" w:fill="FFFFFF"/>
        </w:rPr>
      </w:pPr>
    </w:p>
    <w:p w14:paraId="3226E1AC" w14:textId="075D68A4" w:rsidR="00184EB2" w:rsidRPr="001E222F" w:rsidRDefault="00184EB2" w:rsidP="004C30CE">
      <w:pPr>
        <w:shd w:val="clear" w:color="auto" w:fill="FFFFFF"/>
        <w:spacing w:after="0" w:line="240" w:lineRule="auto"/>
        <w:jc w:val="both"/>
        <w:textAlignment w:val="baseline"/>
        <w:rPr>
          <w:shd w:val="clear" w:color="auto" w:fill="FFFFFF"/>
        </w:rPr>
      </w:pPr>
      <w:r w:rsidRPr="001E222F">
        <w:rPr>
          <w:b/>
          <w:bCs/>
          <w:shd w:val="clear" w:color="auto" w:fill="FFFFFF"/>
        </w:rPr>
        <w:t>6.3.</w:t>
      </w:r>
      <w:r w:rsidRPr="001E222F">
        <w:rPr>
          <w:b/>
          <w:bCs/>
          <w:shd w:val="clear" w:color="auto" w:fill="FFFFFF"/>
        </w:rPr>
        <w:t> </w:t>
      </w:r>
      <w:r w:rsidRPr="001E222F">
        <w:rPr>
          <w:b/>
          <w:bCs/>
          <w:shd w:val="clear" w:color="auto" w:fill="FFFFFF"/>
        </w:rPr>
        <w:t> </w:t>
      </w:r>
      <w:r w:rsidRPr="001E222F">
        <w:rPr>
          <w:b/>
          <w:bCs/>
          <w:shd w:val="clear" w:color="auto" w:fill="FFFFFF"/>
        </w:rPr>
        <w:t>Causa</w:t>
      </w:r>
      <w:r w:rsidR="009015B6" w:rsidRPr="001E222F">
        <w:rPr>
          <w:b/>
          <w:bCs/>
          <w:shd w:val="clear" w:color="auto" w:fill="FFFFFF"/>
        </w:rPr>
        <w:t>:</w:t>
      </w:r>
      <w:r w:rsidRPr="001E222F">
        <w:rPr>
          <w:rFonts w:eastAsia="Times New Roman" w:cs="Times New Roman"/>
          <w:kern w:val="0"/>
          <w:sz w:val="24"/>
          <w:szCs w:val="24"/>
          <w:lang w:eastAsia="es-DO"/>
          <w14:ligatures w14:val="none"/>
        </w:rPr>
        <w:t xml:space="preserve"> </w:t>
      </w:r>
      <w:r w:rsidRPr="001E222F">
        <w:rPr>
          <w:shd w:val="clear" w:color="auto" w:fill="FFFFFF"/>
        </w:rPr>
        <w:t>Razón por la que algo sucede o situación que puede desencadenar que un evento de riesgo se materialice.</w:t>
      </w:r>
    </w:p>
    <w:p w14:paraId="18AC6245" w14:textId="77777777" w:rsidR="00184EB2" w:rsidRPr="001E222F" w:rsidRDefault="00184EB2" w:rsidP="004C30CE">
      <w:pPr>
        <w:shd w:val="clear" w:color="auto" w:fill="FFFFFF"/>
        <w:spacing w:after="0" w:line="240" w:lineRule="auto"/>
        <w:jc w:val="both"/>
        <w:textAlignment w:val="baseline"/>
        <w:rPr>
          <w:shd w:val="clear" w:color="auto" w:fill="FFFFFF"/>
        </w:rPr>
      </w:pPr>
    </w:p>
    <w:p w14:paraId="2842C24A" w14:textId="58254808" w:rsidR="00184EB2" w:rsidRPr="001E222F" w:rsidRDefault="00184EB2" w:rsidP="004C30CE">
      <w:pPr>
        <w:shd w:val="clear" w:color="auto" w:fill="FFFFFF"/>
        <w:spacing w:after="0" w:line="240" w:lineRule="auto"/>
        <w:jc w:val="both"/>
        <w:textAlignment w:val="baseline"/>
        <w:rPr>
          <w:shd w:val="clear" w:color="auto" w:fill="FFFFFF"/>
        </w:rPr>
      </w:pPr>
      <w:r w:rsidRPr="001E222F">
        <w:rPr>
          <w:b/>
          <w:bCs/>
          <w:shd w:val="clear" w:color="auto" w:fill="FFFFFF"/>
        </w:rPr>
        <w:lastRenderedPageBreak/>
        <w:t>6.4.</w:t>
      </w:r>
      <w:r w:rsidRPr="001E222F">
        <w:rPr>
          <w:b/>
          <w:bCs/>
          <w:shd w:val="clear" w:color="auto" w:fill="FFFFFF"/>
        </w:rPr>
        <w:t> </w:t>
      </w:r>
      <w:r w:rsidRPr="001E222F">
        <w:rPr>
          <w:b/>
          <w:bCs/>
          <w:shd w:val="clear" w:color="auto" w:fill="FFFFFF"/>
        </w:rPr>
        <w:t> </w:t>
      </w:r>
      <w:r w:rsidRPr="001E222F">
        <w:rPr>
          <w:b/>
          <w:bCs/>
          <w:shd w:val="clear" w:color="auto" w:fill="FFFFFF"/>
        </w:rPr>
        <w:t>Consecuencia</w:t>
      </w:r>
      <w:r w:rsidR="009015B6" w:rsidRPr="001E222F">
        <w:rPr>
          <w:b/>
          <w:bCs/>
          <w:shd w:val="clear" w:color="auto" w:fill="FFFFFF"/>
        </w:rPr>
        <w:t>:</w:t>
      </w:r>
      <w:r w:rsidRPr="001E222F">
        <w:rPr>
          <w:rFonts w:eastAsia="Times New Roman" w:cs="Times New Roman"/>
          <w:kern w:val="0"/>
          <w:sz w:val="24"/>
          <w:szCs w:val="24"/>
          <w:lang w:eastAsia="es-DO"/>
          <w14:ligatures w14:val="none"/>
        </w:rPr>
        <w:t xml:space="preserve"> </w:t>
      </w:r>
      <w:r w:rsidRPr="001E222F">
        <w:rPr>
          <w:shd w:val="clear" w:color="auto" w:fill="FFFFFF"/>
        </w:rPr>
        <w:t xml:space="preserve">Resultado de </w:t>
      </w:r>
      <w:r w:rsidR="00D75FD0" w:rsidRPr="001E222F">
        <w:rPr>
          <w:shd w:val="clear" w:color="auto" w:fill="FFFFFF"/>
        </w:rPr>
        <w:t>una medida tomada y</w:t>
      </w:r>
      <w:r w:rsidRPr="001E222F">
        <w:rPr>
          <w:shd w:val="clear" w:color="auto" w:fill="FFFFFF"/>
        </w:rPr>
        <w:t xml:space="preserve"> que afecta a los objetivos. ISO 31000.</w:t>
      </w:r>
    </w:p>
    <w:p w14:paraId="242466D4" w14:textId="77777777" w:rsidR="00184EB2" w:rsidRPr="001E222F" w:rsidRDefault="00184EB2" w:rsidP="004C30CE">
      <w:pPr>
        <w:shd w:val="clear" w:color="auto" w:fill="FFFFFF"/>
        <w:spacing w:after="0" w:line="240" w:lineRule="auto"/>
        <w:jc w:val="both"/>
        <w:textAlignment w:val="baseline"/>
        <w:rPr>
          <w:rFonts w:eastAsia="Times New Roman" w:cs="Times New Roman"/>
          <w:kern w:val="0"/>
          <w:sz w:val="24"/>
          <w:szCs w:val="24"/>
          <w:lang w:eastAsia="es-DO"/>
          <w14:ligatures w14:val="none"/>
        </w:rPr>
      </w:pPr>
    </w:p>
    <w:p w14:paraId="6FF06AD0" w14:textId="782318EF" w:rsidR="00184EB2" w:rsidRPr="001E222F" w:rsidRDefault="00184EB2" w:rsidP="004C30CE">
      <w:pPr>
        <w:shd w:val="clear" w:color="auto" w:fill="FFFFFF"/>
        <w:spacing w:after="0" w:line="240" w:lineRule="auto"/>
        <w:jc w:val="both"/>
        <w:textAlignment w:val="baseline"/>
        <w:rPr>
          <w:shd w:val="clear" w:color="auto" w:fill="FFFFFF"/>
        </w:rPr>
      </w:pPr>
      <w:r w:rsidRPr="001E222F">
        <w:rPr>
          <w:b/>
          <w:bCs/>
          <w:shd w:val="clear" w:color="auto" w:fill="FFFFFF"/>
        </w:rPr>
        <w:t>6.5.</w:t>
      </w:r>
      <w:r w:rsidRPr="001E222F">
        <w:rPr>
          <w:b/>
          <w:bCs/>
          <w:shd w:val="clear" w:color="auto" w:fill="FFFFFF"/>
        </w:rPr>
        <w:t> </w:t>
      </w:r>
      <w:r w:rsidRPr="001E222F">
        <w:rPr>
          <w:b/>
          <w:bCs/>
          <w:shd w:val="clear" w:color="auto" w:fill="FFFFFF"/>
        </w:rPr>
        <w:t> </w:t>
      </w:r>
      <w:r w:rsidRPr="001E222F">
        <w:rPr>
          <w:b/>
          <w:bCs/>
          <w:shd w:val="clear" w:color="auto" w:fill="FFFFFF"/>
        </w:rPr>
        <w:t>Evento de Riesgo</w:t>
      </w:r>
      <w:r w:rsidR="009015B6" w:rsidRPr="001E222F">
        <w:rPr>
          <w:b/>
          <w:bCs/>
          <w:shd w:val="clear" w:color="auto" w:fill="FFFFFF"/>
        </w:rPr>
        <w:t>:</w:t>
      </w:r>
      <w:r w:rsidRPr="001E222F">
        <w:rPr>
          <w:rFonts w:eastAsia="Times New Roman" w:cs="Times New Roman"/>
          <w:kern w:val="0"/>
          <w:sz w:val="24"/>
          <w:szCs w:val="24"/>
          <w:lang w:eastAsia="es-DO"/>
          <w14:ligatures w14:val="none"/>
        </w:rPr>
        <w:t xml:space="preserve"> </w:t>
      </w:r>
      <w:r w:rsidR="00FC7AD9" w:rsidRPr="001E222F">
        <w:rPr>
          <w:shd w:val="clear" w:color="auto" w:fill="FFFFFF"/>
        </w:rPr>
        <w:t>Aquel en el que se produce un impacto negativo o severidad por la exposición a una amenaza.</w:t>
      </w:r>
    </w:p>
    <w:p w14:paraId="753E8EAB" w14:textId="77777777" w:rsidR="00184EB2" w:rsidRPr="001E222F" w:rsidRDefault="00184EB2" w:rsidP="004C30CE">
      <w:pPr>
        <w:shd w:val="clear" w:color="auto" w:fill="FFFFFF"/>
        <w:spacing w:after="0" w:line="240" w:lineRule="auto"/>
        <w:jc w:val="both"/>
        <w:textAlignment w:val="baseline"/>
        <w:rPr>
          <w:rFonts w:eastAsia="Times New Roman" w:cs="Times New Roman"/>
          <w:kern w:val="0"/>
          <w:sz w:val="24"/>
          <w:szCs w:val="24"/>
          <w:lang w:eastAsia="es-DO"/>
          <w14:ligatures w14:val="none"/>
        </w:rPr>
      </w:pPr>
    </w:p>
    <w:p w14:paraId="7BF41F8B" w14:textId="604C1552" w:rsidR="00184EB2" w:rsidRPr="001E222F" w:rsidRDefault="00184EB2" w:rsidP="004C30CE">
      <w:pPr>
        <w:shd w:val="clear" w:color="auto" w:fill="FFFFFF"/>
        <w:spacing w:after="0" w:line="240" w:lineRule="auto"/>
        <w:jc w:val="both"/>
        <w:textAlignment w:val="baseline"/>
        <w:rPr>
          <w:shd w:val="clear" w:color="auto" w:fill="FFFFFF"/>
        </w:rPr>
      </w:pPr>
      <w:r w:rsidRPr="001E222F">
        <w:rPr>
          <w:b/>
          <w:bCs/>
          <w:shd w:val="clear" w:color="auto" w:fill="FFFFFF"/>
        </w:rPr>
        <w:t>6.6.</w:t>
      </w:r>
      <w:r w:rsidRPr="001E222F">
        <w:rPr>
          <w:b/>
          <w:bCs/>
          <w:shd w:val="clear" w:color="auto" w:fill="FFFFFF"/>
        </w:rPr>
        <w:t> </w:t>
      </w:r>
      <w:r w:rsidRPr="001E222F">
        <w:rPr>
          <w:b/>
          <w:bCs/>
          <w:shd w:val="clear" w:color="auto" w:fill="FFFFFF"/>
        </w:rPr>
        <w:t> </w:t>
      </w:r>
      <w:r w:rsidRPr="001E222F">
        <w:rPr>
          <w:b/>
          <w:bCs/>
          <w:shd w:val="clear" w:color="auto" w:fill="FFFFFF"/>
        </w:rPr>
        <w:t>Fuente de riesgo</w:t>
      </w:r>
      <w:r w:rsidR="009015B6" w:rsidRPr="001E222F">
        <w:rPr>
          <w:b/>
          <w:bCs/>
          <w:shd w:val="clear" w:color="auto" w:fill="FFFFFF"/>
        </w:rPr>
        <w:t>:</w:t>
      </w:r>
      <w:r w:rsidRPr="001E222F">
        <w:rPr>
          <w:rFonts w:eastAsia="Times New Roman" w:cs="Times New Roman"/>
          <w:kern w:val="0"/>
          <w:sz w:val="24"/>
          <w:szCs w:val="24"/>
          <w:lang w:eastAsia="es-DO"/>
          <w14:ligatures w14:val="none"/>
        </w:rPr>
        <w:t xml:space="preserve"> </w:t>
      </w:r>
      <w:r w:rsidRPr="001E222F">
        <w:rPr>
          <w:shd w:val="clear" w:color="auto" w:fill="FFFFFF"/>
        </w:rPr>
        <w:t>Elemento que, por sí solo o en combinación con otros, tiene el potencial de generar riesgo.</w:t>
      </w:r>
    </w:p>
    <w:p w14:paraId="5F6B0736" w14:textId="77777777" w:rsidR="00184EB2" w:rsidRPr="001E222F" w:rsidRDefault="00184EB2" w:rsidP="004C30CE">
      <w:pPr>
        <w:shd w:val="clear" w:color="auto" w:fill="FFFFFF"/>
        <w:spacing w:after="0" w:line="240" w:lineRule="auto"/>
        <w:jc w:val="both"/>
        <w:textAlignment w:val="baseline"/>
        <w:rPr>
          <w:rFonts w:eastAsia="Times New Roman" w:cs="Times New Roman"/>
          <w:kern w:val="0"/>
          <w:sz w:val="24"/>
          <w:szCs w:val="24"/>
          <w:lang w:eastAsia="es-DO"/>
          <w14:ligatures w14:val="none"/>
        </w:rPr>
      </w:pPr>
    </w:p>
    <w:p w14:paraId="28009C3A" w14:textId="23FD8066" w:rsidR="00184EB2" w:rsidRPr="001E222F" w:rsidRDefault="00184EB2" w:rsidP="004C30CE">
      <w:pPr>
        <w:shd w:val="clear" w:color="auto" w:fill="FFFFFF"/>
        <w:spacing w:after="0" w:line="240" w:lineRule="auto"/>
        <w:jc w:val="both"/>
        <w:textAlignment w:val="baseline"/>
        <w:rPr>
          <w:shd w:val="clear" w:color="auto" w:fill="FFFFFF"/>
        </w:rPr>
      </w:pPr>
      <w:r w:rsidRPr="001E222F">
        <w:rPr>
          <w:b/>
          <w:bCs/>
          <w:shd w:val="clear" w:color="auto" w:fill="FFFFFF"/>
        </w:rPr>
        <w:t>6.7.</w:t>
      </w:r>
      <w:r w:rsidRPr="001E222F">
        <w:rPr>
          <w:b/>
          <w:bCs/>
          <w:shd w:val="clear" w:color="auto" w:fill="FFFFFF"/>
        </w:rPr>
        <w:t> </w:t>
      </w:r>
      <w:r w:rsidRPr="001E222F">
        <w:rPr>
          <w:b/>
          <w:bCs/>
          <w:shd w:val="clear" w:color="auto" w:fill="FFFFFF"/>
        </w:rPr>
        <w:t> </w:t>
      </w:r>
      <w:r w:rsidRPr="001E222F">
        <w:rPr>
          <w:b/>
          <w:bCs/>
          <w:shd w:val="clear" w:color="auto" w:fill="FFFFFF"/>
        </w:rPr>
        <w:t>Gestión del riesgo</w:t>
      </w:r>
      <w:r w:rsidR="009015B6" w:rsidRPr="001E222F">
        <w:rPr>
          <w:b/>
          <w:bCs/>
          <w:shd w:val="clear" w:color="auto" w:fill="FFFFFF"/>
        </w:rPr>
        <w:t>:</w:t>
      </w:r>
      <w:r w:rsidRPr="001E222F">
        <w:rPr>
          <w:rFonts w:eastAsia="Times New Roman" w:cs="Times New Roman"/>
          <w:kern w:val="0"/>
          <w:sz w:val="24"/>
          <w:szCs w:val="24"/>
          <w:lang w:eastAsia="es-DO"/>
          <w14:ligatures w14:val="none"/>
        </w:rPr>
        <w:t xml:space="preserve"> </w:t>
      </w:r>
      <w:r w:rsidRPr="001E222F">
        <w:rPr>
          <w:shd w:val="clear" w:color="auto" w:fill="FFFFFF"/>
        </w:rPr>
        <w:t>Actividades coordinadas para dirigir y controlar la organización con relación al riesgo. ISO 31000</w:t>
      </w:r>
    </w:p>
    <w:p w14:paraId="3A762F58" w14:textId="77777777" w:rsidR="00184EB2" w:rsidRPr="001E222F" w:rsidRDefault="00184EB2" w:rsidP="004C30CE">
      <w:pPr>
        <w:shd w:val="clear" w:color="auto" w:fill="FFFFFF"/>
        <w:spacing w:after="0" w:line="240" w:lineRule="auto"/>
        <w:jc w:val="both"/>
        <w:textAlignment w:val="baseline"/>
        <w:rPr>
          <w:rFonts w:eastAsia="Times New Roman" w:cs="Times New Roman"/>
          <w:kern w:val="0"/>
          <w:sz w:val="24"/>
          <w:szCs w:val="24"/>
          <w:lang w:eastAsia="es-DO"/>
          <w14:ligatures w14:val="none"/>
        </w:rPr>
      </w:pPr>
    </w:p>
    <w:p w14:paraId="63030760" w14:textId="08CF55F5" w:rsidR="00184EB2" w:rsidRPr="001E222F" w:rsidRDefault="00184EB2" w:rsidP="004C30CE">
      <w:pPr>
        <w:shd w:val="clear" w:color="auto" w:fill="FFFFFF"/>
        <w:spacing w:after="0" w:line="240" w:lineRule="auto"/>
        <w:jc w:val="both"/>
        <w:textAlignment w:val="baseline"/>
        <w:rPr>
          <w:shd w:val="clear" w:color="auto" w:fill="FFFFFF"/>
        </w:rPr>
      </w:pPr>
      <w:r w:rsidRPr="001E222F">
        <w:rPr>
          <w:b/>
          <w:bCs/>
          <w:shd w:val="clear" w:color="auto" w:fill="FFFFFF"/>
        </w:rPr>
        <w:t>6.8.</w:t>
      </w:r>
      <w:r w:rsidRPr="001E222F">
        <w:rPr>
          <w:b/>
          <w:bCs/>
          <w:shd w:val="clear" w:color="auto" w:fill="FFFFFF"/>
        </w:rPr>
        <w:t> </w:t>
      </w:r>
      <w:r w:rsidRPr="001E222F">
        <w:rPr>
          <w:b/>
          <w:bCs/>
          <w:shd w:val="clear" w:color="auto" w:fill="FFFFFF"/>
        </w:rPr>
        <w:t> </w:t>
      </w:r>
      <w:r w:rsidRPr="001E222F">
        <w:rPr>
          <w:b/>
          <w:bCs/>
          <w:shd w:val="clear" w:color="auto" w:fill="FFFFFF"/>
        </w:rPr>
        <w:t>Impacto</w:t>
      </w:r>
      <w:r w:rsidR="009015B6" w:rsidRPr="001E222F">
        <w:rPr>
          <w:b/>
          <w:bCs/>
          <w:shd w:val="clear" w:color="auto" w:fill="FFFFFF"/>
        </w:rPr>
        <w:t>:</w:t>
      </w:r>
      <w:r w:rsidRPr="001E222F">
        <w:rPr>
          <w:rFonts w:eastAsia="Times New Roman" w:cs="Times New Roman"/>
          <w:kern w:val="0"/>
          <w:sz w:val="24"/>
          <w:szCs w:val="24"/>
          <w:lang w:eastAsia="es-DO"/>
          <w14:ligatures w14:val="none"/>
        </w:rPr>
        <w:t xml:space="preserve"> </w:t>
      </w:r>
      <w:r w:rsidRPr="001E222F">
        <w:rPr>
          <w:shd w:val="clear" w:color="auto" w:fill="FFFFFF"/>
        </w:rPr>
        <w:t>Magnitud del daño que puede causar la materialización de un riesgo.</w:t>
      </w:r>
    </w:p>
    <w:p w14:paraId="063EE7DD" w14:textId="77777777" w:rsidR="00184EB2" w:rsidRPr="001E222F" w:rsidRDefault="00184EB2" w:rsidP="004C30CE">
      <w:pPr>
        <w:shd w:val="clear" w:color="auto" w:fill="FFFFFF"/>
        <w:spacing w:after="0" w:line="240" w:lineRule="auto"/>
        <w:jc w:val="both"/>
        <w:textAlignment w:val="baseline"/>
        <w:rPr>
          <w:rFonts w:eastAsia="Times New Roman" w:cs="Times New Roman"/>
          <w:kern w:val="0"/>
          <w:sz w:val="24"/>
          <w:szCs w:val="24"/>
          <w:lang w:eastAsia="es-DO"/>
          <w14:ligatures w14:val="none"/>
        </w:rPr>
      </w:pPr>
    </w:p>
    <w:p w14:paraId="3651B1AC" w14:textId="385C8ABD" w:rsidR="00184EB2" w:rsidRPr="001E222F" w:rsidRDefault="00184EB2" w:rsidP="004C30CE">
      <w:pPr>
        <w:shd w:val="clear" w:color="auto" w:fill="FFFFFF"/>
        <w:spacing w:after="0" w:line="240" w:lineRule="auto"/>
        <w:jc w:val="both"/>
        <w:textAlignment w:val="baseline"/>
        <w:rPr>
          <w:shd w:val="clear" w:color="auto" w:fill="FFFFFF"/>
        </w:rPr>
      </w:pPr>
      <w:r w:rsidRPr="001E222F">
        <w:rPr>
          <w:b/>
          <w:bCs/>
          <w:shd w:val="clear" w:color="auto" w:fill="FFFFFF"/>
        </w:rPr>
        <w:t>6.9.</w:t>
      </w:r>
      <w:r w:rsidRPr="001E222F">
        <w:rPr>
          <w:b/>
          <w:bCs/>
          <w:shd w:val="clear" w:color="auto" w:fill="FFFFFF"/>
        </w:rPr>
        <w:t> </w:t>
      </w:r>
      <w:r w:rsidRPr="001E222F">
        <w:rPr>
          <w:b/>
          <w:bCs/>
          <w:shd w:val="clear" w:color="auto" w:fill="FFFFFF"/>
        </w:rPr>
        <w:t> </w:t>
      </w:r>
      <w:r w:rsidRPr="001E222F">
        <w:rPr>
          <w:b/>
          <w:bCs/>
          <w:shd w:val="clear" w:color="auto" w:fill="FFFFFF"/>
        </w:rPr>
        <w:t>Matriz de Riesgos</w:t>
      </w:r>
      <w:r w:rsidR="009015B6" w:rsidRPr="001E222F">
        <w:rPr>
          <w:b/>
          <w:bCs/>
          <w:shd w:val="clear" w:color="auto" w:fill="FFFFFF"/>
        </w:rPr>
        <w:t>:</w:t>
      </w:r>
      <w:r w:rsidRPr="001E222F">
        <w:rPr>
          <w:rFonts w:eastAsia="Times New Roman" w:cs="Times New Roman"/>
          <w:kern w:val="0"/>
          <w:sz w:val="24"/>
          <w:szCs w:val="24"/>
          <w:lang w:eastAsia="es-DO"/>
          <w14:ligatures w14:val="none"/>
        </w:rPr>
        <w:t xml:space="preserve"> </w:t>
      </w:r>
      <w:r w:rsidRPr="001E222F">
        <w:rPr>
          <w:shd w:val="clear" w:color="auto" w:fill="FFFFFF"/>
        </w:rPr>
        <w:t xml:space="preserve">Herramienta de control y de gestión utilizada para identificar las actividades más importantes (políticas, procesos, productos, servicios, entre otros), el tipo y nivel de riesgo inherente </w:t>
      </w:r>
      <w:r w:rsidR="00794989" w:rsidRPr="001E222F">
        <w:rPr>
          <w:shd w:val="clear" w:color="auto" w:fill="FFFFFF"/>
        </w:rPr>
        <w:t xml:space="preserve">a las mismas </w:t>
      </w:r>
      <w:r w:rsidRPr="001E222F">
        <w:rPr>
          <w:shd w:val="clear" w:color="auto" w:fill="FFFFFF"/>
        </w:rPr>
        <w:t>y los factores que generan esos riesgos.</w:t>
      </w:r>
    </w:p>
    <w:p w14:paraId="7719E9A6" w14:textId="77777777" w:rsidR="00184EB2" w:rsidRPr="001E222F" w:rsidRDefault="00184EB2" w:rsidP="004C30CE">
      <w:pPr>
        <w:shd w:val="clear" w:color="auto" w:fill="FFFFFF"/>
        <w:spacing w:after="0" w:line="240" w:lineRule="auto"/>
        <w:jc w:val="both"/>
        <w:textAlignment w:val="baseline"/>
        <w:rPr>
          <w:rFonts w:eastAsia="Times New Roman" w:cs="Times New Roman"/>
          <w:kern w:val="0"/>
          <w:sz w:val="24"/>
          <w:szCs w:val="24"/>
          <w:lang w:eastAsia="es-DO"/>
          <w14:ligatures w14:val="none"/>
        </w:rPr>
      </w:pPr>
    </w:p>
    <w:p w14:paraId="38258129" w14:textId="1AF13B29" w:rsidR="00184EB2" w:rsidRPr="001E222F" w:rsidRDefault="00184EB2" w:rsidP="004C30CE">
      <w:pPr>
        <w:shd w:val="clear" w:color="auto" w:fill="FFFFFF"/>
        <w:spacing w:after="0" w:line="240" w:lineRule="auto"/>
        <w:jc w:val="both"/>
        <w:textAlignment w:val="baseline"/>
        <w:rPr>
          <w:shd w:val="clear" w:color="auto" w:fill="FFFFFF"/>
        </w:rPr>
      </w:pPr>
      <w:r w:rsidRPr="001E222F">
        <w:rPr>
          <w:b/>
          <w:bCs/>
          <w:shd w:val="clear" w:color="auto" w:fill="FFFFFF"/>
        </w:rPr>
        <w:t>6.10.</w:t>
      </w:r>
      <w:r w:rsidRPr="001E222F">
        <w:rPr>
          <w:b/>
          <w:bCs/>
          <w:shd w:val="clear" w:color="auto" w:fill="FFFFFF"/>
        </w:rPr>
        <w:t> </w:t>
      </w:r>
      <w:r w:rsidRPr="001E222F">
        <w:rPr>
          <w:b/>
          <w:bCs/>
          <w:shd w:val="clear" w:color="auto" w:fill="FFFFFF"/>
        </w:rPr>
        <w:t>Nivel de apetito de riesgo</w:t>
      </w:r>
      <w:r w:rsidR="009015B6" w:rsidRPr="001E222F">
        <w:rPr>
          <w:b/>
          <w:bCs/>
          <w:shd w:val="clear" w:color="auto" w:fill="FFFFFF"/>
        </w:rPr>
        <w:t>:</w:t>
      </w:r>
      <w:r w:rsidRPr="001E222F">
        <w:rPr>
          <w:rFonts w:eastAsia="Times New Roman" w:cs="Times New Roman"/>
          <w:kern w:val="0"/>
          <w:sz w:val="24"/>
          <w:szCs w:val="24"/>
          <w:lang w:eastAsia="es-DO"/>
          <w14:ligatures w14:val="none"/>
        </w:rPr>
        <w:t xml:space="preserve"> </w:t>
      </w:r>
      <w:r w:rsidRPr="001E222F">
        <w:rPr>
          <w:shd w:val="clear" w:color="auto" w:fill="FFFFFF"/>
        </w:rPr>
        <w:t xml:space="preserve">Se refiere al nivel de riesgo que una </w:t>
      </w:r>
      <w:r w:rsidR="004C30CE" w:rsidRPr="001E222F">
        <w:rPr>
          <w:shd w:val="clear" w:color="auto" w:fill="FFFFFF"/>
        </w:rPr>
        <w:t>institu</w:t>
      </w:r>
      <w:r w:rsidRPr="001E222F">
        <w:rPr>
          <w:shd w:val="clear" w:color="auto" w:fill="FFFFFF"/>
        </w:rPr>
        <w:t xml:space="preserve">ción </w:t>
      </w:r>
      <w:r w:rsidR="004C30CE" w:rsidRPr="001E222F">
        <w:rPr>
          <w:shd w:val="clear" w:color="auto" w:fill="FFFFFF"/>
        </w:rPr>
        <w:t>está</w:t>
      </w:r>
      <w:r w:rsidRPr="001E222F">
        <w:rPr>
          <w:shd w:val="clear" w:color="auto" w:fill="FFFFFF"/>
        </w:rPr>
        <w:t xml:space="preserve"> dispuesta a aceptar o tolerar para alcanzar sus objetivos.</w:t>
      </w:r>
    </w:p>
    <w:p w14:paraId="11D8E57A" w14:textId="77777777" w:rsidR="00184EB2" w:rsidRPr="001E222F" w:rsidRDefault="00184EB2" w:rsidP="004C30CE">
      <w:pPr>
        <w:shd w:val="clear" w:color="auto" w:fill="FFFFFF"/>
        <w:spacing w:after="0" w:line="240" w:lineRule="auto"/>
        <w:jc w:val="both"/>
        <w:textAlignment w:val="baseline"/>
        <w:rPr>
          <w:rFonts w:eastAsia="Times New Roman" w:cs="Times New Roman"/>
          <w:kern w:val="0"/>
          <w:sz w:val="24"/>
          <w:szCs w:val="24"/>
          <w:lang w:eastAsia="es-DO"/>
          <w14:ligatures w14:val="none"/>
        </w:rPr>
      </w:pPr>
    </w:p>
    <w:p w14:paraId="48E83C28" w14:textId="06102A1D" w:rsidR="00184EB2" w:rsidRPr="001E222F" w:rsidRDefault="00184EB2" w:rsidP="004C30CE">
      <w:pPr>
        <w:shd w:val="clear" w:color="auto" w:fill="FFFFFF"/>
        <w:spacing w:after="0" w:line="240" w:lineRule="auto"/>
        <w:jc w:val="both"/>
        <w:textAlignment w:val="baseline"/>
        <w:rPr>
          <w:shd w:val="clear" w:color="auto" w:fill="FFFFFF"/>
        </w:rPr>
      </w:pPr>
      <w:r w:rsidRPr="001E222F">
        <w:rPr>
          <w:b/>
          <w:bCs/>
          <w:shd w:val="clear" w:color="auto" w:fill="FFFFFF"/>
        </w:rPr>
        <w:t>6.11.</w:t>
      </w:r>
      <w:r w:rsidRPr="001E222F">
        <w:rPr>
          <w:b/>
          <w:bCs/>
          <w:shd w:val="clear" w:color="auto" w:fill="FFFFFF"/>
        </w:rPr>
        <w:t> </w:t>
      </w:r>
      <w:r w:rsidRPr="001E222F">
        <w:rPr>
          <w:b/>
          <w:bCs/>
          <w:shd w:val="clear" w:color="auto" w:fill="FFFFFF"/>
        </w:rPr>
        <w:t>Probabilidad de ocurrencia</w:t>
      </w:r>
      <w:r w:rsidR="009015B6" w:rsidRPr="001E222F">
        <w:rPr>
          <w:b/>
          <w:bCs/>
          <w:shd w:val="clear" w:color="auto" w:fill="FFFFFF"/>
        </w:rPr>
        <w:t>:</w:t>
      </w:r>
      <w:r w:rsidRPr="001E222F">
        <w:rPr>
          <w:b/>
          <w:bCs/>
          <w:shd w:val="clear" w:color="auto" w:fill="FFFFFF"/>
        </w:rPr>
        <w:t xml:space="preserve"> </w:t>
      </w:r>
      <w:r w:rsidRPr="001E222F">
        <w:rPr>
          <w:shd w:val="clear" w:color="auto" w:fill="FFFFFF"/>
        </w:rPr>
        <w:t>Estimación de la frecuencia con la que puede materializarse un riesgo.</w:t>
      </w:r>
    </w:p>
    <w:p w14:paraId="33C920A2" w14:textId="77777777" w:rsidR="00184EB2" w:rsidRPr="001E222F" w:rsidRDefault="00184EB2" w:rsidP="004C30CE">
      <w:pPr>
        <w:shd w:val="clear" w:color="auto" w:fill="FFFFFF"/>
        <w:spacing w:after="0" w:line="240" w:lineRule="auto"/>
        <w:jc w:val="both"/>
        <w:textAlignment w:val="baseline"/>
        <w:rPr>
          <w:rFonts w:eastAsia="Times New Roman" w:cs="Times New Roman"/>
          <w:kern w:val="0"/>
          <w:sz w:val="24"/>
          <w:szCs w:val="24"/>
          <w:lang w:eastAsia="es-DO"/>
          <w14:ligatures w14:val="none"/>
        </w:rPr>
      </w:pPr>
    </w:p>
    <w:p w14:paraId="45F5B527" w14:textId="7F12E242" w:rsidR="00184EB2" w:rsidRPr="001E222F" w:rsidRDefault="00184EB2" w:rsidP="004C30CE">
      <w:pPr>
        <w:shd w:val="clear" w:color="auto" w:fill="FFFFFF"/>
        <w:spacing w:after="0" w:line="240" w:lineRule="auto"/>
        <w:jc w:val="both"/>
        <w:textAlignment w:val="baseline"/>
        <w:rPr>
          <w:shd w:val="clear" w:color="auto" w:fill="FFFFFF"/>
        </w:rPr>
      </w:pPr>
      <w:r w:rsidRPr="001E222F">
        <w:rPr>
          <w:b/>
          <w:bCs/>
          <w:shd w:val="clear" w:color="auto" w:fill="FFFFFF"/>
        </w:rPr>
        <w:t>6.12.</w:t>
      </w:r>
      <w:r w:rsidRPr="001E222F">
        <w:rPr>
          <w:b/>
          <w:bCs/>
          <w:shd w:val="clear" w:color="auto" w:fill="FFFFFF"/>
        </w:rPr>
        <w:t> </w:t>
      </w:r>
      <w:r w:rsidRPr="001E222F">
        <w:rPr>
          <w:b/>
          <w:bCs/>
          <w:shd w:val="clear" w:color="auto" w:fill="FFFFFF"/>
        </w:rPr>
        <w:t>Riesgo</w:t>
      </w:r>
      <w:r w:rsidR="009015B6" w:rsidRPr="001E222F">
        <w:rPr>
          <w:b/>
          <w:bCs/>
          <w:shd w:val="clear" w:color="auto" w:fill="FFFFFF"/>
        </w:rPr>
        <w:t>:</w:t>
      </w:r>
      <w:r w:rsidRPr="001E222F">
        <w:rPr>
          <w:rFonts w:eastAsia="Times New Roman" w:cs="Times New Roman"/>
          <w:kern w:val="0"/>
          <w:sz w:val="24"/>
          <w:szCs w:val="24"/>
          <w:lang w:eastAsia="es-DO"/>
          <w14:ligatures w14:val="none"/>
        </w:rPr>
        <w:t xml:space="preserve"> </w:t>
      </w:r>
      <w:r w:rsidR="00455E70" w:rsidRPr="001E222F">
        <w:rPr>
          <w:shd w:val="clear" w:color="auto" w:fill="FFFFFF"/>
        </w:rPr>
        <w:t>E</w:t>
      </w:r>
      <w:r w:rsidRPr="001E222F">
        <w:rPr>
          <w:shd w:val="clear" w:color="auto" w:fill="FFFFFF"/>
        </w:rPr>
        <w:t>vento originad</w:t>
      </w:r>
      <w:r w:rsidR="00794989" w:rsidRPr="001E222F">
        <w:rPr>
          <w:shd w:val="clear" w:color="auto" w:fill="FFFFFF"/>
        </w:rPr>
        <w:t>o</w:t>
      </w:r>
      <w:r w:rsidRPr="001E222F">
        <w:rPr>
          <w:shd w:val="clear" w:color="auto" w:fill="FFFFFF"/>
        </w:rPr>
        <w:t xml:space="preserve"> por la exposición a una amenaza.</w:t>
      </w:r>
      <w:r w:rsidR="00863446" w:rsidRPr="001E222F">
        <w:rPr>
          <w:shd w:val="clear" w:color="auto" w:fill="FFFFFF"/>
        </w:rPr>
        <w:t xml:space="preserve"> Efecto de la incertidumbre ante el logro de los objetivos. ISO 31000.</w:t>
      </w:r>
    </w:p>
    <w:p w14:paraId="7E336BE3" w14:textId="77777777" w:rsidR="00184EB2" w:rsidRPr="001E222F" w:rsidRDefault="00184EB2" w:rsidP="004C30CE">
      <w:pPr>
        <w:shd w:val="clear" w:color="auto" w:fill="FFFFFF"/>
        <w:spacing w:after="0" w:line="240" w:lineRule="auto"/>
        <w:jc w:val="both"/>
        <w:textAlignment w:val="baseline"/>
        <w:rPr>
          <w:rFonts w:eastAsia="Times New Roman" w:cs="Times New Roman"/>
          <w:kern w:val="0"/>
          <w:sz w:val="24"/>
          <w:szCs w:val="24"/>
          <w:lang w:eastAsia="es-DO"/>
          <w14:ligatures w14:val="none"/>
        </w:rPr>
      </w:pPr>
    </w:p>
    <w:p w14:paraId="15BED1B0" w14:textId="64392A7B" w:rsidR="00184EB2" w:rsidRPr="001E222F" w:rsidRDefault="00184EB2" w:rsidP="004C30CE">
      <w:pPr>
        <w:shd w:val="clear" w:color="auto" w:fill="FFFFFF"/>
        <w:spacing w:after="0" w:line="240" w:lineRule="auto"/>
        <w:jc w:val="both"/>
        <w:textAlignment w:val="baseline"/>
        <w:rPr>
          <w:shd w:val="clear" w:color="auto" w:fill="FFFFFF"/>
        </w:rPr>
      </w:pPr>
      <w:r w:rsidRPr="001E222F">
        <w:rPr>
          <w:b/>
          <w:bCs/>
          <w:shd w:val="clear" w:color="auto" w:fill="FFFFFF"/>
        </w:rPr>
        <w:t>6.13.</w:t>
      </w:r>
      <w:r w:rsidRPr="001E222F">
        <w:rPr>
          <w:b/>
          <w:bCs/>
          <w:shd w:val="clear" w:color="auto" w:fill="FFFFFF"/>
        </w:rPr>
        <w:t> </w:t>
      </w:r>
      <w:r w:rsidRPr="001E222F">
        <w:rPr>
          <w:b/>
          <w:bCs/>
          <w:shd w:val="clear" w:color="auto" w:fill="FFFFFF"/>
        </w:rPr>
        <w:t>Riesgo conductual</w:t>
      </w:r>
      <w:r w:rsidR="009015B6" w:rsidRPr="001E222F">
        <w:rPr>
          <w:b/>
          <w:bCs/>
          <w:shd w:val="clear" w:color="auto" w:fill="FFFFFF"/>
        </w:rPr>
        <w:t>:</w:t>
      </w:r>
      <w:r w:rsidRPr="001E222F">
        <w:rPr>
          <w:rFonts w:eastAsia="Times New Roman" w:cs="Times New Roman"/>
          <w:kern w:val="0"/>
          <w:sz w:val="24"/>
          <w:szCs w:val="24"/>
          <w:lang w:eastAsia="es-DO"/>
          <w14:ligatures w14:val="none"/>
        </w:rPr>
        <w:t xml:space="preserve"> </w:t>
      </w:r>
      <w:r w:rsidRPr="001E222F">
        <w:rPr>
          <w:shd w:val="clear" w:color="auto" w:fill="FFFFFF"/>
        </w:rPr>
        <w:t xml:space="preserve">Se refiere a la posibilidad de que los individuos dentro de una organización, grupo o </w:t>
      </w:r>
      <w:r w:rsidR="009015B6" w:rsidRPr="001E222F">
        <w:rPr>
          <w:shd w:val="clear" w:color="auto" w:fill="FFFFFF"/>
        </w:rPr>
        <w:t>sociedad</w:t>
      </w:r>
      <w:r w:rsidR="005D0ADC" w:rsidRPr="001E222F">
        <w:rPr>
          <w:shd w:val="clear" w:color="auto" w:fill="FFFFFF"/>
        </w:rPr>
        <w:t xml:space="preserve"> </w:t>
      </w:r>
      <w:r w:rsidRPr="001E222F">
        <w:rPr>
          <w:shd w:val="clear" w:color="auto" w:fill="FFFFFF"/>
        </w:rPr>
        <w:t>adopten comportamientos o conductas que puedan resultar perjudiciales, tanto para ellos mismos como para otros, y que puedan afectar negativamente a los objetivos, metas o valores del grupo en cuestión.</w:t>
      </w:r>
    </w:p>
    <w:p w14:paraId="65717F2A" w14:textId="77777777" w:rsidR="00184EB2" w:rsidRPr="001E222F" w:rsidRDefault="00184EB2" w:rsidP="004C30CE">
      <w:pPr>
        <w:shd w:val="clear" w:color="auto" w:fill="FFFFFF"/>
        <w:spacing w:after="0" w:line="240" w:lineRule="auto"/>
        <w:jc w:val="both"/>
        <w:textAlignment w:val="baseline"/>
        <w:rPr>
          <w:rFonts w:eastAsia="Times New Roman" w:cs="Times New Roman"/>
          <w:kern w:val="0"/>
          <w:sz w:val="24"/>
          <w:szCs w:val="24"/>
          <w:lang w:eastAsia="es-DO"/>
          <w14:ligatures w14:val="none"/>
        </w:rPr>
      </w:pPr>
    </w:p>
    <w:p w14:paraId="4E2861F2" w14:textId="70CFA319" w:rsidR="00184EB2" w:rsidRPr="001E222F" w:rsidRDefault="00184EB2" w:rsidP="004C30CE">
      <w:pPr>
        <w:shd w:val="clear" w:color="auto" w:fill="FFFFFF"/>
        <w:spacing w:after="0" w:line="240" w:lineRule="auto"/>
        <w:jc w:val="both"/>
        <w:textAlignment w:val="baseline"/>
        <w:rPr>
          <w:shd w:val="clear" w:color="auto" w:fill="FFFFFF"/>
        </w:rPr>
      </w:pPr>
      <w:r w:rsidRPr="001E222F">
        <w:rPr>
          <w:b/>
          <w:bCs/>
          <w:shd w:val="clear" w:color="auto" w:fill="FFFFFF"/>
        </w:rPr>
        <w:t>6.15.</w:t>
      </w:r>
      <w:r w:rsidRPr="001E222F">
        <w:rPr>
          <w:b/>
          <w:bCs/>
          <w:shd w:val="clear" w:color="auto" w:fill="FFFFFF"/>
        </w:rPr>
        <w:t> </w:t>
      </w:r>
      <w:r w:rsidRPr="001E222F">
        <w:rPr>
          <w:b/>
          <w:bCs/>
          <w:shd w:val="clear" w:color="auto" w:fill="FFFFFF"/>
        </w:rPr>
        <w:t>Triangulo de la corrupción</w:t>
      </w:r>
      <w:r w:rsidR="009015B6" w:rsidRPr="001E222F">
        <w:rPr>
          <w:b/>
          <w:bCs/>
          <w:shd w:val="clear" w:color="auto" w:fill="FFFFFF"/>
        </w:rPr>
        <w:t>:</w:t>
      </w:r>
      <w:r w:rsidRPr="001E222F">
        <w:rPr>
          <w:rFonts w:eastAsia="Times New Roman" w:cs="Times New Roman"/>
          <w:kern w:val="0"/>
          <w:sz w:val="24"/>
          <w:szCs w:val="24"/>
          <w:lang w:eastAsia="es-DO"/>
          <w14:ligatures w14:val="none"/>
        </w:rPr>
        <w:t xml:space="preserve"> </w:t>
      </w:r>
      <w:r w:rsidR="002A0CEB" w:rsidRPr="001E222F">
        <w:rPr>
          <w:shd w:val="clear" w:color="auto" w:fill="FFFFFF"/>
        </w:rPr>
        <w:t>E</w:t>
      </w:r>
      <w:r w:rsidRPr="001E222F">
        <w:rPr>
          <w:shd w:val="clear" w:color="auto" w:fill="FFFFFF"/>
        </w:rPr>
        <w:t xml:space="preserve">s un modelo conceptual que se utiliza </w:t>
      </w:r>
      <w:r w:rsidR="00107C53" w:rsidRPr="001E222F">
        <w:rPr>
          <w:shd w:val="clear" w:color="auto" w:fill="FFFFFF"/>
        </w:rPr>
        <w:t>para analizar</w:t>
      </w:r>
      <w:r w:rsidRPr="001E222F">
        <w:rPr>
          <w:shd w:val="clear" w:color="auto" w:fill="FFFFFF"/>
        </w:rPr>
        <w:t xml:space="preserve"> </w:t>
      </w:r>
      <w:r w:rsidR="00A060D3" w:rsidRPr="001E222F">
        <w:rPr>
          <w:shd w:val="clear" w:color="auto" w:fill="FFFFFF"/>
        </w:rPr>
        <w:t xml:space="preserve">y entender </w:t>
      </w:r>
      <w:r w:rsidRPr="001E222F">
        <w:rPr>
          <w:shd w:val="clear" w:color="auto" w:fill="FFFFFF"/>
        </w:rPr>
        <w:t>los factores que contribuyen a la ocurrencia de actos corruptos. Este modelo es una adaptación del conocido triángulo del fraude, desarrollado por el criminólogo Donald Cressey, que identifica tres elementos esenciales que deben estar presentes para que ocurra el fraude. En el contexto de la corrupción, estos elementos se adaptan para describir las condiciones bajo las cuales es probable que ocurran actos corruptos. Sus elementos son: Sujeto Motivado, Objetivo a Alcanzar, Entorno favorable.</w:t>
      </w:r>
    </w:p>
    <w:p w14:paraId="7E426C22" w14:textId="77777777" w:rsidR="00184EB2" w:rsidRPr="001E222F" w:rsidRDefault="00184EB2" w:rsidP="004C30CE">
      <w:pPr>
        <w:shd w:val="clear" w:color="auto" w:fill="FFFFFF"/>
        <w:spacing w:after="0" w:line="240" w:lineRule="auto"/>
        <w:jc w:val="both"/>
        <w:textAlignment w:val="baseline"/>
        <w:rPr>
          <w:rFonts w:eastAsia="Times New Roman" w:cs="Times New Roman"/>
          <w:kern w:val="0"/>
          <w:sz w:val="24"/>
          <w:szCs w:val="24"/>
          <w:lang w:eastAsia="es-DO"/>
          <w14:ligatures w14:val="none"/>
        </w:rPr>
      </w:pPr>
    </w:p>
    <w:p w14:paraId="553B51C8" w14:textId="55BBA0B8" w:rsidR="00184EB2" w:rsidRDefault="00184EB2" w:rsidP="004C30CE">
      <w:pPr>
        <w:shd w:val="clear" w:color="auto" w:fill="FFFFFF"/>
        <w:spacing w:after="0" w:line="240" w:lineRule="auto"/>
        <w:jc w:val="both"/>
        <w:textAlignment w:val="baseline"/>
        <w:rPr>
          <w:shd w:val="clear" w:color="auto" w:fill="FFFFFF"/>
        </w:rPr>
      </w:pPr>
      <w:r w:rsidRPr="001E222F">
        <w:rPr>
          <w:b/>
          <w:bCs/>
          <w:shd w:val="clear" w:color="auto" w:fill="FFFFFF"/>
        </w:rPr>
        <w:t>6.16.</w:t>
      </w:r>
      <w:r w:rsidRPr="001E222F">
        <w:rPr>
          <w:b/>
          <w:bCs/>
          <w:shd w:val="clear" w:color="auto" w:fill="FFFFFF"/>
        </w:rPr>
        <w:t> </w:t>
      </w:r>
      <w:r w:rsidRPr="001E222F">
        <w:rPr>
          <w:b/>
          <w:bCs/>
          <w:shd w:val="clear" w:color="auto" w:fill="FFFFFF"/>
        </w:rPr>
        <w:t>Vulnerabilidad</w:t>
      </w:r>
      <w:r w:rsidR="009015B6" w:rsidRPr="001E222F">
        <w:rPr>
          <w:b/>
          <w:bCs/>
          <w:shd w:val="clear" w:color="auto" w:fill="FFFFFF"/>
        </w:rPr>
        <w:t>:</w:t>
      </w:r>
      <w:r w:rsidRPr="001E222F">
        <w:rPr>
          <w:shd w:val="clear" w:color="auto" w:fill="FFFFFF"/>
        </w:rPr>
        <w:t xml:space="preserve"> Incapacidad de resistencia cuando se presenta un fenómeno amenazante o la incapacidad para reponerse después que se ha materializado.</w:t>
      </w:r>
    </w:p>
    <w:p w14:paraId="4CC19ADC" w14:textId="77777777" w:rsidR="00653648" w:rsidRPr="001E222F" w:rsidRDefault="00653648" w:rsidP="004C30CE">
      <w:pPr>
        <w:shd w:val="clear" w:color="auto" w:fill="FFFFFF"/>
        <w:spacing w:after="0" w:line="240" w:lineRule="auto"/>
        <w:jc w:val="both"/>
        <w:textAlignment w:val="baseline"/>
        <w:rPr>
          <w:shd w:val="clear" w:color="auto" w:fill="FFFFFF"/>
        </w:rPr>
      </w:pPr>
    </w:p>
    <w:p w14:paraId="006550B0" w14:textId="77777777" w:rsidR="001E222F" w:rsidRPr="00E84C91" w:rsidRDefault="001E222F" w:rsidP="00653648">
      <w:pPr>
        <w:pStyle w:val="Ttulo1"/>
        <w:numPr>
          <w:ilvl w:val="0"/>
          <w:numId w:val="16"/>
        </w:numPr>
        <w:tabs>
          <w:tab w:val="num" w:pos="720"/>
        </w:tabs>
        <w:spacing w:before="0" w:after="120" w:line="360" w:lineRule="auto"/>
        <w:contextualSpacing/>
        <w:rPr>
          <w:rFonts w:asciiTheme="minorHAnsi" w:hAnsiTheme="minorHAnsi" w:cstheme="minorHAnsi"/>
          <w:b/>
          <w:bCs/>
          <w:color w:val="auto"/>
          <w:sz w:val="28"/>
          <w:szCs w:val="28"/>
          <w:u w:val="single"/>
        </w:rPr>
      </w:pPr>
      <w:bookmarkStart w:id="15" w:name="_Toc168316300"/>
      <w:bookmarkStart w:id="16" w:name="_Toc175804013"/>
      <w:r w:rsidRPr="00E84C91">
        <w:rPr>
          <w:rFonts w:asciiTheme="minorHAnsi" w:hAnsiTheme="minorHAnsi" w:cstheme="minorHAnsi"/>
          <w:b/>
          <w:bCs/>
          <w:color w:val="auto"/>
          <w:sz w:val="28"/>
          <w:szCs w:val="28"/>
          <w:u w:val="single"/>
        </w:rPr>
        <w:t>METODOLOGÍA DE PASOS PARA LA GESTIÓN DE RIESGOS CONDUCTUALES DE CORRUPCION</w:t>
      </w:r>
      <w:bookmarkEnd w:id="15"/>
      <w:bookmarkEnd w:id="16"/>
    </w:p>
    <w:p w14:paraId="4EB43724" w14:textId="77777777" w:rsidR="00653648" w:rsidRDefault="001E222F" w:rsidP="00653648">
      <w:pPr>
        <w:ind w:firstLine="708"/>
        <w:jc w:val="both"/>
        <w:rPr>
          <w:rFonts w:cstheme="minorHAnsi"/>
        </w:rPr>
      </w:pPr>
      <w:r w:rsidRPr="00E84C91">
        <w:rPr>
          <w:rFonts w:cstheme="minorHAnsi"/>
        </w:rPr>
        <w:t xml:space="preserve">Para facilitar la comprensión y aplicación de esta guía para la gestión de riesgos conductuales, se propone una metodología basada en seis pasos secuenciales y </w:t>
      </w:r>
      <w:r w:rsidRPr="00E84C91">
        <w:rPr>
          <w:rFonts w:cstheme="minorHAnsi"/>
        </w:rPr>
        <w:lastRenderedPageBreak/>
        <w:t>complementarios, que abarcan desde la planificación hasta el seguimiento y evaluación del proceso.</w:t>
      </w:r>
    </w:p>
    <w:p w14:paraId="49D50E48" w14:textId="5B57B47E" w:rsidR="001E222F" w:rsidRPr="00E84C91" w:rsidRDefault="001E222F" w:rsidP="00653648">
      <w:pPr>
        <w:jc w:val="both"/>
        <w:rPr>
          <w:rStyle w:val="normaltextrun"/>
          <w:rFonts w:cstheme="minorHAnsi"/>
          <w:i/>
          <w:iCs/>
          <w:sz w:val="21"/>
          <w:szCs w:val="21"/>
        </w:rPr>
      </w:pPr>
      <w:r w:rsidRPr="00E84C91">
        <w:rPr>
          <w:rFonts w:cstheme="minorHAnsi"/>
          <w:noProof/>
        </w:rPr>
        <w:drawing>
          <wp:inline distT="0" distB="0" distL="0" distR="0" wp14:anchorId="520F54A0" wp14:editId="06CD977E">
            <wp:extent cx="5356860" cy="2267589"/>
            <wp:effectExtent l="0" t="0" r="0" b="0"/>
            <wp:docPr id="167024137" name="Picture 4" descr="A blue and white rectangular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371469" cy="2273773"/>
                    </a:xfrm>
                    <a:prstGeom prst="rect">
                      <a:avLst/>
                    </a:prstGeom>
                    <a:noFill/>
                    <a:ln>
                      <a:noFill/>
                    </a:ln>
                  </pic:spPr>
                </pic:pic>
              </a:graphicData>
            </a:graphic>
          </wp:inline>
        </w:drawing>
      </w:r>
      <w:r w:rsidRPr="00E84C91">
        <w:rPr>
          <w:rStyle w:val="normaltextrun"/>
          <w:rFonts w:cstheme="minorHAnsi"/>
          <w:b/>
          <w:bCs/>
          <w:i/>
          <w:iCs/>
          <w:sz w:val="21"/>
          <w:szCs w:val="21"/>
        </w:rPr>
        <w:t>Gráfico No. 1</w:t>
      </w:r>
      <w:r w:rsidRPr="00E84C91">
        <w:rPr>
          <w:rStyle w:val="normaltextrun"/>
          <w:rFonts w:cstheme="minorHAnsi"/>
          <w:i/>
          <w:iCs/>
          <w:sz w:val="21"/>
          <w:szCs w:val="21"/>
        </w:rPr>
        <w:t>: Flujo del proceso de la Gestión de Riesgos. Fuente: propia</w:t>
      </w:r>
    </w:p>
    <w:p w14:paraId="0D91CFA8" w14:textId="77777777" w:rsidR="001E222F" w:rsidRPr="00E84C91" w:rsidRDefault="001E222F" w:rsidP="001E222F">
      <w:pPr>
        <w:spacing w:after="120" w:line="360" w:lineRule="auto"/>
        <w:ind w:firstLine="706"/>
        <w:jc w:val="both"/>
        <w:rPr>
          <w:rFonts w:cstheme="minorHAnsi"/>
        </w:rPr>
      </w:pPr>
      <w:r w:rsidRPr="00E84C91">
        <w:rPr>
          <w:rFonts w:cstheme="minorHAnsi"/>
        </w:rPr>
        <w:t xml:space="preserve">Para que la gestión de riesgos </w:t>
      </w:r>
      <w:r>
        <w:rPr>
          <w:rFonts w:cstheme="minorHAnsi"/>
        </w:rPr>
        <w:t xml:space="preserve">conductuales de corrupción </w:t>
      </w:r>
      <w:r w:rsidRPr="00E84C91">
        <w:rPr>
          <w:rFonts w:cstheme="minorHAnsi"/>
        </w:rPr>
        <w:t xml:space="preserve">sea efectiva debe de estar integrada en todas las actividades declaras en el alcance del presente manual y en los procesos de las instituciones. Aunque es un objetivo muy ambicioso, es necesario lograrlo para que las decisiones tomadas que afecten los objetivos institucionales tomen en consideración el efecto de la incertidumbre en la consecución de estos, resultando en decisiones basadas en información de calidad y peso, minimizando los errores, riesgos conductuales, riesgos reputacionales y pérdidas financieras.  </w:t>
      </w:r>
    </w:p>
    <w:p w14:paraId="2DD80652" w14:textId="51A5D46C" w:rsidR="001E222F" w:rsidRPr="00E84C91" w:rsidRDefault="001E222F" w:rsidP="17170B6D">
      <w:pPr>
        <w:spacing w:after="120" w:line="360" w:lineRule="auto"/>
        <w:ind w:firstLine="706"/>
        <w:jc w:val="both"/>
      </w:pPr>
      <w:r w:rsidRPr="17170B6D">
        <w:t xml:space="preserve">La consideración del contexto interno y externo es otra parte fundamental de la gestión del riesgo a la hora de lograr el pensamiento basado en riesgos en los procesos más significativos institucionales. </w:t>
      </w:r>
      <w:r w:rsidR="11AC2CC6" w:rsidRPr="17170B6D">
        <w:t>En estos contextos, el comportamiento humano, la cultura y los aspectos legales hacen a cada institución única en su gestión del riesgo, que debe adaptarse a los elementos que constituyen una realidad particular para cada entidad.</w:t>
      </w:r>
      <w:r w:rsidRPr="17170B6D">
        <w:t xml:space="preserve"> De igual forma, la consideración de las partes interesadas, el proceso de comunicación y consulta con las mismas es vital para una gestión de riesgos exitosa. </w:t>
      </w:r>
    </w:p>
    <w:p w14:paraId="53774AA9" w14:textId="77777777" w:rsidR="001E222F" w:rsidRPr="00E84C91" w:rsidRDefault="001E222F" w:rsidP="001E222F">
      <w:pPr>
        <w:spacing w:after="120" w:line="360" w:lineRule="auto"/>
        <w:ind w:firstLine="706"/>
        <w:jc w:val="both"/>
        <w:rPr>
          <w:rFonts w:cstheme="minorHAnsi"/>
        </w:rPr>
      </w:pPr>
      <w:r w:rsidRPr="00E84C91">
        <w:rPr>
          <w:rFonts w:cstheme="minorHAnsi"/>
        </w:rPr>
        <w:t>El Marco de la Gestión de riesgos sugiere la etapa inicial donde se decide y estandarizan los criterios que serán utilizados en las siguientes etapas de evaluación, tratamiento, comunicación y respuesta. El propósito del establecimiento del alcance, contexto y criterios es adaptar el proceso de la gestión del riesgo para permitir una evaluación del riesgo eficaz y un tratamiento apropiado del riesgo. El alcance, el contexto y los criterios implican definir el alcance del proceso, y comprender los contextos externo e interno.</w:t>
      </w:r>
    </w:p>
    <w:p w14:paraId="72520973" w14:textId="77777777" w:rsidR="001E222F" w:rsidRPr="00E84C91" w:rsidRDefault="001E222F" w:rsidP="00653648">
      <w:pPr>
        <w:jc w:val="both"/>
        <w:rPr>
          <w:rFonts w:cstheme="minorHAnsi"/>
        </w:rPr>
      </w:pPr>
      <w:r w:rsidRPr="5AFDC189">
        <w:lastRenderedPageBreak/>
        <w:t>Cada paso contiene una serie de actividades y herramientas específicas, que se describen a continuación:</w:t>
      </w:r>
    </w:p>
    <w:p w14:paraId="504178E3" w14:textId="4EB8EB8D" w:rsidR="001E222F" w:rsidRPr="00E84C91" w:rsidRDefault="00653648" w:rsidP="001E222F">
      <w:pPr>
        <w:spacing w:after="0"/>
      </w:pPr>
      <w:r>
        <w:rPr>
          <w:noProof/>
        </w:rPr>
        <w:drawing>
          <wp:inline distT="0" distB="0" distL="0" distR="0" wp14:anchorId="27315C50" wp14:editId="289972D0">
            <wp:extent cx="5400040" cy="1917700"/>
            <wp:effectExtent l="0" t="0" r="0" b="6350"/>
            <wp:docPr id="1641929214"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29214" name="Picture 3" descr="A screenshot of a computer scree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1917700"/>
                    </a:xfrm>
                    <a:prstGeom prst="rect">
                      <a:avLst/>
                    </a:prstGeom>
                  </pic:spPr>
                </pic:pic>
              </a:graphicData>
            </a:graphic>
          </wp:inline>
        </w:drawing>
      </w:r>
    </w:p>
    <w:p w14:paraId="7AC77CE5" w14:textId="77777777" w:rsidR="001E222F" w:rsidRDefault="001E222F" w:rsidP="001E222F">
      <w:pPr>
        <w:spacing w:after="0"/>
        <w:rPr>
          <w:rStyle w:val="normaltextrun"/>
          <w:b/>
          <w:bCs/>
          <w:i/>
          <w:iCs/>
          <w:sz w:val="21"/>
          <w:szCs w:val="21"/>
        </w:rPr>
      </w:pPr>
      <w:r w:rsidRPr="328EF4C8">
        <w:rPr>
          <w:rStyle w:val="normaltextrun"/>
          <w:b/>
          <w:bCs/>
          <w:i/>
          <w:iCs/>
          <w:sz w:val="21"/>
          <w:szCs w:val="21"/>
        </w:rPr>
        <w:t xml:space="preserve">Gráfico No. 2: </w:t>
      </w:r>
      <w:r w:rsidRPr="328EF4C8">
        <w:rPr>
          <w:rStyle w:val="normaltextrun"/>
          <w:i/>
          <w:iCs/>
          <w:sz w:val="21"/>
          <w:szCs w:val="21"/>
        </w:rPr>
        <w:t>Pasos para de la Gestión de Riesgos Conductuales. Fuente: propia</w:t>
      </w:r>
    </w:p>
    <w:p w14:paraId="55CB1D65" w14:textId="77777777" w:rsidR="001E222F" w:rsidRPr="001E222F" w:rsidRDefault="001E222F" w:rsidP="00115140">
      <w:pPr>
        <w:jc w:val="center"/>
        <w:rPr>
          <w:b/>
          <w:bCs/>
          <w:u w:val="single"/>
          <w:shd w:val="clear" w:color="auto" w:fill="FFFFFF"/>
        </w:rPr>
      </w:pPr>
    </w:p>
    <w:p w14:paraId="41FCE932" w14:textId="0353B87D" w:rsidR="00530026" w:rsidRPr="001E222F" w:rsidRDefault="00246183" w:rsidP="00653648">
      <w:pPr>
        <w:pStyle w:val="Ttulo1"/>
        <w:numPr>
          <w:ilvl w:val="1"/>
          <w:numId w:val="16"/>
        </w:numPr>
        <w:spacing w:before="0" w:after="120" w:line="360" w:lineRule="auto"/>
        <w:contextualSpacing/>
        <w:rPr>
          <w:rFonts w:asciiTheme="minorHAnsi" w:hAnsiTheme="minorHAnsi" w:cstheme="minorHAnsi"/>
          <w:b/>
          <w:bCs/>
          <w:color w:val="auto"/>
          <w:sz w:val="28"/>
          <w:szCs w:val="28"/>
          <w:u w:val="single"/>
        </w:rPr>
      </w:pPr>
      <w:bookmarkStart w:id="17" w:name="_Toc175804014"/>
      <w:r w:rsidRPr="001E222F">
        <w:rPr>
          <w:rFonts w:asciiTheme="minorHAnsi" w:hAnsiTheme="minorHAnsi" w:cstheme="minorHAnsi"/>
          <w:b/>
          <w:bCs/>
          <w:color w:val="auto"/>
          <w:sz w:val="28"/>
          <w:szCs w:val="28"/>
          <w:u w:val="single"/>
        </w:rPr>
        <w:t>PASO 1- PLANEACIÓN DE LA GESTIÓN DE RIESGOS CONDUCTUALES DE CORRUPCIÓN</w:t>
      </w:r>
      <w:bookmarkEnd w:id="17"/>
    </w:p>
    <w:p w14:paraId="3F2B0CCC" w14:textId="7A3EAECD" w:rsidR="00021380" w:rsidRPr="001E222F" w:rsidRDefault="0054246E" w:rsidP="00C063A1">
      <w:pPr>
        <w:ind w:firstLine="709"/>
        <w:jc w:val="both"/>
        <w:rPr>
          <w:rFonts w:eastAsia="Batang" w:cs="Calibri"/>
          <w:kern w:val="0"/>
          <w14:ligatures w14:val="none"/>
        </w:rPr>
      </w:pPr>
      <w:r w:rsidRPr="001E222F">
        <w:rPr>
          <w:shd w:val="clear" w:color="auto" w:fill="FFFFFF"/>
        </w:rPr>
        <w:t>En est</w:t>
      </w:r>
      <w:r w:rsidR="0084626D" w:rsidRPr="001E222F">
        <w:rPr>
          <w:shd w:val="clear" w:color="auto" w:fill="FFFFFF"/>
        </w:rPr>
        <w:t>e</w:t>
      </w:r>
      <w:r w:rsidRPr="001E222F">
        <w:rPr>
          <w:shd w:val="clear" w:color="auto" w:fill="FFFFFF"/>
        </w:rPr>
        <w:t xml:space="preserve"> </w:t>
      </w:r>
      <w:r w:rsidR="0084626D" w:rsidRPr="001E222F">
        <w:rPr>
          <w:shd w:val="clear" w:color="auto" w:fill="FFFFFF"/>
        </w:rPr>
        <w:t xml:space="preserve">paso </w:t>
      </w:r>
      <w:r w:rsidRPr="001E222F">
        <w:rPr>
          <w:shd w:val="clear" w:color="auto" w:fill="FFFFFF"/>
        </w:rPr>
        <w:t xml:space="preserve">se establecen los objetivos, el alcance, los roles y responsabilidades, los recursos y las metodologías que se utilizarán en las siguientes etapas del proceso. </w:t>
      </w:r>
      <w:r w:rsidR="00863446" w:rsidRPr="001E222F">
        <w:rPr>
          <w:shd w:val="clear" w:color="auto" w:fill="FFFFFF"/>
        </w:rPr>
        <w:t>Esta etapa</w:t>
      </w:r>
      <w:r w:rsidRPr="001E222F">
        <w:rPr>
          <w:shd w:val="clear" w:color="auto" w:fill="FFFFFF"/>
        </w:rPr>
        <w:t xml:space="preserve"> es fundamental para asegurar que la gestión de riesgos conductuales sea coherente, eficiente y efectiva.</w:t>
      </w:r>
    </w:p>
    <w:p w14:paraId="312D84D6" w14:textId="4060084B" w:rsidR="00C51F2E" w:rsidRPr="001E222F" w:rsidRDefault="00842A7C" w:rsidP="00AD7479">
      <w:pPr>
        <w:pStyle w:val="Ttulo3"/>
        <w:rPr>
          <w:rFonts w:eastAsia="Batang"/>
          <w:color w:val="auto"/>
          <w:lang w:val="es-ES"/>
        </w:rPr>
      </w:pPr>
      <w:bookmarkStart w:id="18" w:name="_Toc175804015"/>
      <w:r w:rsidRPr="001E222F">
        <w:rPr>
          <w:rFonts w:eastAsia="Batang"/>
          <w:color w:val="auto"/>
          <w:lang w:val="es-ES"/>
        </w:rPr>
        <w:t>¿Qué es?</w:t>
      </w:r>
      <w:bookmarkEnd w:id="18"/>
    </w:p>
    <w:p w14:paraId="761DFEC1" w14:textId="39489F41" w:rsidR="00C97026" w:rsidRPr="001E222F" w:rsidRDefault="00D9394A" w:rsidP="00C063A1">
      <w:pPr>
        <w:ind w:firstLine="709"/>
        <w:jc w:val="both"/>
        <w:rPr>
          <w:rFonts w:eastAsia="Batang" w:cs="Calibri"/>
          <w:kern w:val="0"/>
          <w14:ligatures w14:val="none"/>
        </w:rPr>
      </w:pPr>
      <w:r w:rsidRPr="001E222F">
        <w:rPr>
          <w:rFonts w:eastAsia="Batang" w:cs="Calibri"/>
          <w:kern w:val="0"/>
          <w14:ligatures w14:val="none"/>
        </w:rPr>
        <w:t>Es el proc</w:t>
      </w:r>
      <w:r w:rsidR="00863446" w:rsidRPr="001E222F">
        <w:rPr>
          <w:rFonts w:eastAsia="Batang" w:cs="Calibri"/>
          <w:kern w:val="0"/>
          <w14:ligatures w14:val="none"/>
        </w:rPr>
        <w:t>eso</w:t>
      </w:r>
      <w:r w:rsidRPr="001E222F">
        <w:rPr>
          <w:rFonts w:eastAsia="Batang" w:cs="Calibri"/>
          <w:kern w:val="0"/>
          <w14:ligatures w14:val="none"/>
        </w:rPr>
        <w:t xml:space="preserve"> </w:t>
      </w:r>
      <w:r w:rsidR="00A060D3" w:rsidRPr="001E222F">
        <w:rPr>
          <w:rFonts w:eastAsia="Batang" w:cs="Calibri"/>
          <w:kern w:val="0"/>
          <w14:ligatures w14:val="none"/>
        </w:rPr>
        <w:t xml:space="preserve">mediante el cual </w:t>
      </w:r>
      <w:r w:rsidRPr="001E222F">
        <w:rPr>
          <w:rFonts w:eastAsia="Batang" w:cs="Calibri"/>
          <w:kern w:val="0"/>
          <w14:ligatures w14:val="none"/>
        </w:rPr>
        <w:t xml:space="preserve">se establece el alcance, contexto y criterios </w:t>
      </w:r>
      <w:r w:rsidR="004C761E" w:rsidRPr="001E222F">
        <w:rPr>
          <w:rFonts w:eastAsia="Batang" w:cs="Calibri"/>
          <w:kern w:val="0"/>
          <w14:ligatures w14:val="none"/>
        </w:rPr>
        <w:t xml:space="preserve">para </w:t>
      </w:r>
      <w:r w:rsidRPr="001E222F">
        <w:rPr>
          <w:rFonts w:eastAsia="Batang" w:cs="Calibri"/>
          <w:kern w:val="0"/>
          <w14:ligatures w14:val="none"/>
        </w:rPr>
        <w:t>el proceso de la gestión de riesgo conductual</w:t>
      </w:r>
      <w:r w:rsidR="00863446" w:rsidRPr="001E222F">
        <w:rPr>
          <w:rFonts w:eastAsia="Batang" w:cs="Calibri"/>
          <w:kern w:val="0"/>
          <w14:ligatures w14:val="none"/>
        </w:rPr>
        <w:t>. En esta etapa es donde se</w:t>
      </w:r>
      <w:r w:rsidR="00CE32C8" w:rsidRPr="001E222F">
        <w:rPr>
          <w:rFonts w:eastAsia="Batang" w:cs="Calibri"/>
          <w:kern w:val="0"/>
          <w14:ligatures w14:val="none"/>
        </w:rPr>
        <w:t xml:space="preserve"> </w:t>
      </w:r>
      <w:r w:rsidR="003E4F36" w:rsidRPr="001E222F">
        <w:rPr>
          <w:rFonts w:eastAsia="Batang" w:cs="Calibri"/>
          <w:kern w:val="0"/>
          <w14:ligatures w14:val="none"/>
        </w:rPr>
        <w:t>defin</w:t>
      </w:r>
      <w:r w:rsidR="00863446" w:rsidRPr="001E222F">
        <w:rPr>
          <w:rFonts w:eastAsia="Batang" w:cs="Calibri"/>
          <w:kern w:val="0"/>
          <w14:ligatures w14:val="none"/>
        </w:rPr>
        <w:t>e</w:t>
      </w:r>
      <w:r w:rsidR="003E4F36" w:rsidRPr="001E222F">
        <w:rPr>
          <w:rFonts w:eastAsia="Batang" w:cs="Calibri"/>
          <w:kern w:val="0"/>
          <w14:ligatures w14:val="none"/>
        </w:rPr>
        <w:t xml:space="preserve"> el alcance de</w:t>
      </w:r>
      <w:r w:rsidR="00863446" w:rsidRPr="001E222F">
        <w:rPr>
          <w:rFonts w:eastAsia="Batang" w:cs="Calibri"/>
          <w:kern w:val="0"/>
          <w14:ligatures w14:val="none"/>
        </w:rPr>
        <w:t xml:space="preserve"> la gestión del riesgo conductual</w:t>
      </w:r>
      <w:r w:rsidR="003E4F36" w:rsidRPr="001E222F">
        <w:rPr>
          <w:rFonts w:eastAsia="Batang" w:cs="Calibri"/>
          <w:kern w:val="0"/>
          <w14:ligatures w14:val="none"/>
        </w:rPr>
        <w:t xml:space="preserve"> y </w:t>
      </w:r>
      <w:r w:rsidR="00863446" w:rsidRPr="001E222F">
        <w:rPr>
          <w:rFonts w:eastAsia="Batang" w:cs="Calibri"/>
          <w:kern w:val="0"/>
          <w14:ligatures w14:val="none"/>
        </w:rPr>
        <w:t xml:space="preserve">se </w:t>
      </w:r>
      <w:r w:rsidR="003E4F36" w:rsidRPr="001E222F">
        <w:rPr>
          <w:rFonts w:eastAsia="Batang" w:cs="Calibri"/>
          <w:kern w:val="0"/>
          <w14:ligatures w14:val="none"/>
        </w:rPr>
        <w:t>comprende</w:t>
      </w:r>
      <w:r w:rsidR="00863446" w:rsidRPr="001E222F">
        <w:rPr>
          <w:rFonts w:eastAsia="Batang" w:cs="Calibri"/>
          <w:kern w:val="0"/>
          <w14:ligatures w14:val="none"/>
        </w:rPr>
        <w:t>n</w:t>
      </w:r>
      <w:r w:rsidR="003E4F36" w:rsidRPr="001E222F">
        <w:rPr>
          <w:rFonts w:eastAsia="Batang" w:cs="Calibri"/>
          <w:kern w:val="0"/>
          <w14:ligatures w14:val="none"/>
        </w:rPr>
        <w:t xml:space="preserve"> los contextos</w:t>
      </w:r>
      <w:r w:rsidR="005D0ADC" w:rsidRPr="001E222F">
        <w:rPr>
          <w:rFonts w:eastAsia="Batang" w:cs="Calibri"/>
          <w:kern w:val="0"/>
          <w14:ligatures w14:val="none"/>
        </w:rPr>
        <w:t>,</w:t>
      </w:r>
      <w:r w:rsidR="003E4F36" w:rsidRPr="001E222F">
        <w:rPr>
          <w:rFonts w:eastAsia="Batang" w:cs="Calibri"/>
          <w:kern w:val="0"/>
          <w14:ligatures w14:val="none"/>
        </w:rPr>
        <w:t xml:space="preserve"> externo e interno</w:t>
      </w:r>
      <w:r w:rsidR="005D0ADC" w:rsidRPr="001E222F">
        <w:rPr>
          <w:rFonts w:eastAsia="Batang" w:cs="Calibri"/>
          <w:kern w:val="0"/>
          <w14:ligatures w14:val="none"/>
        </w:rPr>
        <w:t>,</w:t>
      </w:r>
      <w:r w:rsidR="00C97026" w:rsidRPr="001E222F">
        <w:rPr>
          <w:rFonts w:eastAsia="Batang" w:cs="Calibri"/>
          <w:kern w:val="0"/>
          <w14:ligatures w14:val="none"/>
        </w:rPr>
        <w:t xml:space="preserve"> para permitir una evaluación eficaz y un tratamiento apropiado del riesgo</w:t>
      </w:r>
      <w:r w:rsidR="008E325A" w:rsidRPr="001E222F">
        <w:rPr>
          <w:rFonts w:eastAsia="Batang" w:cs="Calibri"/>
          <w:strike/>
          <w:kern w:val="0"/>
          <w14:ligatures w14:val="none"/>
        </w:rPr>
        <w:t>.</w:t>
      </w:r>
    </w:p>
    <w:p w14:paraId="7582049C" w14:textId="77777777" w:rsidR="00BA2AD1" w:rsidRPr="001E222F" w:rsidRDefault="00BA2AD1" w:rsidP="00AD7479">
      <w:pPr>
        <w:pStyle w:val="Ttulo3"/>
        <w:rPr>
          <w:rFonts w:eastAsia="Batang"/>
          <w:color w:val="auto"/>
          <w:lang w:val="es-ES"/>
        </w:rPr>
      </w:pPr>
      <w:bookmarkStart w:id="19" w:name="_Toc175804016"/>
      <w:r w:rsidRPr="001E222F">
        <w:rPr>
          <w:rFonts w:eastAsia="Batang"/>
          <w:color w:val="auto"/>
          <w:lang w:val="es-ES"/>
        </w:rPr>
        <w:t>¿Qué se debe hacer?</w:t>
      </w:r>
      <w:bookmarkEnd w:id="19"/>
      <w:r w:rsidRPr="001E222F">
        <w:rPr>
          <w:rFonts w:eastAsia="Batang"/>
          <w:color w:val="auto"/>
          <w:lang w:val="es-ES"/>
        </w:rPr>
        <w:t xml:space="preserve"> </w:t>
      </w:r>
    </w:p>
    <w:p w14:paraId="38F33287" w14:textId="42383B63" w:rsidR="00E46D2F" w:rsidRPr="001E222F" w:rsidRDefault="00EE177B" w:rsidP="00C063A1">
      <w:pPr>
        <w:spacing w:after="120" w:line="360" w:lineRule="auto"/>
        <w:ind w:firstLine="709"/>
        <w:jc w:val="both"/>
        <w:rPr>
          <w:rFonts w:eastAsia="Batang" w:cs="Calibri"/>
          <w:strike/>
          <w:kern w:val="0"/>
          <w14:ligatures w14:val="none"/>
        </w:rPr>
      </w:pPr>
      <w:r w:rsidRPr="001E222F">
        <w:rPr>
          <w:rFonts w:eastAsia="Batang" w:cs="Calibri"/>
          <w:kern w:val="0"/>
          <w14:ligatures w14:val="none"/>
        </w:rPr>
        <w:t>La planeación de la gestión de riesgos conductuales de corrupción incluye dos elementos esenciales</w:t>
      </w:r>
      <w:r w:rsidR="00C2758F" w:rsidRPr="001E222F">
        <w:rPr>
          <w:rFonts w:eastAsia="Batang" w:cs="Calibri"/>
          <w:kern w:val="0"/>
          <w14:ligatures w14:val="none"/>
        </w:rPr>
        <w:t>:</w:t>
      </w:r>
      <w:r w:rsidRPr="001E222F">
        <w:rPr>
          <w:rFonts w:eastAsia="Batang" w:cs="Calibri"/>
          <w:kern w:val="0"/>
          <w14:ligatures w14:val="none"/>
        </w:rPr>
        <w:t xml:space="preserve"> la definición del alcance y el levantamiento del contexto interno y </w:t>
      </w:r>
      <w:r w:rsidR="00F370D7" w:rsidRPr="001E222F">
        <w:rPr>
          <w:rFonts w:eastAsia="Batang" w:cs="Calibri"/>
          <w:kern w:val="0"/>
          <w14:ligatures w14:val="none"/>
        </w:rPr>
        <w:t>externo</w:t>
      </w:r>
      <w:r w:rsidR="00C2758F" w:rsidRPr="001E222F">
        <w:rPr>
          <w:rFonts w:eastAsia="Batang" w:cs="Calibri"/>
          <w:kern w:val="0"/>
          <w14:ligatures w14:val="none"/>
        </w:rPr>
        <w:t xml:space="preserve">. </w:t>
      </w:r>
      <w:bookmarkStart w:id="20" w:name="_Toc168316301"/>
    </w:p>
    <w:p w14:paraId="2AC20BAF" w14:textId="1B2FC186" w:rsidR="00F370D7" w:rsidRPr="001E222F" w:rsidRDefault="007826C2" w:rsidP="00653648">
      <w:pPr>
        <w:pStyle w:val="Ttulo2"/>
        <w:numPr>
          <w:ilvl w:val="2"/>
          <w:numId w:val="16"/>
        </w:numPr>
        <w:rPr>
          <w:rFonts w:asciiTheme="minorHAnsi" w:hAnsiTheme="minorHAnsi"/>
          <w:color w:val="auto"/>
          <w:sz w:val="28"/>
          <w:szCs w:val="28"/>
        </w:rPr>
      </w:pPr>
      <w:bookmarkStart w:id="21" w:name="_Toc175804017"/>
      <w:r w:rsidRPr="001E222F">
        <w:rPr>
          <w:rFonts w:asciiTheme="minorHAnsi" w:hAnsiTheme="minorHAnsi"/>
          <w:color w:val="auto"/>
          <w:sz w:val="28"/>
          <w:szCs w:val="28"/>
        </w:rPr>
        <w:t>El Alcance de la Gestión de Riesgos</w:t>
      </w:r>
      <w:bookmarkEnd w:id="20"/>
      <w:r w:rsidRPr="001E222F">
        <w:rPr>
          <w:rFonts w:asciiTheme="minorHAnsi" w:hAnsiTheme="minorHAnsi"/>
          <w:color w:val="auto"/>
          <w:sz w:val="28"/>
          <w:szCs w:val="28"/>
        </w:rPr>
        <w:t xml:space="preserve"> Conductuales</w:t>
      </w:r>
      <w:bookmarkEnd w:id="21"/>
    </w:p>
    <w:p w14:paraId="49333A70" w14:textId="69783FB0" w:rsidR="00FC1106" w:rsidRPr="001E222F" w:rsidRDefault="00863446" w:rsidP="007826C2">
      <w:pPr>
        <w:spacing w:after="120" w:line="360" w:lineRule="auto"/>
        <w:ind w:firstLine="706"/>
        <w:jc w:val="both"/>
        <w:rPr>
          <w:rFonts w:eastAsia="Batang" w:cs="Calibri"/>
          <w:kern w:val="0"/>
          <w14:ligatures w14:val="none"/>
        </w:rPr>
      </w:pPr>
      <w:r w:rsidRPr="001E222F">
        <w:rPr>
          <w:rFonts w:eastAsia="Batang" w:cs="Calibri"/>
          <w:kern w:val="0"/>
          <w14:ligatures w14:val="none"/>
        </w:rPr>
        <w:t>Para la determinación del</w:t>
      </w:r>
      <w:r w:rsidR="00FC1106" w:rsidRPr="001E222F">
        <w:rPr>
          <w:rFonts w:eastAsia="Batang" w:cs="Calibri"/>
          <w:kern w:val="0"/>
          <w14:ligatures w14:val="none"/>
        </w:rPr>
        <w:t xml:space="preserve"> alcance de la gestión </w:t>
      </w:r>
      <w:r w:rsidR="00605B80" w:rsidRPr="001E222F">
        <w:rPr>
          <w:rFonts w:eastAsia="Batang" w:cs="Calibri"/>
          <w:kern w:val="0"/>
          <w14:ligatures w14:val="none"/>
        </w:rPr>
        <w:t>de riesgos</w:t>
      </w:r>
      <w:r w:rsidR="00FC1106" w:rsidRPr="001E222F">
        <w:rPr>
          <w:rFonts w:eastAsia="Batang" w:cs="Calibri"/>
          <w:kern w:val="0"/>
          <w14:ligatures w14:val="none"/>
        </w:rPr>
        <w:t xml:space="preserve"> </w:t>
      </w:r>
      <w:r w:rsidR="00605B80" w:rsidRPr="001E222F">
        <w:rPr>
          <w:rFonts w:eastAsia="Batang" w:cs="Calibri"/>
          <w:kern w:val="0"/>
          <w14:ligatures w14:val="none"/>
        </w:rPr>
        <w:t>se deben</w:t>
      </w:r>
      <w:r w:rsidRPr="001E222F">
        <w:rPr>
          <w:rFonts w:eastAsia="Batang" w:cs="Calibri"/>
          <w:kern w:val="0"/>
          <w14:ligatures w14:val="none"/>
        </w:rPr>
        <w:t xml:space="preserve"> definir</w:t>
      </w:r>
      <w:r w:rsidR="00FC1106" w:rsidRPr="001E222F">
        <w:rPr>
          <w:rFonts w:eastAsia="Batang" w:cs="Calibri"/>
          <w:kern w:val="0"/>
          <w14:ligatures w14:val="none"/>
        </w:rPr>
        <w:t xml:space="preserve"> los límites y la aplicabilidad del sistema de gestión</w:t>
      </w:r>
      <w:r w:rsidRPr="001E222F">
        <w:rPr>
          <w:rFonts w:eastAsia="Batang" w:cs="Calibri"/>
          <w:kern w:val="0"/>
          <w14:ligatures w14:val="none"/>
        </w:rPr>
        <w:t xml:space="preserve"> de riesgos conductuales</w:t>
      </w:r>
      <w:r w:rsidR="00FC1106" w:rsidRPr="001E222F">
        <w:rPr>
          <w:rFonts w:eastAsia="Batang" w:cs="Calibri"/>
          <w:kern w:val="0"/>
          <w14:ligatures w14:val="none"/>
        </w:rPr>
        <w:t>. En este manual</w:t>
      </w:r>
      <w:r w:rsidR="00A21465" w:rsidRPr="001E222F">
        <w:rPr>
          <w:rFonts w:eastAsia="Batang" w:cs="Calibri"/>
          <w:kern w:val="0"/>
          <w14:ligatures w14:val="none"/>
        </w:rPr>
        <w:t xml:space="preserve">, esa definición incluirá </w:t>
      </w:r>
      <w:r w:rsidR="00FC1106" w:rsidRPr="001E222F">
        <w:rPr>
          <w:rFonts w:eastAsia="Batang" w:cs="Calibri"/>
          <w:kern w:val="0"/>
          <w14:ligatures w14:val="none"/>
        </w:rPr>
        <w:t>los procesos y actividades relativas a la conducta humana</w:t>
      </w:r>
      <w:r w:rsidR="00A21465" w:rsidRPr="001E222F">
        <w:rPr>
          <w:rFonts w:eastAsia="Batang" w:cs="Calibri"/>
          <w:kern w:val="0"/>
          <w14:ligatures w14:val="none"/>
        </w:rPr>
        <w:t xml:space="preserve"> en las actividades </w:t>
      </w:r>
      <w:r w:rsidR="00605B80" w:rsidRPr="001E222F">
        <w:rPr>
          <w:rFonts w:eastAsia="Batang" w:cs="Calibri"/>
          <w:kern w:val="0"/>
          <w14:ligatures w14:val="none"/>
        </w:rPr>
        <w:t xml:space="preserve">estratégicas, </w:t>
      </w:r>
      <w:r w:rsidR="00A21465" w:rsidRPr="001E222F">
        <w:rPr>
          <w:rFonts w:eastAsia="Batang" w:cs="Calibri"/>
          <w:kern w:val="0"/>
          <w14:ligatures w14:val="none"/>
        </w:rPr>
        <w:t>claves y de apoyo de las instituciones gubernamentales, bajo el marco regulatorio aplicable.</w:t>
      </w:r>
    </w:p>
    <w:p w14:paraId="2C573964" w14:textId="77777777" w:rsidR="007826C2" w:rsidRPr="001E222F" w:rsidRDefault="007826C2" w:rsidP="00AD7479">
      <w:pPr>
        <w:pStyle w:val="Ttulo3"/>
        <w:rPr>
          <w:rFonts w:eastAsia="Batang"/>
          <w:color w:val="auto"/>
          <w:lang w:val="es-ES"/>
        </w:rPr>
      </w:pPr>
      <w:bookmarkStart w:id="22" w:name="_Toc175804018"/>
      <w:r w:rsidRPr="001E222F">
        <w:rPr>
          <w:rFonts w:eastAsia="Batang"/>
          <w:color w:val="auto"/>
          <w:lang w:val="es-ES"/>
        </w:rPr>
        <w:lastRenderedPageBreak/>
        <w:t>¿Qué se debe hacer?</w:t>
      </w:r>
      <w:bookmarkEnd w:id="22"/>
    </w:p>
    <w:p w14:paraId="5C79896E" w14:textId="535DF918" w:rsidR="00442E77" w:rsidRPr="001E222F" w:rsidRDefault="007826C2" w:rsidP="00442E77">
      <w:pPr>
        <w:spacing w:after="120" w:line="360" w:lineRule="auto"/>
        <w:ind w:firstLine="706"/>
        <w:jc w:val="both"/>
        <w:rPr>
          <w:rFonts w:eastAsia="Batang" w:cs="Calibri"/>
          <w:kern w:val="0"/>
          <w14:ligatures w14:val="none"/>
        </w:rPr>
      </w:pPr>
      <w:r w:rsidRPr="001E222F">
        <w:rPr>
          <w:rFonts w:eastAsia="Batang" w:cs="Calibri"/>
          <w:kern w:val="0"/>
          <w14:ligatures w14:val="none"/>
        </w:rPr>
        <w:t>Analizar los procesos, departamentos y localidades en donde se aplicará la gestión de riesgos conductuales para definir el alcance.</w:t>
      </w:r>
      <w:r w:rsidR="00442E77" w:rsidRPr="001E222F">
        <w:rPr>
          <w:rFonts w:eastAsia="Batang" w:cs="Calibri"/>
          <w:kern w:val="0"/>
          <w14:ligatures w14:val="none"/>
        </w:rPr>
        <w:t xml:space="preserve"> </w:t>
      </w:r>
      <w:r w:rsidR="00076089" w:rsidRPr="001E222F">
        <w:rPr>
          <w:rFonts w:eastAsia="Batang" w:cs="Calibri"/>
          <w:kern w:val="0"/>
          <w14:ligatures w14:val="none"/>
        </w:rPr>
        <w:t>En el gr</w:t>
      </w:r>
      <w:r w:rsidR="00863446" w:rsidRPr="001E222F">
        <w:rPr>
          <w:rFonts w:eastAsia="Batang" w:cs="Calibri"/>
          <w:kern w:val="0"/>
          <w14:ligatures w14:val="none"/>
        </w:rPr>
        <w:t>á</w:t>
      </w:r>
      <w:r w:rsidR="00076089" w:rsidRPr="001E222F">
        <w:rPr>
          <w:rFonts w:eastAsia="Batang" w:cs="Calibri"/>
          <w:kern w:val="0"/>
          <w14:ligatures w14:val="none"/>
        </w:rPr>
        <w:t xml:space="preserve">fico siguiente </w:t>
      </w:r>
      <w:r w:rsidR="0065107E" w:rsidRPr="001E222F">
        <w:rPr>
          <w:rFonts w:eastAsia="Batang" w:cs="Calibri"/>
          <w:kern w:val="0"/>
          <w14:ligatures w14:val="none"/>
        </w:rPr>
        <w:t>se muestra</w:t>
      </w:r>
      <w:r w:rsidR="00076089" w:rsidRPr="001E222F">
        <w:rPr>
          <w:rFonts w:eastAsia="Batang" w:cs="Calibri"/>
          <w:kern w:val="0"/>
          <w14:ligatures w14:val="none"/>
        </w:rPr>
        <w:t xml:space="preserve"> u</w:t>
      </w:r>
      <w:r w:rsidR="00444238" w:rsidRPr="001E222F">
        <w:rPr>
          <w:rFonts w:eastAsia="Batang" w:cs="Calibri"/>
          <w:kern w:val="0"/>
          <w14:ligatures w14:val="none"/>
        </w:rPr>
        <w:t>n ejemplo de l</w:t>
      </w:r>
      <w:r w:rsidR="00442E77" w:rsidRPr="001E222F">
        <w:rPr>
          <w:rFonts w:eastAsia="Batang" w:cs="Calibri"/>
          <w:kern w:val="0"/>
          <w14:ligatures w14:val="none"/>
        </w:rPr>
        <w:t xml:space="preserve">os procesos de una típica institución </w:t>
      </w:r>
      <w:r w:rsidR="00107C53" w:rsidRPr="001E222F">
        <w:rPr>
          <w:rFonts w:eastAsia="Batang" w:cs="Calibri"/>
          <w:kern w:val="0"/>
          <w14:ligatures w14:val="none"/>
        </w:rPr>
        <w:t>gubernamental:</w:t>
      </w:r>
    </w:p>
    <w:p w14:paraId="019F3F6E" w14:textId="32A3F7B7" w:rsidR="00664E9A" w:rsidRPr="001E222F" w:rsidRDefault="004C5D7C" w:rsidP="007826C2">
      <w:pPr>
        <w:rPr>
          <w:rFonts w:cs="Times New Roman"/>
          <w:sz w:val="28"/>
          <w:szCs w:val="28"/>
        </w:rPr>
      </w:pPr>
      <w:r w:rsidRPr="001E222F">
        <w:rPr>
          <w:noProof/>
          <w:lang w:val="en-US"/>
        </w:rPr>
        <w:drawing>
          <wp:inline distT="0" distB="0" distL="0" distR="0" wp14:anchorId="57630451" wp14:editId="73CE9828">
            <wp:extent cx="5400040" cy="3092401"/>
            <wp:effectExtent l="0" t="0" r="0" b="0"/>
            <wp:docPr id="1197481191" name="Picture 2"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81191" name="Picture 2" descr="Escala de tiempo&#10;&#10;Descripción generada automáticamente con confianza medi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092401"/>
                    </a:xfrm>
                    <a:prstGeom prst="rect">
                      <a:avLst/>
                    </a:prstGeom>
                  </pic:spPr>
                </pic:pic>
              </a:graphicData>
            </a:graphic>
          </wp:inline>
        </w:drawing>
      </w:r>
    </w:p>
    <w:p w14:paraId="1D4ADCFD" w14:textId="01F150D1" w:rsidR="004C5D7C" w:rsidRPr="001E222F" w:rsidRDefault="00E039DF" w:rsidP="007826C2">
      <w:pPr>
        <w:rPr>
          <w:rFonts w:eastAsia="Batang" w:cs="Arial"/>
          <w:i/>
          <w:iCs/>
          <w:kern w:val="0"/>
          <w:sz w:val="21"/>
          <w:szCs w:val="21"/>
          <w14:ligatures w14:val="none"/>
        </w:rPr>
      </w:pPr>
      <w:r w:rsidRPr="001E222F">
        <w:rPr>
          <w:rFonts w:eastAsia="Batang" w:cs="Arial"/>
          <w:b/>
          <w:bCs/>
          <w:i/>
          <w:iCs/>
          <w:kern w:val="0"/>
          <w14:ligatures w14:val="none"/>
        </w:rPr>
        <w:t>Gráfico No. 3:</w:t>
      </w:r>
      <w:r w:rsidRPr="001E222F">
        <w:rPr>
          <w:rFonts w:eastAsia="Batang" w:cs="Arial"/>
          <w:i/>
          <w:iCs/>
          <w:kern w:val="0"/>
          <w14:ligatures w14:val="none"/>
        </w:rPr>
        <w:t xml:space="preserve"> </w:t>
      </w:r>
      <w:r w:rsidRPr="001E222F">
        <w:rPr>
          <w:rFonts w:eastAsia="Batang" w:cs="Arial"/>
          <w:i/>
          <w:iCs/>
          <w:kern w:val="0"/>
          <w:sz w:val="21"/>
          <w:szCs w:val="21"/>
          <w14:ligatures w14:val="none"/>
        </w:rPr>
        <w:t>Mapa de procesos de institución gubernamental</w:t>
      </w:r>
      <w:r w:rsidR="00895E60" w:rsidRPr="001E222F">
        <w:rPr>
          <w:rFonts w:eastAsia="Batang" w:cs="Arial"/>
          <w:i/>
          <w:iCs/>
          <w:kern w:val="0"/>
          <w:sz w:val="21"/>
          <w:szCs w:val="21"/>
          <w14:ligatures w14:val="none"/>
        </w:rPr>
        <w:t xml:space="preserve"> </w:t>
      </w:r>
      <w:r w:rsidRPr="001E222F">
        <w:rPr>
          <w:rFonts w:eastAsia="Batang" w:cs="Arial"/>
          <w:i/>
          <w:iCs/>
          <w:kern w:val="0"/>
          <w:sz w:val="21"/>
          <w:szCs w:val="21"/>
          <w14:ligatures w14:val="none"/>
        </w:rPr>
        <w:t>Fuente: Propia</w:t>
      </w:r>
    </w:p>
    <w:p w14:paraId="1401BB3F" w14:textId="584D3505" w:rsidR="00526F37" w:rsidRPr="001E222F" w:rsidRDefault="00526F37" w:rsidP="007826C2">
      <w:pPr>
        <w:rPr>
          <w:rFonts w:eastAsia="Batang" w:cs="Arial"/>
          <w:b/>
          <w:bCs/>
          <w:i/>
          <w:iCs/>
          <w:kern w:val="0"/>
          <w14:ligatures w14:val="none"/>
        </w:rPr>
      </w:pPr>
      <w:bookmarkStart w:id="23" w:name="_Hlk170898414"/>
      <w:r w:rsidRPr="001E222F">
        <w:rPr>
          <w:rFonts w:eastAsia="Batang" w:cs="Arial"/>
          <w:b/>
          <w:bCs/>
          <w:i/>
          <w:iCs/>
          <w:kern w:val="0"/>
          <w14:ligatures w14:val="none"/>
        </w:rPr>
        <w:t xml:space="preserve">Nota: </w:t>
      </w:r>
      <w:r w:rsidR="00C3458D" w:rsidRPr="001E222F">
        <w:rPr>
          <w:rFonts w:eastAsia="Batang" w:cs="Arial"/>
          <w:i/>
          <w:iCs/>
          <w:kern w:val="0"/>
          <w:sz w:val="21"/>
          <w:szCs w:val="21"/>
          <w14:ligatures w14:val="none"/>
        </w:rPr>
        <w:t>Este mapa de proceso está definido de forma genérica m</w:t>
      </w:r>
      <w:r w:rsidR="00076089" w:rsidRPr="001E222F">
        <w:rPr>
          <w:rFonts w:eastAsia="Batang" w:cs="Arial"/>
          <w:i/>
          <w:iCs/>
          <w:kern w:val="0"/>
          <w:sz w:val="21"/>
          <w:szCs w:val="21"/>
          <w14:ligatures w14:val="none"/>
        </w:rPr>
        <w:t>á</w:t>
      </w:r>
      <w:r w:rsidR="00C3458D" w:rsidRPr="001E222F">
        <w:rPr>
          <w:rFonts w:eastAsia="Batang" w:cs="Arial"/>
          <w:i/>
          <w:iCs/>
          <w:kern w:val="0"/>
          <w:sz w:val="21"/>
          <w:szCs w:val="21"/>
          <w14:ligatures w14:val="none"/>
        </w:rPr>
        <w:t>s no limitativa.</w:t>
      </w:r>
      <w:r w:rsidR="00C3458D" w:rsidRPr="001E222F">
        <w:rPr>
          <w:rFonts w:eastAsia="Batang" w:cs="Arial"/>
          <w:i/>
          <w:iCs/>
          <w:kern w:val="0"/>
          <w14:ligatures w14:val="none"/>
        </w:rPr>
        <w:t xml:space="preserve"> En</w:t>
      </w:r>
      <w:r w:rsidR="007D62FD" w:rsidRPr="001E222F">
        <w:rPr>
          <w:rFonts w:eastAsia="Batang" w:cs="Arial"/>
          <w:i/>
          <w:iCs/>
          <w:kern w:val="0"/>
          <w14:ligatures w14:val="none"/>
        </w:rPr>
        <w:t xml:space="preserve"> caso de contar con iniciativas internas del mapeo de procesos</w:t>
      </w:r>
      <w:r w:rsidR="00C3458D" w:rsidRPr="001E222F">
        <w:rPr>
          <w:rFonts w:eastAsia="Batang" w:cs="Arial"/>
          <w:i/>
          <w:iCs/>
          <w:kern w:val="0"/>
          <w14:ligatures w14:val="none"/>
        </w:rPr>
        <w:t>, las mismas pueden ser incorporadas a este proceso.</w:t>
      </w:r>
      <w:r w:rsidR="00C3458D" w:rsidRPr="001E222F">
        <w:rPr>
          <w:rFonts w:eastAsia="Batang" w:cs="Arial"/>
          <w:b/>
          <w:bCs/>
          <w:i/>
          <w:iCs/>
          <w:kern w:val="0"/>
          <w14:ligatures w14:val="none"/>
        </w:rPr>
        <w:t xml:space="preserve"> </w:t>
      </w:r>
    </w:p>
    <w:bookmarkEnd w:id="23"/>
    <w:p w14:paraId="10CB1D9A" w14:textId="4B1656A6" w:rsidR="00524F59" w:rsidRPr="001E222F" w:rsidRDefault="001D1C37" w:rsidP="00B81366">
      <w:pPr>
        <w:spacing w:after="120" w:line="360" w:lineRule="auto"/>
        <w:ind w:firstLine="706"/>
        <w:jc w:val="both"/>
        <w:rPr>
          <w:rFonts w:eastAsia="Batang" w:cs="Calibri"/>
          <w:kern w:val="0"/>
          <w14:ligatures w14:val="none"/>
        </w:rPr>
      </w:pPr>
      <w:r w:rsidRPr="001E222F">
        <w:rPr>
          <w:rFonts w:eastAsia="Batang" w:cs="Calibri"/>
          <w:kern w:val="0"/>
          <w14:ligatures w14:val="none"/>
        </w:rPr>
        <w:t xml:space="preserve">Tomando este gráfico de ejemplo, </w:t>
      </w:r>
      <w:r w:rsidR="0065107E" w:rsidRPr="001E222F">
        <w:rPr>
          <w:rFonts w:eastAsia="Batang" w:cs="Calibri"/>
          <w:kern w:val="0"/>
          <w14:ligatures w14:val="none"/>
        </w:rPr>
        <w:t xml:space="preserve">se </w:t>
      </w:r>
      <w:r w:rsidRPr="001E222F">
        <w:rPr>
          <w:rFonts w:eastAsia="Batang" w:cs="Calibri"/>
          <w:kern w:val="0"/>
          <w14:ligatures w14:val="none"/>
        </w:rPr>
        <w:t>el</w:t>
      </w:r>
      <w:r w:rsidR="0065107E" w:rsidRPr="001E222F">
        <w:rPr>
          <w:rFonts w:eastAsia="Batang" w:cs="Calibri"/>
          <w:kern w:val="0"/>
          <w14:ligatures w14:val="none"/>
        </w:rPr>
        <w:t>igen</w:t>
      </w:r>
      <w:r w:rsidRPr="001E222F">
        <w:rPr>
          <w:rFonts w:eastAsia="Batang" w:cs="Calibri"/>
          <w:kern w:val="0"/>
          <w14:ligatures w14:val="none"/>
        </w:rPr>
        <w:t xml:space="preserve"> los procesos en los que </w:t>
      </w:r>
      <w:r w:rsidR="0065107E" w:rsidRPr="001E222F">
        <w:rPr>
          <w:rFonts w:eastAsia="Batang" w:cs="Calibri"/>
          <w:kern w:val="0"/>
          <w14:ligatures w14:val="none"/>
        </w:rPr>
        <w:t>se</w:t>
      </w:r>
      <w:r w:rsidRPr="001E222F">
        <w:rPr>
          <w:rFonts w:eastAsia="Batang" w:cs="Calibri"/>
          <w:kern w:val="0"/>
          <w14:ligatures w14:val="none"/>
        </w:rPr>
        <w:t xml:space="preserve"> implementar</w:t>
      </w:r>
      <w:r w:rsidR="0065107E" w:rsidRPr="001E222F">
        <w:rPr>
          <w:rFonts w:eastAsia="Batang" w:cs="Calibri"/>
          <w:kern w:val="0"/>
          <w14:ligatures w14:val="none"/>
        </w:rPr>
        <w:t>á</w:t>
      </w:r>
      <w:r w:rsidRPr="001E222F">
        <w:rPr>
          <w:rFonts w:eastAsia="Batang" w:cs="Calibri"/>
          <w:kern w:val="0"/>
          <w14:ligatures w14:val="none"/>
        </w:rPr>
        <w:t xml:space="preserve"> la gestión de riesgos conductuales y las localidades a analizar. Se recomienda analizar los riesgos conductuales de toda la institución </w:t>
      </w:r>
      <w:r w:rsidR="0065107E" w:rsidRPr="001E222F">
        <w:rPr>
          <w:rFonts w:eastAsia="Batang" w:cs="Calibri"/>
          <w:kern w:val="0"/>
          <w14:ligatures w14:val="none"/>
        </w:rPr>
        <w:t xml:space="preserve">y </w:t>
      </w:r>
      <w:r w:rsidRPr="001E222F">
        <w:rPr>
          <w:rFonts w:eastAsia="Batang" w:cs="Calibri"/>
          <w:kern w:val="0"/>
          <w14:ligatures w14:val="none"/>
        </w:rPr>
        <w:t xml:space="preserve">en todas sus localidades. </w:t>
      </w:r>
    </w:p>
    <w:p w14:paraId="2D159A73" w14:textId="77777777" w:rsidR="004B0980" w:rsidRPr="001E222F" w:rsidRDefault="004B0980" w:rsidP="00AD7479">
      <w:pPr>
        <w:pStyle w:val="Ttulo3"/>
        <w:rPr>
          <w:rFonts w:eastAsia="Batang"/>
          <w:color w:val="auto"/>
          <w:lang w:val="es-ES"/>
        </w:rPr>
      </w:pPr>
      <w:bookmarkStart w:id="24" w:name="_Toc175804019"/>
      <w:r w:rsidRPr="001E222F">
        <w:rPr>
          <w:rFonts w:eastAsia="Batang"/>
          <w:color w:val="auto"/>
          <w:lang w:val="es-ES"/>
        </w:rPr>
        <w:t>Elementos mínimos</w:t>
      </w:r>
      <w:bookmarkEnd w:id="24"/>
    </w:p>
    <w:p w14:paraId="30D2F363" w14:textId="352C46DE" w:rsidR="004B0980" w:rsidRPr="001E222F" w:rsidRDefault="0065107E" w:rsidP="004B0980">
      <w:pPr>
        <w:spacing w:after="120" w:line="360" w:lineRule="auto"/>
        <w:ind w:firstLine="706"/>
        <w:jc w:val="both"/>
        <w:rPr>
          <w:rFonts w:eastAsia="Batang" w:cs="Calibri"/>
          <w:kern w:val="0"/>
          <w14:ligatures w14:val="none"/>
        </w:rPr>
      </w:pPr>
      <w:r w:rsidRPr="001E222F">
        <w:rPr>
          <w:rFonts w:eastAsia="Batang" w:cs="Calibri"/>
          <w:kern w:val="0"/>
          <w14:ligatures w14:val="none"/>
        </w:rPr>
        <w:t>Siguiendo el mismo ejemplo, l</w:t>
      </w:r>
      <w:r w:rsidR="004B0980" w:rsidRPr="001E222F">
        <w:rPr>
          <w:rFonts w:eastAsia="Batang" w:cs="Calibri"/>
          <w:kern w:val="0"/>
          <w14:ligatures w14:val="none"/>
        </w:rPr>
        <w:t>a declaración de</w:t>
      </w:r>
      <w:r w:rsidRPr="001E222F">
        <w:rPr>
          <w:rFonts w:eastAsia="Batang" w:cs="Calibri"/>
          <w:kern w:val="0"/>
          <w14:ligatures w14:val="none"/>
        </w:rPr>
        <w:t>l</w:t>
      </w:r>
      <w:r w:rsidR="004B0980" w:rsidRPr="001E222F">
        <w:rPr>
          <w:rFonts w:eastAsia="Batang" w:cs="Calibri"/>
          <w:kern w:val="0"/>
          <w14:ligatures w14:val="none"/>
        </w:rPr>
        <w:t xml:space="preserve"> alcance de la gestión de riesgos conductuales</w:t>
      </w:r>
      <w:r w:rsidRPr="001E222F">
        <w:rPr>
          <w:rFonts w:eastAsia="Batang" w:cs="Calibri"/>
          <w:kern w:val="0"/>
          <w14:ligatures w14:val="none"/>
        </w:rPr>
        <w:t xml:space="preserve"> se puede redactar </w:t>
      </w:r>
      <w:r w:rsidR="00DF1761" w:rsidRPr="001E222F">
        <w:rPr>
          <w:rFonts w:eastAsia="Batang" w:cs="Calibri"/>
          <w:kern w:val="0"/>
          <w14:ligatures w14:val="none"/>
        </w:rPr>
        <w:t xml:space="preserve">sobre la base </w:t>
      </w:r>
      <w:r w:rsidRPr="001E222F">
        <w:rPr>
          <w:rFonts w:eastAsia="Batang" w:cs="Calibri"/>
          <w:kern w:val="0"/>
          <w14:ligatures w14:val="none"/>
        </w:rPr>
        <w:t>del siguiente modelo:</w:t>
      </w:r>
    </w:p>
    <w:tbl>
      <w:tblPr>
        <w:tblW w:w="10065" w:type="dxa"/>
        <w:tblInd w:w="-778" w:type="dxa"/>
        <w:tblLayout w:type="fixed"/>
        <w:tblLook w:val="06A0" w:firstRow="1" w:lastRow="0" w:firstColumn="1" w:lastColumn="0" w:noHBand="1" w:noVBand="1"/>
      </w:tblPr>
      <w:tblGrid>
        <w:gridCol w:w="10065"/>
      </w:tblGrid>
      <w:tr w:rsidR="001E222F" w:rsidRPr="001E222F" w14:paraId="6EC37F72" w14:textId="77777777" w:rsidTr="00D75FD0">
        <w:trPr>
          <w:trHeight w:val="330"/>
        </w:trPr>
        <w:tc>
          <w:tcPr>
            <w:tcW w:w="10065" w:type="dxa"/>
            <w:tcBorders>
              <w:top w:val="nil"/>
              <w:left w:val="nil"/>
              <w:bottom w:val="nil"/>
              <w:right w:val="nil"/>
            </w:tcBorders>
            <w:tcMar>
              <w:top w:w="15" w:type="dxa"/>
              <w:left w:w="15" w:type="dxa"/>
              <w:right w:w="15" w:type="dxa"/>
            </w:tcMar>
            <w:vAlign w:val="bottom"/>
          </w:tcPr>
          <w:p w14:paraId="27CFECFD" w14:textId="77777777" w:rsidR="004B0980" w:rsidRPr="001E222F" w:rsidRDefault="004B0980" w:rsidP="00D75FD0">
            <w:pPr>
              <w:spacing w:after="0" w:line="276" w:lineRule="auto"/>
              <w:rPr>
                <w:rFonts w:eastAsia="Batang" w:cs="Calibri"/>
                <w:kern w:val="0"/>
                <w14:ligatures w14:val="none"/>
              </w:rPr>
            </w:pPr>
          </w:p>
        </w:tc>
      </w:tr>
      <w:tr w:rsidR="001E222F" w:rsidRPr="001E222F" w14:paraId="79CAF335" w14:textId="77777777" w:rsidTr="00D75FD0">
        <w:trPr>
          <w:trHeight w:val="1335"/>
        </w:trPr>
        <w:tc>
          <w:tcPr>
            <w:tcW w:w="10065" w:type="dxa"/>
            <w:tcBorders>
              <w:top w:val="single" w:sz="8" w:space="0" w:color="auto"/>
              <w:left w:val="single" w:sz="8" w:space="0" w:color="auto"/>
              <w:bottom w:val="single" w:sz="8" w:space="0" w:color="auto"/>
              <w:right w:val="single" w:sz="8" w:space="0" w:color="000000"/>
            </w:tcBorders>
            <w:shd w:val="clear" w:color="auto" w:fill="D0CECE"/>
            <w:tcMar>
              <w:top w:w="15" w:type="dxa"/>
              <w:left w:w="15" w:type="dxa"/>
              <w:right w:w="15" w:type="dxa"/>
            </w:tcMar>
            <w:vAlign w:val="center"/>
          </w:tcPr>
          <w:p w14:paraId="5CFD3AF0" w14:textId="77777777" w:rsidR="004B0980" w:rsidRPr="001E222F" w:rsidRDefault="004B0980" w:rsidP="00D75FD0">
            <w:pPr>
              <w:spacing w:after="0" w:line="276" w:lineRule="auto"/>
              <w:rPr>
                <w:rFonts w:eastAsia="Calibri" w:cs="Calibri"/>
                <w:kern w:val="0"/>
                <w:sz w:val="24"/>
                <w:szCs w:val="24"/>
                <w:lang w:val="es-ES"/>
                <w14:ligatures w14:val="none"/>
              </w:rPr>
            </w:pPr>
            <w:r w:rsidRPr="001E222F">
              <w:rPr>
                <w:rFonts w:eastAsia="Calibri" w:cs="Calibri"/>
                <w:kern w:val="0"/>
                <w:sz w:val="24"/>
                <w:szCs w:val="24"/>
                <w:lang w:val="es-ES"/>
                <w14:ligatures w14:val="none"/>
              </w:rPr>
              <w:t xml:space="preserve">El alcance de la gestión de riesgos conductuales de </w:t>
            </w:r>
            <w:r w:rsidRPr="001E222F">
              <w:rPr>
                <w:rFonts w:eastAsia="Calibri" w:cs="Calibri"/>
                <w:b/>
                <w:bCs/>
                <w:i/>
                <w:iCs/>
                <w:kern w:val="0"/>
                <w:sz w:val="24"/>
                <w:szCs w:val="24"/>
                <w:lang w:val="es-ES"/>
                <w14:ligatures w14:val="none"/>
              </w:rPr>
              <w:t>(Inserte nombre de la institución)</w:t>
            </w:r>
            <w:r w:rsidRPr="001E222F">
              <w:rPr>
                <w:rFonts w:eastAsia="Calibri" w:cs="Calibri"/>
                <w:kern w:val="0"/>
                <w:sz w:val="24"/>
                <w:szCs w:val="24"/>
                <w:lang w:val="es-ES"/>
                <w14:ligatures w14:val="none"/>
              </w:rPr>
              <w:t xml:space="preserve"> incluye todos los procesos institucionales, estratégicos, de creación de valor y de apoyo en todas nuestras localidades de </w:t>
            </w:r>
            <w:r w:rsidRPr="001E222F">
              <w:rPr>
                <w:rFonts w:eastAsia="Calibri" w:cs="Calibri"/>
                <w:b/>
                <w:bCs/>
                <w:i/>
                <w:iCs/>
                <w:kern w:val="0"/>
                <w:sz w:val="24"/>
                <w:szCs w:val="24"/>
                <w:lang w:val="es-ES"/>
                <w14:ligatures w14:val="none"/>
              </w:rPr>
              <w:t>(Inserte nombres/direcciones de las localidades a incluir)</w:t>
            </w:r>
            <w:r w:rsidRPr="001E222F">
              <w:rPr>
                <w:rFonts w:eastAsia="Calibri" w:cs="Calibri"/>
                <w:kern w:val="0"/>
                <w:sz w:val="24"/>
                <w:szCs w:val="24"/>
                <w:lang w:val="es-ES"/>
                <w14:ligatures w14:val="none"/>
              </w:rPr>
              <w:t>.</w:t>
            </w:r>
            <w:r w:rsidRPr="001E222F">
              <w:rPr>
                <w:rFonts w:eastAsia="Batang" w:cs="Calibri"/>
                <w:kern w:val="0"/>
                <w:lang w:val="es-ES"/>
                <w14:ligatures w14:val="none"/>
              </w:rPr>
              <w:br/>
            </w:r>
          </w:p>
        </w:tc>
      </w:tr>
    </w:tbl>
    <w:p w14:paraId="502ABBC7" w14:textId="77777777" w:rsidR="004B0980" w:rsidRPr="001E222F" w:rsidRDefault="004B0980" w:rsidP="004B0980">
      <w:pPr>
        <w:spacing w:after="120" w:line="360" w:lineRule="auto"/>
        <w:jc w:val="both"/>
        <w:rPr>
          <w:rFonts w:cs="Times New Roman"/>
          <w:sz w:val="28"/>
          <w:szCs w:val="28"/>
          <w:lang w:val="es-ES"/>
        </w:rPr>
      </w:pPr>
    </w:p>
    <w:p w14:paraId="137C4F7D" w14:textId="5F580E55" w:rsidR="001D1C37" w:rsidRPr="001E222F" w:rsidRDefault="001D1C37" w:rsidP="00AD7479">
      <w:pPr>
        <w:pStyle w:val="Ttulo3"/>
        <w:rPr>
          <w:rFonts w:eastAsia="Batang"/>
          <w:color w:val="auto"/>
          <w:lang w:val="es-ES"/>
        </w:rPr>
      </w:pPr>
      <w:bookmarkStart w:id="25" w:name="_Toc175804020"/>
      <w:r w:rsidRPr="001E222F">
        <w:rPr>
          <w:rFonts w:eastAsia="Batang"/>
          <w:color w:val="auto"/>
          <w:lang w:val="es-ES"/>
        </w:rPr>
        <w:lastRenderedPageBreak/>
        <w:t>Producto Esperado</w:t>
      </w:r>
      <w:bookmarkEnd w:id="25"/>
    </w:p>
    <w:p w14:paraId="230223FC" w14:textId="06701ED0" w:rsidR="001D1C37" w:rsidRPr="001E222F" w:rsidRDefault="001D1C37" w:rsidP="004B0980">
      <w:pPr>
        <w:spacing w:after="120" w:line="360" w:lineRule="auto"/>
        <w:jc w:val="both"/>
        <w:rPr>
          <w:rFonts w:eastAsia="Batang" w:cs="Calibri"/>
          <w:kern w:val="0"/>
          <w14:ligatures w14:val="none"/>
        </w:rPr>
      </w:pPr>
      <w:r w:rsidRPr="001E222F">
        <w:rPr>
          <w:rFonts w:eastAsia="Batang" w:cs="Calibri"/>
          <w:kern w:val="0"/>
          <w14:ligatures w14:val="none"/>
        </w:rPr>
        <w:t>La declaración del alcance de la gestión de riesgos conductuales</w:t>
      </w:r>
      <w:r w:rsidR="00863446" w:rsidRPr="001E222F">
        <w:rPr>
          <w:rFonts w:eastAsia="Batang" w:cs="Calibri"/>
          <w:kern w:val="0"/>
          <w14:ligatures w14:val="none"/>
        </w:rPr>
        <w:t>, siguiendo el ejemplo antes expuesto</w:t>
      </w:r>
      <w:r w:rsidR="004B0980" w:rsidRPr="001E222F">
        <w:rPr>
          <w:rFonts w:eastAsia="Batang" w:cs="Calibri"/>
          <w:kern w:val="0"/>
          <w14:ligatures w14:val="none"/>
        </w:rPr>
        <w:t>.</w:t>
      </w:r>
    </w:p>
    <w:p w14:paraId="09F5E8A1" w14:textId="77777777" w:rsidR="00863446" w:rsidRPr="001E222F" w:rsidRDefault="00863446" w:rsidP="004B0980">
      <w:pPr>
        <w:spacing w:after="120" w:line="360" w:lineRule="auto"/>
        <w:jc w:val="both"/>
        <w:rPr>
          <w:rFonts w:eastAsia="Batang" w:cs="Calibri"/>
          <w:kern w:val="0"/>
          <w14:ligatures w14:val="none"/>
        </w:rPr>
      </w:pPr>
    </w:p>
    <w:p w14:paraId="5B4DDF6B" w14:textId="7FB0B398" w:rsidR="00897893" w:rsidRPr="001E222F" w:rsidRDefault="00DB10E7" w:rsidP="00653648">
      <w:pPr>
        <w:pStyle w:val="Ttulo2"/>
        <w:ind w:left="706"/>
        <w:rPr>
          <w:rFonts w:asciiTheme="minorHAnsi" w:eastAsia="Batang" w:hAnsiTheme="minorHAnsi"/>
          <w:color w:val="auto"/>
          <w:sz w:val="28"/>
          <w:szCs w:val="28"/>
        </w:rPr>
      </w:pPr>
      <w:bookmarkStart w:id="26" w:name="_Toc175804021"/>
      <w:r>
        <w:rPr>
          <w:rFonts w:asciiTheme="minorHAnsi" w:eastAsia="MS Gothic" w:hAnsiTheme="minorHAnsi"/>
          <w:color w:val="auto"/>
          <w:sz w:val="28"/>
          <w:szCs w:val="28"/>
        </w:rPr>
        <w:t>6</w:t>
      </w:r>
      <w:r w:rsidR="00897893" w:rsidRPr="001E222F">
        <w:rPr>
          <w:rFonts w:asciiTheme="minorHAnsi" w:eastAsia="MS Gothic" w:hAnsiTheme="minorHAnsi"/>
          <w:color w:val="auto"/>
          <w:sz w:val="28"/>
          <w:szCs w:val="28"/>
        </w:rPr>
        <w:t>.</w:t>
      </w:r>
      <w:r w:rsidR="00653648">
        <w:rPr>
          <w:rFonts w:asciiTheme="minorHAnsi" w:eastAsia="MS Gothic" w:hAnsiTheme="minorHAnsi"/>
          <w:color w:val="auto"/>
          <w:sz w:val="28"/>
          <w:szCs w:val="28"/>
        </w:rPr>
        <w:t>1.</w:t>
      </w:r>
      <w:r w:rsidR="00897893" w:rsidRPr="001E222F">
        <w:rPr>
          <w:rFonts w:asciiTheme="minorHAnsi" w:eastAsia="MS Gothic" w:hAnsiTheme="minorHAnsi"/>
          <w:color w:val="auto"/>
          <w:sz w:val="28"/>
          <w:szCs w:val="28"/>
        </w:rPr>
        <w:t>2 Determinación del Contexto de la institución</w:t>
      </w:r>
      <w:bookmarkEnd w:id="26"/>
      <w:r w:rsidR="00897893" w:rsidRPr="001E222F">
        <w:rPr>
          <w:rFonts w:asciiTheme="minorHAnsi" w:eastAsia="Batang" w:hAnsiTheme="minorHAnsi"/>
          <w:color w:val="auto"/>
          <w:sz w:val="28"/>
          <w:szCs w:val="28"/>
        </w:rPr>
        <w:t xml:space="preserve"> </w:t>
      </w:r>
    </w:p>
    <w:p w14:paraId="5580FE49" w14:textId="05051364" w:rsidR="00897893" w:rsidRPr="001E222F" w:rsidRDefault="00897893" w:rsidP="00897893">
      <w:pPr>
        <w:spacing w:after="120" w:line="360" w:lineRule="auto"/>
        <w:ind w:firstLine="706"/>
        <w:jc w:val="both"/>
        <w:rPr>
          <w:rFonts w:eastAsia="Batang" w:cs="Calibri"/>
          <w:kern w:val="0"/>
          <w14:ligatures w14:val="none"/>
        </w:rPr>
      </w:pPr>
      <w:r w:rsidRPr="001E222F">
        <w:rPr>
          <w:rFonts w:eastAsia="Batang" w:cs="Calibri"/>
          <w:kern w:val="0"/>
          <w14:ligatures w14:val="none"/>
        </w:rPr>
        <w:t>Luego de determinar el alcance, se debe de analizar el contexto interno y externo</w:t>
      </w:r>
      <w:r w:rsidR="00863446" w:rsidRPr="001E222F">
        <w:rPr>
          <w:rFonts w:eastAsia="Batang" w:cs="Calibri"/>
          <w:kern w:val="0"/>
          <w14:ligatures w14:val="none"/>
        </w:rPr>
        <w:t>.</w:t>
      </w:r>
      <w:r w:rsidR="00B2138E" w:rsidRPr="001E222F">
        <w:rPr>
          <w:rFonts w:eastAsia="Batang" w:cs="Calibri"/>
          <w:kern w:val="0"/>
          <w14:ligatures w14:val="none"/>
        </w:rPr>
        <w:t xml:space="preserve"> </w:t>
      </w:r>
      <w:r w:rsidR="00863446" w:rsidRPr="001E222F">
        <w:rPr>
          <w:rFonts w:eastAsia="Batang" w:cs="Calibri"/>
          <w:kern w:val="0"/>
          <w14:ligatures w14:val="none"/>
        </w:rPr>
        <w:t>E</w:t>
      </w:r>
      <w:r w:rsidR="00B2138E" w:rsidRPr="001E222F">
        <w:rPr>
          <w:rFonts w:eastAsia="Batang" w:cs="Calibri"/>
          <w:kern w:val="0"/>
          <w14:ligatures w14:val="none"/>
        </w:rPr>
        <w:t xml:space="preserve">s decir, </w:t>
      </w:r>
      <w:r w:rsidR="00863446" w:rsidRPr="001E222F">
        <w:rPr>
          <w:rFonts w:eastAsia="Batang" w:cs="Calibri"/>
          <w:kern w:val="0"/>
          <w14:ligatures w14:val="none"/>
        </w:rPr>
        <w:t xml:space="preserve">se deben </w:t>
      </w:r>
      <w:r w:rsidR="00B2138E" w:rsidRPr="001E222F">
        <w:rPr>
          <w:rFonts w:eastAsia="Batang" w:cs="Calibri"/>
          <w:kern w:val="0"/>
          <w14:ligatures w14:val="none"/>
        </w:rPr>
        <w:t xml:space="preserve">determinar cuáles son </w:t>
      </w:r>
      <w:r w:rsidR="00107C53" w:rsidRPr="001E222F">
        <w:rPr>
          <w:rFonts w:eastAsia="Batang" w:cs="Calibri"/>
          <w:kern w:val="0"/>
          <w14:ligatures w14:val="none"/>
        </w:rPr>
        <w:t>los factores</w:t>
      </w:r>
      <w:r w:rsidRPr="001E222F">
        <w:rPr>
          <w:rFonts w:eastAsia="Batang" w:cs="Calibri"/>
          <w:kern w:val="0"/>
          <w14:ligatures w14:val="none"/>
        </w:rPr>
        <w:t xml:space="preserve"> internos y externos que pueden afectar a la institución con miras a detectar riesgos y oportunidades.</w:t>
      </w:r>
    </w:p>
    <w:p w14:paraId="50A81E5F" w14:textId="77777777" w:rsidR="00897893" w:rsidRPr="001E222F" w:rsidRDefault="00897893" w:rsidP="00AD7479">
      <w:pPr>
        <w:pStyle w:val="Ttulo3"/>
        <w:rPr>
          <w:rFonts w:eastAsia="Batang"/>
          <w:color w:val="auto"/>
          <w:lang w:val="es-ES"/>
        </w:rPr>
      </w:pPr>
      <w:bookmarkStart w:id="27" w:name="_Toc175804022"/>
      <w:r w:rsidRPr="001E222F">
        <w:rPr>
          <w:rFonts w:eastAsia="Batang"/>
          <w:color w:val="auto"/>
          <w:lang w:val="es-ES"/>
        </w:rPr>
        <w:t>¿Qué se debe hacer?</w:t>
      </w:r>
      <w:bookmarkEnd w:id="27"/>
    </w:p>
    <w:p w14:paraId="7E30C0BE" w14:textId="6B5FC3B7" w:rsidR="007A3073" w:rsidRPr="001E222F" w:rsidRDefault="007A3073" w:rsidP="007A3073">
      <w:pPr>
        <w:spacing w:after="120" w:line="360" w:lineRule="auto"/>
        <w:ind w:firstLine="706"/>
        <w:jc w:val="both"/>
        <w:rPr>
          <w:rFonts w:eastAsia="Batang" w:cs="Arial"/>
          <w:kern w:val="0"/>
          <w14:ligatures w14:val="none"/>
        </w:rPr>
      </w:pPr>
      <w:bookmarkStart w:id="28" w:name="_Hlk170897851"/>
      <w:r w:rsidRPr="001E222F">
        <w:rPr>
          <w:rFonts w:eastAsia="Batang" w:cs="Arial"/>
          <w:kern w:val="0"/>
          <w14:ligatures w14:val="none"/>
        </w:rPr>
        <w:t>Se debe realizar un análisis de los factores positivos y negativos que inciden en el contexto externo actual de la institución</w:t>
      </w:r>
      <w:r w:rsidR="00B2138E" w:rsidRPr="001E222F">
        <w:rPr>
          <w:rFonts w:eastAsia="Batang" w:cs="Arial"/>
          <w:kern w:val="0"/>
          <w14:ligatures w14:val="none"/>
        </w:rPr>
        <w:t>,</w:t>
      </w:r>
      <w:r w:rsidRPr="001E222F">
        <w:rPr>
          <w:rFonts w:eastAsia="Batang" w:cs="Arial"/>
          <w:kern w:val="0"/>
          <w14:ligatures w14:val="none"/>
        </w:rPr>
        <w:t xml:space="preserve"> considerando </w:t>
      </w:r>
      <w:r w:rsidR="00B2138E" w:rsidRPr="001E222F">
        <w:rPr>
          <w:rFonts w:eastAsia="Batang" w:cs="Arial"/>
          <w:kern w:val="0"/>
          <w14:ligatures w14:val="none"/>
        </w:rPr>
        <w:t>situaciones</w:t>
      </w:r>
      <w:r w:rsidRPr="001E222F">
        <w:rPr>
          <w:rFonts w:eastAsia="Batang" w:cs="Arial"/>
          <w:kern w:val="0"/>
          <w14:ligatures w14:val="none"/>
        </w:rPr>
        <w:t xml:space="preserve"> que surgen de los entornos legal, tecnológico, competitivo, de mercado, cultural, social y económico, ya sea internacional, nacional, regional o local</w:t>
      </w:r>
      <w:r w:rsidR="00B2138E" w:rsidRPr="001E222F">
        <w:rPr>
          <w:rFonts w:eastAsia="Batang" w:cs="Arial"/>
          <w:kern w:val="0"/>
          <w14:ligatures w14:val="none"/>
        </w:rPr>
        <w:t xml:space="preserve">, </w:t>
      </w:r>
      <w:r w:rsidR="00107C53" w:rsidRPr="001E222F">
        <w:rPr>
          <w:rFonts w:eastAsia="Batang" w:cs="Arial"/>
          <w:kern w:val="0"/>
          <w14:ligatures w14:val="none"/>
        </w:rPr>
        <w:t>y que</w:t>
      </w:r>
      <w:r w:rsidR="00B2138E" w:rsidRPr="001E222F">
        <w:rPr>
          <w:rFonts w:eastAsia="Batang" w:cs="Arial"/>
          <w:kern w:val="0"/>
          <w14:ligatures w14:val="none"/>
        </w:rPr>
        <w:t xml:space="preserve"> pueden</w:t>
      </w:r>
      <w:r w:rsidRPr="001E222F">
        <w:rPr>
          <w:rFonts w:eastAsia="Batang" w:cs="Arial"/>
          <w:kern w:val="0"/>
          <w14:ligatures w14:val="none"/>
        </w:rPr>
        <w:t xml:space="preserve"> propicia</w:t>
      </w:r>
      <w:r w:rsidR="00B2138E" w:rsidRPr="001E222F">
        <w:rPr>
          <w:rFonts w:eastAsia="Batang" w:cs="Arial"/>
          <w:kern w:val="0"/>
          <w14:ligatures w14:val="none"/>
        </w:rPr>
        <w:t>r</w:t>
      </w:r>
      <w:r w:rsidRPr="001E222F">
        <w:rPr>
          <w:rFonts w:eastAsia="Batang" w:cs="Arial"/>
          <w:kern w:val="0"/>
          <w14:ligatures w14:val="none"/>
        </w:rPr>
        <w:t xml:space="preserve"> riesgos conductuales. </w:t>
      </w:r>
    </w:p>
    <w:p w14:paraId="717A04F3" w14:textId="1FCF66F4" w:rsidR="003C1D8C" w:rsidRPr="001E222F" w:rsidRDefault="003D5CA3" w:rsidP="002D565A">
      <w:pPr>
        <w:spacing w:after="120" w:line="360" w:lineRule="auto"/>
        <w:ind w:firstLine="706"/>
        <w:jc w:val="both"/>
        <w:rPr>
          <w:rFonts w:eastAsia="Batang" w:cs="Arial"/>
          <w:kern w:val="0"/>
          <w14:ligatures w14:val="none"/>
        </w:rPr>
      </w:pPr>
      <w:r w:rsidRPr="001E222F">
        <w:rPr>
          <w:rFonts w:eastAsia="Batang" w:cs="Arial"/>
          <w:kern w:val="0"/>
          <w14:ligatures w14:val="none"/>
        </w:rPr>
        <w:t>De igual manera</w:t>
      </w:r>
      <w:r w:rsidR="003C1D8C" w:rsidRPr="001E222F">
        <w:rPr>
          <w:rFonts w:eastAsia="Batang" w:cs="Arial"/>
          <w:kern w:val="0"/>
          <w14:ligatures w14:val="none"/>
        </w:rPr>
        <w:t xml:space="preserve">, se debe realizar un análisis de los factores positivos y negativos que inciden en el contexto interno actual de la institución </w:t>
      </w:r>
      <w:r w:rsidRPr="001E222F">
        <w:rPr>
          <w:rFonts w:eastAsia="Batang" w:cs="Arial"/>
          <w:kern w:val="0"/>
          <w14:ligatures w14:val="none"/>
        </w:rPr>
        <w:t xml:space="preserve">partiendo de </w:t>
      </w:r>
      <w:r w:rsidR="009F365A" w:rsidRPr="001E222F">
        <w:rPr>
          <w:rFonts w:eastAsia="Batang" w:cs="Arial"/>
          <w:kern w:val="0"/>
          <w14:ligatures w14:val="none"/>
        </w:rPr>
        <w:t>los valores,</w:t>
      </w:r>
      <w:r w:rsidR="00DF4099" w:rsidRPr="001E222F">
        <w:rPr>
          <w:rFonts w:eastAsia="Batang" w:cs="Arial"/>
          <w:kern w:val="0"/>
          <w14:ligatures w14:val="none"/>
        </w:rPr>
        <w:t xml:space="preserve"> principios, reglas de integridad, directrices</w:t>
      </w:r>
      <w:r w:rsidR="008B5C83" w:rsidRPr="001E222F">
        <w:rPr>
          <w:rFonts w:eastAsia="Batang" w:cs="Arial"/>
          <w:kern w:val="0"/>
          <w14:ligatures w14:val="none"/>
        </w:rPr>
        <w:t>, garantías,</w:t>
      </w:r>
      <w:r w:rsidR="009F365A" w:rsidRPr="001E222F">
        <w:rPr>
          <w:rFonts w:eastAsia="Batang" w:cs="Arial"/>
          <w:kern w:val="0"/>
          <w14:ligatures w14:val="none"/>
        </w:rPr>
        <w:t xml:space="preserve"> la cultura, los conocimientos y el desempeño de </w:t>
      </w:r>
      <w:r w:rsidR="00863446" w:rsidRPr="001E222F">
        <w:rPr>
          <w:rFonts w:eastAsia="Batang" w:cs="Arial"/>
          <w:kern w:val="0"/>
          <w14:ligatures w14:val="none"/>
        </w:rPr>
        <w:t>su</w:t>
      </w:r>
      <w:r w:rsidR="00DF4099" w:rsidRPr="001E222F">
        <w:rPr>
          <w:rFonts w:eastAsia="Batang" w:cs="Arial"/>
          <w:kern w:val="0"/>
          <w14:ligatures w14:val="none"/>
        </w:rPr>
        <w:t xml:space="preserve"> instituci</w:t>
      </w:r>
      <w:r w:rsidR="00863446" w:rsidRPr="001E222F">
        <w:rPr>
          <w:rFonts w:eastAsia="Batang" w:cs="Arial"/>
          <w:kern w:val="0"/>
          <w14:ligatures w14:val="none"/>
        </w:rPr>
        <w:t>ón</w:t>
      </w:r>
      <w:r w:rsidR="00DF4099" w:rsidRPr="001E222F">
        <w:rPr>
          <w:rFonts w:eastAsia="Batang" w:cs="Arial"/>
          <w:kern w:val="0"/>
          <w14:ligatures w14:val="none"/>
        </w:rPr>
        <w:t xml:space="preserve"> gubernamental</w:t>
      </w:r>
      <w:r w:rsidR="009F365A" w:rsidRPr="001E222F">
        <w:rPr>
          <w:rFonts w:eastAsia="Batang" w:cs="Arial"/>
          <w:kern w:val="0"/>
          <w14:ligatures w14:val="none"/>
        </w:rPr>
        <w:t>.</w:t>
      </w:r>
    </w:p>
    <w:p w14:paraId="78CEAC01" w14:textId="77777777" w:rsidR="00221DBB" w:rsidRPr="001E222F" w:rsidRDefault="00221DBB" w:rsidP="00AD7479">
      <w:pPr>
        <w:pStyle w:val="Ttulo3"/>
        <w:rPr>
          <w:rFonts w:eastAsia="Batang"/>
          <w:color w:val="auto"/>
          <w:lang w:val="es-ES"/>
        </w:rPr>
      </w:pPr>
      <w:bookmarkStart w:id="29" w:name="_Toc175804023"/>
      <w:bookmarkEnd w:id="28"/>
      <w:r w:rsidRPr="001E222F">
        <w:rPr>
          <w:rFonts w:eastAsia="Batang"/>
          <w:color w:val="auto"/>
          <w:lang w:val="es-ES"/>
        </w:rPr>
        <w:t>Elementos mínimos</w:t>
      </w:r>
      <w:bookmarkEnd w:id="29"/>
    </w:p>
    <w:p w14:paraId="51817DDB" w14:textId="3826A629" w:rsidR="00897893" w:rsidRPr="001E222F" w:rsidRDefault="001904C1" w:rsidP="00897893">
      <w:pPr>
        <w:spacing w:after="120" w:line="360" w:lineRule="auto"/>
        <w:ind w:firstLine="706"/>
        <w:jc w:val="both"/>
        <w:rPr>
          <w:rFonts w:eastAsia="Batang" w:cs="Calibri"/>
          <w:kern w:val="0"/>
          <w14:ligatures w14:val="none"/>
        </w:rPr>
      </w:pPr>
      <w:r w:rsidRPr="001E222F">
        <w:rPr>
          <w:rFonts w:eastAsia="Batang" w:cs="Arial"/>
          <w:kern w:val="0"/>
          <w14:ligatures w14:val="none"/>
        </w:rPr>
        <w:t xml:space="preserve">Los elementos </w:t>
      </w:r>
      <w:r w:rsidR="00897893" w:rsidRPr="001E222F">
        <w:rPr>
          <w:rFonts w:eastAsia="Batang" w:cs="Arial"/>
          <w:kern w:val="0"/>
          <w14:ligatures w14:val="none"/>
        </w:rPr>
        <w:t>utiliza</w:t>
      </w:r>
      <w:r w:rsidRPr="001E222F">
        <w:rPr>
          <w:rFonts w:eastAsia="Batang" w:cs="Arial"/>
          <w:kern w:val="0"/>
          <w14:ligatures w14:val="none"/>
        </w:rPr>
        <w:t xml:space="preserve">dos, por ejemplo, en </w:t>
      </w:r>
      <w:r w:rsidR="00897893" w:rsidRPr="001E222F">
        <w:rPr>
          <w:rFonts w:eastAsia="Batang" w:cs="Arial"/>
          <w:kern w:val="0"/>
          <w14:ligatures w14:val="none"/>
        </w:rPr>
        <w:t>el análisis FODA (Fortalezas, Oportunidades, Debilidades y Amenazas)</w:t>
      </w:r>
      <w:r w:rsidRPr="001E222F">
        <w:rPr>
          <w:rFonts w:eastAsia="Batang" w:cs="Arial"/>
          <w:kern w:val="0"/>
          <w14:ligatures w14:val="none"/>
        </w:rPr>
        <w:t xml:space="preserve"> pueden servir para el análisis de los factores externos e internos</w:t>
      </w:r>
      <w:r w:rsidR="00897893" w:rsidRPr="001E222F">
        <w:rPr>
          <w:rFonts w:eastAsia="Batang" w:cs="Arial"/>
          <w:kern w:val="0"/>
          <w14:ligatures w14:val="none"/>
        </w:rPr>
        <w:t xml:space="preserve">. Los aspectos de análisis de contexto interno serían las fortalezas y debilidades y del contexto externo serían las </w:t>
      </w:r>
      <w:r w:rsidRPr="001E222F">
        <w:rPr>
          <w:rFonts w:eastAsia="Batang" w:cs="Arial"/>
          <w:kern w:val="0"/>
          <w14:ligatures w14:val="none"/>
        </w:rPr>
        <w:t>oportunidades</w:t>
      </w:r>
      <w:r w:rsidR="00897893" w:rsidRPr="001E222F">
        <w:rPr>
          <w:rFonts w:eastAsia="Batang" w:cs="Arial"/>
          <w:kern w:val="0"/>
          <w14:ligatures w14:val="none"/>
        </w:rPr>
        <w:t xml:space="preserve"> y amenazas</w:t>
      </w:r>
      <w:r w:rsidRPr="001E222F">
        <w:rPr>
          <w:rFonts w:eastAsia="Batang" w:cs="Arial"/>
          <w:kern w:val="0"/>
          <w14:ligatures w14:val="none"/>
        </w:rPr>
        <w:t>, según se muestra en el siguiente esquema:</w:t>
      </w:r>
      <w:r w:rsidR="00897893" w:rsidRPr="001E222F">
        <w:rPr>
          <w:rFonts w:eastAsia="Batang" w:cs="Arial"/>
          <w:kern w:val="0"/>
          <w14:ligatures w14:val="none"/>
        </w:rPr>
        <w:t xml:space="preserve"> </w:t>
      </w:r>
    </w:p>
    <w:p w14:paraId="6736D6D7" w14:textId="77777777" w:rsidR="0094052B" w:rsidRPr="001E222F" w:rsidRDefault="0094052B" w:rsidP="0094052B">
      <w:pPr>
        <w:rPr>
          <w:rFonts w:eastAsia="Batang" w:cs="Arial"/>
          <w:b/>
          <w:bCs/>
          <w:i/>
          <w:iCs/>
          <w:kern w:val="0"/>
          <w14:ligatures w14:val="none"/>
        </w:rPr>
      </w:pPr>
    </w:p>
    <w:p w14:paraId="5B6FE518" w14:textId="77777777" w:rsidR="0094052B" w:rsidRPr="001E222F" w:rsidRDefault="0094052B" w:rsidP="0094052B">
      <w:pPr>
        <w:rPr>
          <w:rFonts w:eastAsia="Batang" w:cs="Arial"/>
          <w:b/>
          <w:bCs/>
          <w:i/>
          <w:iCs/>
          <w:kern w:val="0"/>
          <w14:ligatures w14:val="none"/>
        </w:rPr>
      </w:pPr>
    </w:p>
    <w:p w14:paraId="2374D0CE" w14:textId="77777777" w:rsidR="0094052B" w:rsidRPr="001E222F" w:rsidRDefault="0094052B" w:rsidP="0094052B">
      <w:pPr>
        <w:rPr>
          <w:rFonts w:eastAsia="Batang" w:cs="Arial"/>
          <w:b/>
          <w:bCs/>
          <w:i/>
          <w:iCs/>
          <w:kern w:val="0"/>
          <w14:ligatures w14:val="none"/>
        </w:rPr>
      </w:pPr>
    </w:p>
    <w:p w14:paraId="55C46E36" w14:textId="73049D81" w:rsidR="00653648" w:rsidRPr="001E222F" w:rsidRDefault="0094052B" w:rsidP="00653648">
      <w:pPr>
        <w:rPr>
          <w:rFonts w:eastAsia="Batang" w:cs="Arial"/>
          <w:i/>
          <w:iCs/>
          <w:kern w:val="0"/>
          <w:sz w:val="21"/>
          <w:szCs w:val="21"/>
          <w14:ligatures w14:val="none"/>
        </w:rPr>
      </w:pPr>
      <w:r w:rsidRPr="00150795">
        <w:rPr>
          <w:noProof/>
          <w:color w:val="FF0000"/>
          <w:lang w:val="en-US"/>
        </w:rPr>
        <w:lastRenderedPageBreak/>
        <w:drawing>
          <wp:anchor distT="0" distB="0" distL="114300" distR="114300" simplePos="0" relativeHeight="251658240" behindDoc="1" locked="0" layoutInCell="1" allowOverlap="1" wp14:anchorId="6B54FB3D" wp14:editId="6D410E4D">
            <wp:simplePos x="0" y="0"/>
            <wp:positionH relativeFrom="column">
              <wp:posOffset>-165735</wp:posOffset>
            </wp:positionH>
            <wp:positionV relativeFrom="paragraph">
              <wp:posOffset>49188</wp:posOffset>
            </wp:positionV>
            <wp:extent cx="5772785" cy="2886075"/>
            <wp:effectExtent l="0" t="0" r="0" b="0"/>
            <wp:wrapTight wrapText="bothSides">
              <wp:wrapPolygon edited="0">
                <wp:start x="0" y="0"/>
                <wp:lineTo x="0" y="21529"/>
                <wp:lineTo x="21526" y="21529"/>
                <wp:lineTo x="21526" y="0"/>
                <wp:lineTo x="0" y="0"/>
              </wp:wrapPolygon>
            </wp:wrapTight>
            <wp:docPr id="1200624801" name="Imagen 120062480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24801" name="Imagen 1200624801" descr="For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2785" cy="2886075"/>
                    </a:xfrm>
                    <a:prstGeom prst="rect">
                      <a:avLst/>
                    </a:prstGeom>
                  </pic:spPr>
                </pic:pic>
              </a:graphicData>
            </a:graphic>
            <wp14:sizeRelH relativeFrom="page">
              <wp14:pctWidth>0</wp14:pctWidth>
            </wp14:sizeRelH>
            <wp14:sizeRelV relativeFrom="page">
              <wp14:pctHeight>0</wp14:pctHeight>
            </wp14:sizeRelV>
          </wp:anchor>
        </w:drawing>
      </w:r>
      <w:r w:rsidRPr="001E222F">
        <w:rPr>
          <w:rFonts w:eastAsia="Batang" w:cs="Arial"/>
          <w:i/>
          <w:iCs/>
          <w:kern w:val="0"/>
          <w14:ligatures w14:val="none"/>
        </w:rPr>
        <w:t xml:space="preserve"> </w:t>
      </w:r>
      <w:r w:rsidR="00653648" w:rsidRPr="001E222F">
        <w:rPr>
          <w:rFonts w:eastAsia="Batang" w:cs="Arial"/>
          <w:b/>
          <w:bCs/>
          <w:i/>
          <w:iCs/>
          <w:kern w:val="0"/>
          <w14:ligatures w14:val="none"/>
        </w:rPr>
        <w:t xml:space="preserve">Gráfico No. </w:t>
      </w:r>
      <w:r w:rsidR="00653648">
        <w:rPr>
          <w:rFonts w:eastAsia="Batang" w:cs="Arial"/>
          <w:b/>
          <w:bCs/>
          <w:i/>
          <w:iCs/>
          <w:kern w:val="0"/>
          <w14:ligatures w14:val="none"/>
        </w:rPr>
        <w:t>4</w:t>
      </w:r>
      <w:r w:rsidR="00653648" w:rsidRPr="001E222F">
        <w:rPr>
          <w:rFonts w:eastAsia="Batang" w:cs="Arial"/>
          <w:b/>
          <w:bCs/>
          <w:i/>
          <w:iCs/>
          <w:kern w:val="0"/>
          <w14:ligatures w14:val="none"/>
        </w:rPr>
        <w:t>:</w:t>
      </w:r>
      <w:r w:rsidR="00653648" w:rsidRPr="001E222F">
        <w:rPr>
          <w:rFonts w:eastAsia="Batang" w:cs="Arial"/>
          <w:i/>
          <w:iCs/>
          <w:kern w:val="0"/>
          <w14:ligatures w14:val="none"/>
        </w:rPr>
        <w:t xml:space="preserve"> </w:t>
      </w:r>
      <w:r w:rsidR="00653648">
        <w:rPr>
          <w:rFonts w:eastAsia="Batang" w:cs="Arial"/>
          <w:i/>
          <w:iCs/>
          <w:kern w:val="0"/>
          <w:sz w:val="21"/>
          <w:szCs w:val="21"/>
          <w14:ligatures w14:val="none"/>
        </w:rPr>
        <w:t>Ejemplo de análisis FODA</w:t>
      </w:r>
      <w:r w:rsidR="00653648" w:rsidRPr="001E222F">
        <w:rPr>
          <w:rFonts w:eastAsia="Batang" w:cs="Arial"/>
          <w:i/>
          <w:iCs/>
          <w:kern w:val="0"/>
          <w:sz w:val="21"/>
          <w:szCs w:val="21"/>
          <w14:ligatures w14:val="none"/>
        </w:rPr>
        <w:t xml:space="preserve"> Fuente: Propia</w:t>
      </w:r>
    </w:p>
    <w:p w14:paraId="1BB2BA9F" w14:textId="35165797" w:rsidR="0094052B" w:rsidRPr="001E222F" w:rsidRDefault="0094052B" w:rsidP="0094052B">
      <w:pPr>
        <w:rPr>
          <w:rFonts w:eastAsia="Batang" w:cs="Arial"/>
          <w:b/>
          <w:bCs/>
          <w:i/>
          <w:iCs/>
          <w:kern w:val="0"/>
          <w14:ligatures w14:val="none"/>
        </w:rPr>
      </w:pPr>
      <w:r w:rsidRPr="001E222F">
        <w:rPr>
          <w:rFonts w:eastAsia="Batang" w:cs="Arial"/>
          <w:b/>
          <w:bCs/>
          <w:i/>
          <w:iCs/>
          <w:kern w:val="0"/>
          <w14:ligatures w14:val="none"/>
        </w:rPr>
        <w:t xml:space="preserve">Nota: </w:t>
      </w:r>
      <w:r w:rsidRPr="001E222F">
        <w:rPr>
          <w:rFonts w:eastAsia="Batang" w:cs="Arial"/>
          <w:i/>
          <w:iCs/>
          <w:kern w:val="0"/>
          <w:sz w:val="21"/>
          <w:szCs w:val="21"/>
          <w14:ligatures w14:val="none"/>
        </w:rPr>
        <w:t>Este análisis FODA está definido de forma genérica mas no limitativa.</w:t>
      </w:r>
      <w:r w:rsidRPr="001E222F">
        <w:rPr>
          <w:rFonts w:eastAsia="Batang" w:cs="Arial"/>
          <w:i/>
          <w:iCs/>
          <w:kern w:val="0"/>
          <w14:ligatures w14:val="none"/>
        </w:rPr>
        <w:t xml:space="preserve"> En caso de contar con iniciativas internas s</w:t>
      </w:r>
      <w:r w:rsidR="00076917" w:rsidRPr="001E222F">
        <w:rPr>
          <w:rFonts w:eastAsia="Batang" w:cs="Arial"/>
          <w:i/>
          <w:iCs/>
          <w:kern w:val="0"/>
          <w14:ligatures w14:val="none"/>
        </w:rPr>
        <w:t xml:space="preserve">obre análisis de contexto interno </w:t>
      </w:r>
      <w:r w:rsidR="0037230C" w:rsidRPr="001E222F">
        <w:rPr>
          <w:rFonts w:eastAsia="Batang" w:cs="Arial"/>
          <w:i/>
          <w:iCs/>
          <w:kern w:val="0"/>
          <w14:ligatures w14:val="none"/>
        </w:rPr>
        <w:t>y externo</w:t>
      </w:r>
      <w:r w:rsidRPr="001E222F">
        <w:rPr>
          <w:rFonts w:eastAsia="Batang" w:cs="Arial"/>
          <w:i/>
          <w:iCs/>
          <w:kern w:val="0"/>
          <w14:ligatures w14:val="none"/>
        </w:rPr>
        <w:t>, las mismas pueden ser incorporadas a este proceso.</w:t>
      </w:r>
      <w:r w:rsidRPr="001E222F">
        <w:rPr>
          <w:rFonts w:eastAsia="Batang" w:cs="Arial"/>
          <w:b/>
          <w:bCs/>
          <w:i/>
          <w:iCs/>
          <w:kern w:val="0"/>
          <w14:ligatures w14:val="none"/>
        </w:rPr>
        <w:t xml:space="preserve"> </w:t>
      </w:r>
    </w:p>
    <w:p w14:paraId="490B0101" w14:textId="0E0890FD" w:rsidR="00821588" w:rsidRPr="001E222F" w:rsidRDefault="00821588" w:rsidP="00821588">
      <w:pPr>
        <w:spacing w:after="120" w:line="360" w:lineRule="auto"/>
        <w:ind w:firstLine="706"/>
        <w:jc w:val="both"/>
        <w:rPr>
          <w:rFonts w:eastAsia="Batang" w:cs="Calibri"/>
          <w:kern w:val="0"/>
          <w14:ligatures w14:val="none"/>
        </w:rPr>
      </w:pPr>
      <w:r w:rsidRPr="001E222F">
        <w:rPr>
          <w:rFonts w:eastAsia="Batang" w:cs="Calibri"/>
          <w:kern w:val="0"/>
          <w14:ligatures w14:val="none"/>
        </w:rPr>
        <w:t xml:space="preserve">A continuación, se proporciona una lista de preguntas sugeridas para el análisis de cada uno de estos </w:t>
      </w:r>
      <w:r w:rsidR="00107C53" w:rsidRPr="001E222F">
        <w:rPr>
          <w:rFonts w:eastAsia="Batang" w:cs="Calibri"/>
          <w:kern w:val="0"/>
          <w14:ligatures w14:val="none"/>
        </w:rPr>
        <w:t>factores:</w:t>
      </w:r>
      <w:r w:rsidRPr="001E222F">
        <w:rPr>
          <w:rFonts w:eastAsia="Batang" w:cs="Calibri"/>
          <w:kern w:val="0"/>
          <w14:ligatures w14:val="none"/>
        </w:rPr>
        <w:t xml:space="preserve"> </w:t>
      </w:r>
    </w:p>
    <w:tbl>
      <w:tblPr>
        <w:tblW w:w="10066" w:type="dxa"/>
        <w:tblInd w:w="-772" w:type="dxa"/>
        <w:tblLayout w:type="fixed"/>
        <w:tblLook w:val="06A0" w:firstRow="1" w:lastRow="0" w:firstColumn="1" w:lastColumn="0" w:noHBand="1" w:noVBand="1"/>
      </w:tblPr>
      <w:tblGrid>
        <w:gridCol w:w="10066"/>
      </w:tblGrid>
      <w:tr w:rsidR="001E222F" w:rsidRPr="001E222F" w14:paraId="5371BE88" w14:textId="77777777" w:rsidTr="220B207D">
        <w:trPr>
          <w:trHeight w:val="300"/>
        </w:trPr>
        <w:tc>
          <w:tcPr>
            <w:tcW w:w="10066" w:type="dxa"/>
            <w:tcBorders>
              <w:top w:val="nil"/>
              <w:left w:val="nil"/>
              <w:bottom w:val="nil"/>
              <w:right w:val="nil"/>
            </w:tcBorders>
            <w:tcMar>
              <w:top w:w="15" w:type="dxa"/>
              <w:left w:w="15" w:type="dxa"/>
              <w:right w:w="15" w:type="dxa"/>
            </w:tcMar>
            <w:vAlign w:val="center"/>
          </w:tcPr>
          <w:tbl>
            <w:tblPr>
              <w:tblStyle w:val="Tablaconcuadrcula"/>
              <w:tblW w:w="0" w:type="auto"/>
              <w:tblInd w:w="745" w:type="dxa"/>
              <w:tblLayout w:type="fixed"/>
              <w:tblLook w:val="06A0" w:firstRow="1" w:lastRow="0" w:firstColumn="1" w:lastColumn="0" w:noHBand="1" w:noVBand="1"/>
            </w:tblPr>
            <w:tblGrid>
              <w:gridCol w:w="450"/>
              <w:gridCol w:w="8600"/>
            </w:tblGrid>
            <w:tr w:rsidR="001E222F" w:rsidRPr="001E222F" w14:paraId="160B0FCD" w14:textId="77777777" w:rsidTr="220B207D">
              <w:trPr>
                <w:trHeight w:val="300"/>
              </w:trPr>
              <w:tc>
                <w:tcPr>
                  <w:tcW w:w="9050" w:type="dxa"/>
                  <w:gridSpan w:val="2"/>
                </w:tcPr>
                <w:p w14:paraId="297203DD" w14:textId="3CFEF2A2" w:rsidR="00290FC7" w:rsidRPr="00150795" w:rsidRDefault="00150795" w:rsidP="00290FC7">
                  <w:pPr>
                    <w:spacing w:line="276" w:lineRule="auto"/>
                    <w:jc w:val="center"/>
                    <w:rPr>
                      <w:rFonts w:asciiTheme="minorHAnsi" w:eastAsia="Calibri" w:hAnsiTheme="minorHAnsi" w:cs="Arial"/>
                      <w:b/>
                      <w:bCs/>
                      <w:sz w:val="24"/>
                      <w:szCs w:val="24"/>
                      <w14:ligatures w14:val="none"/>
                    </w:rPr>
                  </w:pPr>
                  <w:r w:rsidRPr="00150795">
                    <w:rPr>
                      <w:rFonts w:asciiTheme="minorHAnsi" w:eastAsia="Calibri" w:hAnsiTheme="minorHAnsi" w:cs="Arial"/>
                      <w:b/>
                      <w:bCs/>
                      <w:sz w:val="24"/>
                      <w:szCs w:val="24"/>
                      <w:lang w:val="es-DO"/>
                      <w14:ligatures w14:val="none"/>
                    </w:rPr>
                    <w:t xml:space="preserve">Preguntas </w:t>
                  </w:r>
                  <w:r w:rsidR="00290FC7" w:rsidRPr="00150795">
                    <w:rPr>
                      <w:rFonts w:asciiTheme="minorHAnsi" w:eastAsia="Calibri" w:hAnsiTheme="minorHAnsi" w:cs="Arial"/>
                      <w:b/>
                      <w:bCs/>
                      <w:sz w:val="24"/>
                      <w:szCs w:val="24"/>
                      <w14:ligatures w14:val="none"/>
                    </w:rPr>
                    <w:t>sugeridas (no limitativas) para la determinación del contexto institucional con respecto a los riesgos conductuales de corrupción</w:t>
                  </w:r>
                </w:p>
              </w:tc>
            </w:tr>
            <w:tr w:rsidR="001E222F" w:rsidRPr="001E222F" w14:paraId="1807C604" w14:textId="77777777" w:rsidTr="220B207D">
              <w:trPr>
                <w:trHeight w:val="300"/>
              </w:trPr>
              <w:tc>
                <w:tcPr>
                  <w:tcW w:w="9050" w:type="dxa"/>
                  <w:gridSpan w:val="2"/>
                </w:tcPr>
                <w:p w14:paraId="4169EF22" w14:textId="77777777" w:rsidR="00290FC7" w:rsidRPr="001E222F" w:rsidRDefault="00290FC7" w:rsidP="00290FC7">
                  <w:pPr>
                    <w:spacing w:after="200" w:line="276" w:lineRule="auto"/>
                    <w:rPr>
                      <w:rFonts w:asciiTheme="minorHAnsi" w:eastAsia="Calibri" w:hAnsiTheme="minorHAnsi" w:cs="Arial"/>
                      <w:b/>
                      <w:bCs/>
                      <w:sz w:val="24"/>
                      <w:szCs w:val="24"/>
                      <w14:ligatures w14:val="none"/>
                    </w:rPr>
                  </w:pPr>
                  <w:r w:rsidRPr="001E222F">
                    <w:rPr>
                      <w:rFonts w:asciiTheme="minorHAnsi" w:eastAsia="Calibri" w:hAnsiTheme="minorHAnsi" w:cs="Arial"/>
                      <w:b/>
                      <w:bCs/>
                      <w:sz w:val="24"/>
                      <w:szCs w:val="24"/>
                      <w14:ligatures w14:val="none"/>
                    </w:rPr>
                    <w:t>Fortalezas</w:t>
                  </w:r>
                </w:p>
              </w:tc>
            </w:tr>
            <w:tr w:rsidR="001E222F" w:rsidRPr="001E222F" w14:paraId="580CCFC9" w14:textId="77777777" w:rsidTr="220B207D">
              <w:trPr>
                <w:trHeight w:val="345"/>
              </w:trPr>
              <w:tc>
                <w:tcPr>
                  <w:tcW w:w="450" w:type="dxa"/>
                </w:tcPr>
                <w:p w14:paraId="7D44590C"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1</w:t>
                  </w:r>
                </w:p>
              </w:tc>
              <w:tc>
                <w:tcPr>
                  <w:tcW w:w="8600" w:type="dxa"/>
                </w:tcPr>
                <w:p w14:paraId="42191A25" w14:textId="77777777" w:rsidR="00290FC7" w:rsidRPr="001E222F" w:rsidRDefault="00290FC7" w:rsidP="00290FC7">
                  <w:pPr>
                    <w:spacing w:line="276" w:lineRule="auto"/>
                    <w:rPr>
                      <w:rFonts w:asciiTheme="minorHAnsi" w:eastAsia="Segoe UI" w:hAnsiTheme="minorHAnsi" w:cs="Arial"/>
                      <w:sz w:val="18"/>
                      <w:szCs w:val="18"/>
                      <w14:ligatures w14:val="none"/>
                    </w:rPr>
                  </w:pPr>
                  <w:r w:rsidRPr="001E222F">
                    <w:rPr>
                      <w:rFonts w:asciiTheme="minorHAnsi" w:eastAsia="Segoe UI" w:hAnsiTheme="minorHAnsi" w:cs="Arial"/>
                      <w14:ligatures w14:val="none"/>
                    </w:rPr>
                    <w:t>¿Cómo promovemos una cultura institucional basada en la integridad y la ética?</w:t>
                  </w:r>
                </w:p>
              </w:tc>
            </w:tr>
            <w:tr w:rsidR="001E222F" w:rsidRPr="001E222F" w14:paraId="1D265BCF" w14:textId="77777777" w:rsidTr="220B207D">
              <w:trPr>
                <w:trHeight w:val="300"/>
              </w:trPr>
              <w:tc>
                <w:tcPr>
                  <w:tcW w:w="450" w:type="dxa"/>
                </w:tcPr>
                <w:p w14:paraId="7E8C43C2"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2</w:t>
                  </w:r>
                </w:p>
              </w:tc>
              <w:tc>
                <w:tcPr>
                  <w:tcW w:w="8600" w:type="dxa"/>
                </w:tcPr>
                <w:p w14:paraId="66105F56"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¿Qué medidas tomamos para fomentar la transparencia en todas nuestras operaciones y decisiones?</w:t>
                  </w:r>
                </w:p>
              </w:tc>
            </w:tr>
            <w:tr w:rsidR="001E222F" w:rsidRPr="001E222F" w14:paraId="5B97CF08" w14:textId="77777777" w:rsidTr="220B207D">
              <w:trPr>
                <w:trHeight w:val="300"/>
              </w:trPr>
              <w:tc>
                <w:tcPr>
                  <w:tcW w:w="450" w:type="dxa"/>
                </w:tcPr>
                <w:p w14:paraId="639CC773"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3</w:t>
                  </w:r>
                </w:p>
              </w:tc>
              <w:tc>
                <w:tcPr>
                  <w:tcW w:w="8600" w:type="dxa"/>
                </w:tcPr>
                <w:p w14:paraId="109C69E9"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¿Cómo se comunican y refuerzan nuestros valores éticos entre los empleados y líderes de la institución?</w:t>
                  </w:r>
                </w:p>
              </w:tc>
            </w:tr>
            <w:tr w:rsidR="001E222F" w:rsidRPr="001E222F" w14:paraId="03871373" w14:textId="77777777" w:rsidTr="220B207D">
              <w:trPr>
                <w:trHeight w:val="300"/>
              </w:trPr>
              <w:tc>
                <w:tcPr>
                  <w:tcW w:w="450" w:type="dxa"/>
                </w:tcPr>
                <w:p w14:paraId="69EE595E"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4</w:t>
                  </w:r>
                </w:p>
              </w:tc>
              <w:tc>
                <w:tcPr>
                  <w:tcW w:w="8600" w:type="dxa"/>
                </w:tcPr>
                <w:p w14:paraId="77E767D3"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¿Qué sistemas o mecanismos tenemos en marcha para reportar posibles casos de corrupción o comportamiento indebido?</w:t>
                  </w:r>
                </w:p>
              </w:tc>
            </w:tr>
            <w:tr w:rsidR="001E222F" w:rsidRPr="001E222F" w14:paraId="5F7308DF" w14:textId="77777777" w:rsidTr="220B207D">
              <w:trPr>
                <w:trHeight w:val="300"/>
              </w:trPr>
              <w:tc>
                <w:tcPr>
                  <w:tcW w:w="450" w:type="dxa"/>
                </w:tcPr>
                <w:p w14:paraId="7001D7C0"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5</w:t>
                  </w:r>
                </w:p>
              </w:tc>
              <w:tc>
                <w:tcPr>
                  <w:tcW w:w="8600" w:type="dxa"/>
                </w:tcPr>
                <w:p w14:paraId="11BECAB4"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¿Cómo se capacita y sensibiliza a nuestro personal sobre los riesgos de corrupción y la importancia de cumplir con políticas anticorrupción?</w:t>
                  </w:r>
                </w:p>
              </w:tc>
            </w:tr>
            <w:tr w:rsidR="001E222F" w:rsidRPr="001E222F" w14:paraId="382AE5B7" w14:textId="77777777" w:rsidTr="220B207D">
              <w:trPr>
                <w:trHeight w:val="300"/>
              </w:trPr>
              <w:tc>
                <w:tcPr>
                  <w:tcW w:w="450" w:type="dxa"/>
                </w:tcPr>
                <w:p w14:paraId="5B2836AA"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6</w:t>
                  </w:r>
                </w:p>
              </w:tc>
              <w:tc>
                <w:tcPr>
                  <w:tcW w:w="8600" w:type="dxa"/>
                </w:tcPr>
                <w:p w14:paraId="30C607ED"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¿Qué controles y procedimientos tenemos implementados para prevenir y detectar posibles actos de corrupción?</w:t>
                  </w:r>
                </w:p>
              </w:tc>
            </w:tr>
            <w:tr w:rsidR="001E222F" w:rsidRPr="001E222F" w14:paraId="24FDCF92" w14:textId="77777777" w:rsidTr="220B207D">
              <w:trPr>
                <w:trHeight w:val="300"/>
              </w:trPr>
              <w:tc>
                <w:tcPr>
                  <w:tcW w:w="450" w:type="dxa"/>
                </w:tcPr>
                <w:p w14:paraId="60BB766B"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7</w:t>
                  </w:r>
                </w:p>
              </w:tc>
              <w:tc>
                <w:tcPr>
                  <w:tcW w:w="8600" w:type="dxa"/>
                </w:tcPr>
                <w:p w14:paraId="12BAD804"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¿Qué programas de incentivos o reconocimientos tenemos para aquellos empleados que demuestran un compromiso destacado con la integridad y la ética?</w:t>
                  </w:r>
                </w:p>
              </w:tc>
            </w:tr>
            <w:tr w:rsidR="001E222F" w:rsidRPr="001E222F" w14:paraId="1D7A810B" w14:textId="77777777" w:rsidTr="220B207D">
              <w:trPr>
                <w:trHeight w:val="300"/>
              </w:trPr>
              <w:tc>
                <w:tcPr>
                  <w:tcW w:w="450" w:type="dxa"/>
                </w:tcPr>
                <w:p w14:paraId="3810DDC5"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8</w:t>
                  </w:r>
                </w:p>
              </w:tc>
              <w:tc>
                <w:tcPr>
                  <w:tcW w:w="8600" w:type="dxa"/>
                </w:tcPr>
                <w:p w14:paraId="7A189E36"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¿Cómo evaluamos y mitigamos los riesgos relacionados con posibles conflictos de interés dentro de la institución?</w:t>
                  </w:r>
                </w:p>
              </w:tc>
            </w:tr>
            <w:tr w:rsidR="001E222F" w:rsidRPr="001E222F" w14:paraId="12520D5B" w14:textId="77777777" w:rsidTr="220B207D">
              <w:trPr>
                <w:trHeight w:val="300"/>
              </w:trPr>
              <w:tc>
                <w:tcPr>
                  <w:tcW w:w="450" w:type="dxa"/>
                </w:tcPr>
                <w:p w14:paraId="7FB54D8C"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9</w:t>
                  </w:r>
                </w:p>
              </w:tc>
              <w:tc>
                <w:tcPr>
                  <w:tcW w:w="8600" w:type="dxa"/>
                </w:tcPr>
                <w:p w14:paraId="696CE9CB"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¿Qué medidas tomamos para garantizar la imparcialidad y la equidad en nuestros procesos de toma de decisiones?</w:t>
                  </w:r>
                </w:p>
              </w:tc>
            </w:tr>
            <w:tr w:rsidR="001E222F" w:rsidRPr="001E222F" w14:paraId="0CFF5EB1" w14:textId="77777777" w:rsidTr="220B207D">
              <w:trPr>
                <w:trHeight w:val="645"/>
              </w:trPr>
              <w:tc>
                <w:tcPr>
                  <w:tcW w:w="450" w:type="dxa"/>
                </w:tcPr>
                <w:p w14:paraId="70D71227"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lastRenderedPageBreak/>
                    <w:t>10</w:t>
                  </w:r>
                </w:p>
              </w:tc>
              <w:tc>
                <w:tcPr>
                  <w:tcW w:w="8600" w:type="dxa"/>
                </w:tcPr>
                <w:p w14:paraId="05E067EB"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¿Qué acciones llevamos a cabo para mantenernos actualizados y alineados con las mejores prácticas en prevención de corrupción y cumplimiento normativo?</w:t>
                  </w:r>
                </w:p>
              </w:tc>
            </w:tr>
            <w:tr w:rsidR="001E222F" w:rsidRPr="001E222F" w14:paraId="2B0BF85A" w14:textId="77777777" w:rsidTr="220B207D">
              <w:trPr>
                <w:trHeight w:val="360"/>
              </w:trPr>
              <w:tc>
                <w:tcPr>
                  <w:tcW w:w="9050" w:type="dxa"/>
                  <w:gridSpan w:val="2"/>
                </w:tcPr>
                <w:p w14:paraId="3BE0683E" w14:textId="77777777" w:rsidR="00290FC7" w:rsidRPr="001E222F" w:rsidRDefault="00290FC7" w:rsidP="00290FC7">
                  <w:pPr>
                    <w:spacing w:after="200" w:line="276" w:lineRule="auto"/>
                    <w:rPr>
                      <w:rFonts w:asciiTheme="minorHAnsi" w:eastAsia="Calibri" w:hAnsiTheme="minorHAnsi" w:cs="Arial"/>
                      <w:b/>
                      <w:bCs/>
                      <w:sz w:val="24"/>
                      <w:szCs w:val="24"/>
                      <w14:ligatures w14:val="none"/>
                    </w:rPr>
                  </w:pPr>
                  <w:r w:rsidRPr="001E222F">
                    <w:rPr>
                      <w:rFonts w:asciiTheme="minorHAnsi" w:eastAsia="Calibri" w:hAnsiTheme="minorHAnsi" w:cs="Arial"/>
                      <w:b/>
                      <w:bCs/>
                      <w:sz w:val="24"/>
                      <w:szCs w:val="24"/>
                      <w14:ligatures w14:val="none"/>
                    </w:rPr>
                    <w:t>Debilidades</w:t>
                  </w:r>
                </w:p>
              </w:tc>
            </w:tr>
            <w:tr w:rsidR="001E222F" w:rsidRPr="001E222F" w14:paraId="3A6AA1DC" w14:textId="77777777" w:rsidTr="220B207D">
              <w:trPr>
                <w:trHeight w:val="360"/>
              </w:trPr>
              <w:tc>
                <w:tcPr>
                  <w:tcW w:w="450" w:type="dxa"/>
                </w:tcPr>
                <w:p w14:paraId="054368C5"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1</w:t>
                  </w:r>
                </w:p>
              </w:tc>
              <w:tc>
                <w:tcPr>
                  <w:tcW w:w="8600" w:type="dxa"/>
                </w:tcPr>
                <w:p w14:paraId="0616F967" w14:textId="77777777" w:rsidR="00290FC7" w:rsidRPr="001E222F" w:rsidRDefault="00290FC7" w:rsidP="00290FC7">
                  <w:pPr>
                    <w:spacing w:line="276" w:lineRule="auto"/>
                    <w:rPr>
                      <w:rFonts w:asciiTheme="minorHAnsi" w:eastAsia="Segoe UI" w:hAnsiTheme="minorHAnsi" w:cs="Arial"/>
                      <w:sz w:val="18"/>
                      <w:szCs w:val="18"/>
                      <w14:ligatures w14:val="none"/>
                    </w:rPr>
                  </w:pPr>
                  <w:r w:rsidRPr="001E222F">
                    <w:rPr>
                      <w:rFonts w:asciiTheme="minorHAnsi" w:eastAsia="Segoe UI" w:hAnsiTheme="minorHAnsi" w:cs="Arial"/>
                      <w14:ligatures w14:val="none"/>
                    </w:rPr>
                    <w:t>¿Qué áreas de la institución tienen una cultura interna que podría propiciar conductas corruptas?</w:t>
                  </w:r>
                </w:p>
              </w:tc>
            </w:tr>
            <w:tr w:rsidR="001E222F" w:rsidRPr="001E222F" w14:paraId="6551C60A" w14:textId="77777777" w:rsidTr="220B207D">
              <w:trPr>
                <w:trHeight w:val="645"/>
              </w:trPr>
              <w:tc>
                <w:tcPr>
                  <w:tcW w:w="450" w:type="dxa"/>
                </w:tcPr>
                <w:p w14:paraId="27D04CAA"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2</w:t>
                  </w:r>
                </w:p>
              </w:tc>
              <w:tc>
                <w:tcPr>
                  <w:tcW w:w="8600" w:type="dxa"/>
                </w:tcPr>
                <w:p w14:paraId="7D19E421"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¿Cuáles son los principales obstáculos para promover una cultura de integridad y ética dentro de la institución?</w:t>
                  </w:r>
                </w:p>
              </w:tc>
            </w:tr>
            <w:tr w:rsidR="001E222F" w:rsidRPr="001E222F" w14:paraId="41AD2C0B" w14:textId="77777777" w:rsidTr="220B207D">
              <w:trPr>
                <w:trHeight w:val="645"/>
              </w:trPr>
              <w:tc>
                <w:tcPr>
                  <w:tcW w:w="450" w:type="dxa"/>
                </w:tcPr>
                <w:p w14:paraId="0D2757CF"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3</w:t>
                  </w:r>
                </w:p>
              </w:tc>
              <w:tc>
                <w:tcPr>
                  <w:tcW w:w="8600" w:type="dxa"/>
                </w:tcPr>
                <w:p w14:paraId="39606270"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¿Qué políticas o procedimientos existentes pueden no ser lo suficientemente robustos para prevenir actos de corrupción?</w:t>
                  </w:r>
                </w:p>
              </w:tc>
            </w:tr>
            <w:tr w:rsidR="001E222F" w:rsidRPr="001E222F" w14:paraId="5788F5A1" w14:textId="77777777" w:rsidTr="220B207D">
              <w:trPr>
                <w:trHeight w:val="645"/>
              </w:trPr>
              <w:tc>
                <w:tcPr>
                  <w:tcW w:w="450" w:type="dxa"/>
                </w:tcPr>
                <w:p w14:paraId="2B7F752B"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4</w:t>
                  </w:r>
                </w:p>
              </w:tc>
              <w:tc>
                <w:tcPr>
                  <w:tcW w:w="8600" w:type="dxa"/>
                </w:tcPr>
                <w:p w14:paraId="53BEBDEC"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¿Existen lagunas en nuestros sistemas de control interno que podrían ser explotadas para actividades corruptas?</w:t>
                  </w:r>
                </w:p>
              </w:tc>
            </w:tr>
            <w:tr w:rsidR="001E222F" w:rsidRPr="001E222F" w14:paraId="17397F74" w14:textId="77777777" w:rsidTr="220B207D">
              <w:trPr>
                <w:trHeight w:val="645"/>
              </w:trPr>
              <w:tc>
                <w:tcPr>
                  <w:tcW w:w="450" w:type="dxa"/>
                </w:tcPr>
                <w:p w14:paraId="3C43F4BC"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5</w:t>
                  </w:r>
                </w:p>
              </w:tc>
              <w:tc>
                <w:tcPr>
                  <w:tcW w:w="8600" w:type="dxa"/>
                </w:tcPr>
                <w:p w14:paraId="1610A292"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¿Qué recursos humanos, financieros o tecnológicos faltan para fortalecer nuestros esfuerzos de prevención de la corrupción?</w:t>
                  </w:r>
                </w:p>
              </w:tc>
            </w:tr>
            <w:tr w:rsidR="001E222F" w:rsidRPr="001E222F" w14:paraId="58CE5201" w14:textId="77777777" w:rsidTr="220B207D">
              <w:trPr>
                <w:trHeight w:val="645"/>
              </w:trPr>
              <w:tc>
                <w:tcPr>
                  <w:tcW w:w="450" w:type="dxa"/>
                </w:tcPr>
                <w:p w14:paraId="13DB3266"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6</w:t>
                  </w:r>
                </w:p>
              </w:tc>
              <w:tc>
                <w:tcPr>
                  <w:tcW w:w="8600" w:type="dxa"/>
                </w:tcPr>
                <w:p w14:paraId="5B2941CE"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¿Hay áreas donde la supervisión y la rendición de cuentas son deficientes o inexistentes?</w:t>
                  </w:r>
                </w:p>
              </w:tc>
            </w:tr>
            <w:tr w:rsidR="001E222F" w:rsidRPr="001E222F" w14:paraId="5D1FB60B" w14:textId="77777777" w:rsidTr="220B207D">
              <w:trPr>
                <w:trHeight w:val="645"/>
              </w:trPr>
              <w:tc>
                <w:tcPr>
                  <w:tcW w:w="450" w:type="dxa"/>
                </w:tcPr>
                <w:p w14:paraId="7E2CC5DA"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7</w:t>
                  </w:r>
                </w:p>
              </w:tc>
              <w:tc>
                <w:tcPr>
                  <w:tcW w:w="8600" w:type="dxa"/>
                </w:tcPr>
                <w:p w14:paraId="16AF4611"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¿Cómo se manejan las denuncias internas de posibles actos de corrupción y qué mejoras podrían hacerse en este proceso?</w:t>
                  </w:r>
                </w:p>
              </w:tc>
            </w:tr>
            <w:tr w:rsidR="001E222F" w:rsidRPr="001E222F" w14:paraId="4D7E2E92" w14:textId="77777777" w:rsidTr="220B207D">
              <w:trPr>
                <w:trHeight w:val="645"/>
              </w:trPr>
              <w:tc>
                <w:tcPr>
                  <w:tcW w:w="450" w:type="dxa"/>
                </w:tcPr>
                <w:p w14:paraId="2497A2DB"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8</w:t>
                  </w:r>
                </w:p>
              </w:tc>
              <w:tc>
                <w:tcPr>
                  <w:tcW w:w="8600" w:type="dxa"/>
                </w:tcPr>
                <w:p w14:paraId="684F83BF"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¿Qué falta en términos de capacitación y concienciación del personal sobre los riesgos de corrupción y la importancia del cumplimiento ético?</w:t>
                  </w:r>
                </w:p>
              </w:tc>
            </w:tr>
            <w:tr w:rsidR="001E222F" w:rsidRPr="001E222F" w14:paraId="25D9BF01" w14:textId="77777777" w:rsidTr="220B207D">
              <w:trPr>
                <w:trHeight w:val="645"/>
              </w:trPr>
              <w:tc>
                <w:tcPr>
                  <w:tcW w:w="450" w:type="dxa"/>
                </w:tcPr>
                <w:p w14:paraId="7CCD7E5D"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9</w:t>
                  </w:r>
                </w:p>
              </w:tc>
              <w:tc>
                <w:tcPr>
                  <w:tcW w:w="8600" w:type="dxa"/>
                </w:tcPr>
                <w:p w14:paraId="7275A221"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¿Existen conflictos de interés no identificados o mal gestionados dentro de la institución?</w:t>
                  </w:r>
                </w:p>
              </w:tc>
            </w:tr>
            <w:tr w:rsidR="001E222F" w:rsidRPr="001E222F" w14:paraId="7D26C6C2" w14:textId="77777777" w:rsidTr="220B207D">
              <w:trPr>
                <w:trHeight w:val="645"/>
              </w:trPr>
              <w:tc>
                <w:tcPr>
                  <w:tcW w:w="450" w:type="dxa"/>
                </w:tcPr>
                <w:p w14:paraId="2D815C4F"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10</w:t>
                  </w:r>
                </w:p>
              </w:tc>
              <w:tc>
                <w:tcPr>
                  <w:tcW w:w="8600" w:type="dxa"/>
                </w:tcPr>
                <w:p w14:paraId="56BF1F76"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¿Qué áreas de nuestra cadena de suministro, asociaciones o relaciones externas podrían representar riesgos significativos de corrupción?</w:t>
                  </w:r>
                </w:p>
              </w:tc>
            </w:tr>
            <w:tr w:rsidR="001E222F" w:rsidRPr="001E222F" w14:paraId="5492D234" w14:textId="77777777" w:rsidTr="220B207D">
              <w:trPr>
                <w:trHeight w:val="315"/>
              </w:trPr>
              <w:tc>
                <w:tcPr>
                  <w:tcW w:w="9050" w:type="dxa"/>
                  <w:gridSpan w:val="2"/>
                </w:tcPr>
                <w:p w14:paraId="53A3F8F6" w14:textId="77777777" w:rsidR="00290FC7" w:rsidRPr="001E222F" w:rsidRDefault="00290FC7" w:rsidP="00290FC7">
                  <w:pPr>
                    <w:spacing w:after="200" w:line="276" w:lineRule="auto"/>
                    <w:rPr>
                      <w:rFonts w:asciiTheme="minorHAnsi" w:eastAsia="Calibri" w:hAnsiTheme="minorHAnsi" w:cs="Arial"/>
                      <w:b/>
                      <w:bCs/>
                      <w:sz w:val="24"/>
                      <w:szCs w:val="24"/>
                      <w14:ligatures w14:val="none"/>
                    </w:rPr>
                  </w:pPr>
                  <w:r w:rsidRPr="001E222F">
                    <w:rPr>
                      <w:rFonts w:asciiTheme="minorHAnsi" w:eastAsia="Calibri" w:hAnsiTheme="minorHAnsi" w:cs="Arial"/>
                      <w:b/>
                      <w:bCs/>
                      <w:sz w:val="24"/>
                      <w:szCs w:val="24"/>
                      <w14:ligatures w14:val="none"/>
                    </w:rPr>
                    <w:t>Oportunidad</w:t>
                  </w:r>
                </w:p>
              </w:tc>
            </w:tr>
            <w:tr w:rsidR="001E222F" w:rsidRPr="001E222F" w14:paraId="778837BE" w14:textId="77777777" w:rsidTr="220B207D">
              <w:trPr>
                <w:trHeight w:val="645"/>
              </w:trPr>
              <w:tc>
                <w:tcPr>
                  <w:tcW w:w="450" w:type="dxa"/>
                </w:tcPr>
                <w:p w14:paraId="1F96F0C1"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1</w:t>
                  </w:r>
                </w:p>
              </w:tc>
              <w:tc>
                <w:tcPr>
                  <w:tcW w:w="8600" w:type="dxa"/>
                </w:tcPr>
                <w:p w14:paraId="7C9EEA1C"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¿Qué iniciativas podemos implementar para promover una cultura institucional basada en la transparencia y la integridad?</w:t>
                  </w:r>
                </w:p>
              </w:tc>
            </w:tr>
            <w:tr w:rsidR="001E222F" w:rsidRPr="001E222F" w14:paraId="544E3A78" w14:textId="77777777" w:rsidTr="220B207D">
              <w:trPr>
                <w:trHeight w:val="645"/>
              </w:trPr>
              <w:tc>
                <w:tcPr>
                  <w:tcW w:w="450" w:type="dxa"/>
                </w:tcPr>
                <w:p w14:paraId="3FCF72BA"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2</w:t>
                  </w:r>
                </w:p>
              </w:tc>
              <w:tc>
                <w:tcPr>
                  <w:tcW w:w="8600" w:type="dxa"/>
                </w:tcPr>
                <w:p w14:paraId="14712968"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¿Qué cambios podemos realizar en nuestros procesos y políticas internas para fortalecer la prevención de la corrupción?</w:t>
                  </w:r>
                </w:p>
              </w:tc>
            </w:tr>
            <w:tr w:rsidR="001E222F" w:rsidRPr="001E222F" w14:paraId="61D4C3F0" w14:textId="77777777" w:rsidTr="220B207D">
              <w:trPr>
                <w:trHeight w:val="645"/>
              </w:trPr>
              <w:tc>
                <w:tcPr>
                  <w:tcW w:w="450" w:type="dxa"/>
                </w:tcPr>
                <w:p w14:paraId="5825F691"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3</w:t>
                  </w:r>
                </w:p>
              </w:tc>
              <w:tc>
                <w:tcPr>
                  <w:tcW w:w="8600" w:type="dxa"/>
                </w:tcPr>
                <w:p w14:paraId="437104DF"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¿Cómo podemos mejorar la comunicación y la concienciación del personal sobre la importancia de la ética y la integridad en todas las áreas de la institución?</w:t>
                  </w:r>
                </w:p>
              </w:tc>
            </w:tr>
            <w:tr w:rsidR="001E222F" w:rsidRPr="001E222F" w14:paraId="6B8B85DD" w14:textId="77777777" w:rsidTr="220B207D">
              <w:trPr>
                <w:trHeight w:val="645"/>
              </w:trPr>
              <w:tc>
                <w:tcPr>
                  <w:tcW w:w="450" w:type="dxa"/>
                </w:tcPr>
                <w:p w14:paraId="3A6DC1BA"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4</w:t>
                  </w:r>
                </w:p>
              </w:tc>
              <w:tc>
                <w:tcPr>
                  <w:tcW w:w="8600" w:type="dxa"/>
                </w:tcPr>
                <w:p w14:paraId="1FADD9DC"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¿Qué programas de capacitación podemos desarrollar para empoderar a nuestros empleados y líderes en la identificación y prevención de actos de corrupción?</w:t>
                  </w:r>
                </w:p>
              </w:tc>
            </w:tr>
            <w:tr w:rsidR="001E222F" w:rsidRPr="001E222F" w14:paraId="790E2C43" w14:textId="77777777" w:rsidTr="220B207D">
              <w:trPr>
                <w:trHeight w:val="645"/>
              </w:trPr>
              <w:tc>
                <w:tcPr>
                  <w:tcW w:w="450" w:type="dxa"/>
                </w:tcPr>
                <w:p w14:paraId="629B7149"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5</w:t>
                  </w:r>
                </w:p>
              </w:tc>
              <w:tc>
                <w:tcPr>
                  <w:tcW w:w="8600" w:type="dxa"/>
                </w:tcPr>
                <w:p w14:paraId="0055DD0F"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¿Qué tecnologías y herramientas podemos utilizar para mejorar la vigilancia y detección de posibles irregularidades o comportamientos inapropiados?</w:t>
                  </w:r>
                </w:p>
              </w:tc>
            </w:tr>
            <w:tr w:rsidR="001E222F" w:rsidRPr="001E222F" w14:paraId="2379DBE5" w14:textId="77777777" w:rsidTr="220B207D">
              <w:trPr>
                <w:trHeight w:val="645"/>
              </w:trPr>
              <w:tc>
                <w:tcPr>
                  <w:tcW w:w="450" w:type="dxa"/>
                </w:tcPr>
                <w:p w14:paraId="2FC4FFCD"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6</w:t>
                  </w:r>
                </w:p>
              </w:tc>
              <w:tc>
                <w:tcPr>
                  <w:tcW w:w="8600" w:type="dxa"/>
                </w:tcPr>
                <w:p w14:paraId="33962E45"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¿Cómo podemos fortalecer nuestros sistemas de denuncia interna para garantizar que los empleados se sientan seguros al informar sobre conductas corruptas?</w:t>
                  </w:r>
                </w:p>
              </w:tc>
            </w:tr>
            <w:tr w:rsidR="001E222F" w:rsidRPr="001E222F" w14:paraId="1059F054" w14:textId="77777777" w:rsidTr="220B207D">
              <w:trPr>
                <w:trHeight w:val="645"/>
              </w:trPr>
              <w:tc>
                <w:tcPr>
                  <w:tcW w:w="450" w:type="dxa"/>
                </w:tcPr>
                <w:p w14:paraId="14F596F8"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7</w:t>
                  </w:r>
                </w:p>
              </w:tc>
              <w:tc>
                <w:tcPr>
                  <w:tcW w:w="8600" w:type="dxa"/>
                </w:tcPr>
                <w:p w14:paraId="2CAD531B" w14:textId="10856CF7" w:rsidR="00290FC7" w:rsidRPr="001E222F" w:rsidRDefault="00290FC7" w:rsidP="220B207D">
                  <w:pPr>
                    <w:spacing w:line="276" w:lineRule="auto"/>
                    <w:rPr>
                      <w:rFonts w:asciiTheme="minorHAnsi" w:eastAsia="Segoe UI" w:hAnsiTheme="minorHAnsi" w:cs="Arial"/>
                      <w14:ligatures w14:val="none"/>
                    </w:rPr>
                  </w:pPr>
                  <w:r w:rsidRPr="220B207D">
                    <w:rPr>
                      <w:rFonts w:asciiTheme="minorHAnsi" w:eastAsia="Segoe UI" w:hAnsiTheme="minorHAnsi" w:cs="Arial"/>
                      <w14:ligatures w14:val="none"/>
                    </w:rPr>
                    <w:t xml:space="preserve">¿Qué alianzas estratégicas podemos establecer con instituciones externas, como agencias gubernamentales, </w:t>
                  </w:r>
                  <w:proofErr w:type="spellStart"/>
                  <w:r w:rsidRPr="220B207D">
                    <w:rPr>
                      <w:rFonts w:asciiTheme="minorHAnsi" w:eastAsia="Segoe UI" w:hAnsiTheme="minorHAnsi" w:cs="Arial"/>
                      <w14:ligatures w14:val="none"/>
                    </w:rPr>
                    <w:t>ONG</w:t>
                  </w:r>
                  <w:r w:rsidR="0DBEC6C2" w:rsidRPr="220B207D">
                    <w:rPr>
                      <w:rFonts w:asciiTheme="minorHAnsi" w:eastAsia="Segoe UI" w:hAnsiTheme="minorHAnsi" w:cs="Arial"/>
                      <w14:ligatures w14:val="none"/>
                    </w:rPr>
                    <w:t>’</w:t>
                  </w:r>
                  <w:r w:rsidRPr="220B207D">
                    <w:rPr>
                      <w:rFonts w:asciiTheme="minorHAnsi" w:eastAsia="Segoe UI" w:hAnsiTheme="minorHAnsi" w:cs="Arial"/>
                      <w14:ligatures w14:val="none"/>
                    </w:rPr>
                    <w:t>s</w:t>
                  </w:r>
                  <w:proofErr w:type="spellEnd"/>
                  <w:r w:rsidRPr="220B207D">
                    <w:rPr>
                      <w:rFonts w:asciiTheme="minorHAnsi" w:eastAsia="Segoe UI" w:hAnsiTheme="minorHAnsi" w:cs="Arial"/>
                      <w14:ligatures w14:val="none"/>
                    </w:rPr>
                    <w:t xml:space="preserve"> o empresas del sector, para compartir buenas prácticas y fortalecer nuestros esfuerzos anticorrupción?</w:t>
                  </w:r>
                </w:p>
              </w:tc>
            </w:tr>
            <w:tr w:rsidR="001E222F" w:rsidRPr="001E222F" w14:paraId="57F4BE32" w14:textId="77777777" w:rsidTr="220B207D">
              <w:trPr>
                <w:trHeight w:val="645"/>
              </w:trPr>
              <w:tc>
                <w:tcPr>
                  <w:tcW w:w="450" w:type="dxa"/>
                </w:tcPr>
                <w:p w14:paraId="65657EDC"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8</w:t>
                  </w:r>
                </w:p>
              </w:tc>
              <w:tc>
                <w:tcPr>
                  <w:tcW w:w="8600" w:type="dxa"/>
                </w:tcPr>
                <w:p w14:paraId="01C0AE8B"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¿Cómo podemos mejorar la supervisión y la rendición de cuentas dentro de la institución para reducir el riesgo de actividades corruptas?</w:t>
                  </w:r>
                </w:p>
              </w:tc>
            </w:tr>
            <w:tr w:rsidR="001E222F" w:rsidRPr="001E222F" w14:paraId="0FF1E25F" w14:textId="77777777" w:rsidTr="220B207D">
              <w:trPr>
                <w:trHeight w:val="360"/>
              </w:trPr>
              <w:tc>
                <w:tcPr>
                  <w:tcW w:w="450" w:type="dxa"/>
                </w:tcPr>
                <w:p w14:paraId="63316ABE"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lastRenderedPageBreak/>
                    <w:t>9</w:t>
                  </w:r>
                </w:p>
              </w:tc>
              <w:tc>
                <w:tcPr>
                  <w:tcW w:w="8600" w:type="dxa"/>
                </w:tcPr>
                <w:p w14:paraId="79D8DF0D"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¿Qué incentivos podemos ofrecer para fomentar el cumplimiento ético y la denuncia de prácticas indebidas?</w:t>
                  </w:r>
                </w:p>
              </w:tc>
            </w:tr>
            <w:tr w:rsidR="001E222F" w:rsidRPr="001E222F" w14:paraId="7C1E4016" w14:textId="77777777" w:rsidTr="220B207D">
              <w:trPr>
                <w:trHeight w:val="645"/>
              </w:trPr>
              <w:tc>
                <w:tcPr>
                  <w:tcW w:w="450" w:type="dxa"/>
                </w:tcPr>
                <w:p w14:paraId="4D8618AC"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10</w:t>
                  </w:r>
                </w:p>
              </w:tc>
              <w:tc>
                <w:tcPr>
                  <w:tcW w:w="8600" w:type="dxa"/>
                </w:tcPr>
                <w:p w14:paraId="2C6D673C"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¿Qué medidas podemos tomar para mejorar la diversidad y la inclusión en nuestra institución, lo que puede ayudar a reducir la posibilidad de comportamientos corruptos y promover una cultura más ética?</w:t>
                  </w:r>
                </w:p>
              </w:tc>
            </w:tr>
            <w:tr w:rsidR="001E222F" w:rsidRPr="001E222F" w14:paraId="620C2592" w14:textId="77777777" w:rsidTr="220B207D">
              <w:trPr>
                <w:trHeight w:val="645"/>
              </w:trPr>
              <w:tc>
                <w:tcPr>
                  <w:tcW w:w="9050" w:type="dxa"/>
                  <w:gridSpan w:val="2"/>
                </w:tcPr>
                <w:p w14:paraId="2F8D7D49" w14:textId="77777777" w:rsidR="00290FC7" w:rsidRPr="001E222F" w:rsidRDefault="00290FC7" w:rsidP="00290FC7">
                  <w:pPr>
                    <w:spacing w:after="200" w:line="276" w:lineRule="auto"/>
                    <w:rPr>
                      <w:rFonts w:asciiTheme="minorHAnsi" w:eastAsia="Calibri" w:hAnsiTheme="minorHAnsi" w:cs="Arial"/>
                      <w:b/>
                      <w:bCs/>
                      <w:sz w:val="24"/>
                      <w:szCs w:val="24"/>
                      <w14:ligatures w14:val="none"/>
                    </w:rPr>
                  </w:pPr>
                  <w:r w:rsidRPr="001E222F">
                    <w:rPr>
                      <w:rFonts w:asciiTheme="minorHAnsi" w:eastAsia="Calibri" w:hAnsiTheme="minorHAnsi" w:cs="Arial"/>
                      <w:b/>
                      <w:bCs/>
                      <w:sz w:val="24"/>
                      <w:szCs w:val="24"/>
                      <w14:ligatures w14:val="none"/>
                    </w:rPr>
                    <w:t>Amenazas</w:t>
                  </w:r>
                </w:p>
              </w:tc>
            </w:tr>
            <w:tr w:rsidR="001E222F" w:rsidRPr="001E222F" w14:paraId="0E847717" w14:textId="77777777" w:rsidTr="220B207D">
              <w:trPr>
                <w:trHeight w:val="300"/>
              </w:trPr>
              <w:tc>
                <w:tcPr>
                  <w:tcW w:w="450" w:type="dxa"/>
                </w:tcPr>
                <w:p w14:paraId="070A39E5"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1</w:t>
                  </w:r>
                </w:p>
              </w:tc>
              <w:tc>
                <w:tcPr>
                  <w:tcW w:w="8600" w:type="dxa"/>
                </w:tcPr>
                <w:p w14:paraId="2E5BB03A"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¿Qué áreas de la institución tienen un mayor riesgo de corrupción y conductas indebidas?</w:t>
                  </w:r>
                </w:p>
              </w:tc>
            </w:tr>
            <w:tr w:rsidR="001E222F" w:rsidRPr="001E222F" w14:paraId="30A0AFD0" w14:textId="77777777" w:rsidTr="220B207D">
              <w:trPr>
                <w:trHeight w:val="645"/>
              </w:trPr>
              <w:tc>
                <w:tcPr>
                  <w:tcW w:w="450" w:type="dxa"/>
                </w:tcPr>
                <w:p w14:paraId="0AD974EA" w14:textId="77777777" w:rsidR="00290FC7" w:rsidRPr="001E222F" w:rsidRDefault="00290FC7" w:rsidP="00290FC7">
                  <w:pPr>
                    <w:spacing w:after="200" w:line="276" w:lineRule="auto"/>
                    <w:rPr>
                      <w:rFonts w:asciiTheme="minorHAnsi" w:hAnsiTheme="minorHAnsi"/>
                      <w14:ligatures w14:val="none"/>
                    </w:rPr>
                  </w:pPr>
                  <w:r w:rsidRPr="001E222F">
                    <w:rPr>
                      <w:rFonts w:asciiTheme="minorHAnsi" w:eastAsia="Calibri" w:hAnsiTheme="minorHAnsi" w:cs="Arial"/>
                      <w14:ligatures w14:val="none"/>
                    </w:rPr>
                    <w:t>2</w:t>
                  </w:r>
                </w:p>
              </w:tc>
              <w:tc>
                <w:tcPr>
                  <w:tcW w:w="8600" w:type="dxa"/>
                </w:tcPr>
                <w:p w14:paraId="5366FA64"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¿Cuáles son los posibles incentivos para que los empleados o líderes de la institución participen en actos de corrupción?</w:t>
                  </w:r>
                </w:p>
              </w:tc>
            </w:tr>
            <w:tr w:rsidR="001E222F" w:rsidRPr="001E222F" w14:paraId="3C8B111F" w14:textId="77777777" w:rsidTr="220B207D">
              <w:trPr>
                <w:trHeight w:val="645"/>
              </w:trPr>
              <w:tc>
                <w:tcPr>
                  <w:tcW w:w="450" w:type="dxa"/>
                </w:tcPr>
                <w:p w14:paraId="1F857E1B"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3</w:t>
                  </w:r>
                </w:p>
              </w:tc>
              <w:tc>
                <w:tcPr>
                  <w:tcW w:w="8600" w:type="dxa"/>
                </w:tcPr>
                <w:p w14:paraId="5F43867B"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¿Qué controles internos existen para prevenir el uso indebido de recursos, como sobornos, fraudes o malversación de fondos?</w:t>
                  </w:r>
                </w:p>
              </w:tc>
            </w:tr>
            <w:tr w:rsidR="001E222F" w:rsidRPr="001E222F" w14:paraId="20C1F434" w14:textId="77777777" w:rsidTr="220B207D">
              <w:trPr>
                <w:trHeight w:val="645"/>
              </w:trPr>
              <w:tc>
                <w:tcPr>
                  <w:tcW w:w="450" w:type="dxa"/>
                </w:tcPr>
                <w:p w14:paraId="3E1CB671"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4</w:t>
                  </w:r>
                </w:p>
              </w:tc>
              <w:tc>
                <w:tcPr>
                  <w:tcW w:w="8600" w:type="dxa"/>
                </w:tcPr>
                <w:p w14:paraId="6E8FE145"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¿Se han identificado posibles conflictos de interés entre los empleados y las partes interesadas externas, como proveedores o clientes?</w:t>
                  </w:r>
                </w:p>
              </w:tc>
            </w:tr>
            <w:tr w:rsidR="001E222F" w:rsidRPr="001E222F" w14:paraId="755CDC0D" w14:textId="77777777" w:rsidTr="220B207D">
              <w:trPr>
                <w:trHeight w:val="330"/>
              </w:trPr>
              <w:tc>
                <w:tcPr>
                  <w:tcW w:w="450" w:type="dxa"/>
                </w:tcPr>
                <w:p w14:paraId="4BC2242A"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5</w:t>
                  </w:r>
                </w:p>
              </w:tc>
              <w:tc>
                <w:tcPr>
                  <w:tcW w:w="8600" w:type="dxa"/>
                </w:tcPr>
                <w:p w14:paraId="71F23EB7"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¿Existen áreas de opacidad en los procesos de toma de decisiones que podrían propiciar actos de corrupción?</w:t>
                  </w:r>
                </w:p>
              </w:tc>
            </w:tr>
            <w:tr w:rsidR="001E222F" w:rsidRPr="001E222F" w14:paraId="03165D8C" w14:textId="77777777" w:rsidTr="220B207D">
              <w:trPr>
                <w:trHeight w:val="645"/>
              </w:trPr>
              <w:tc>
                <w:tcPr>
                  <w:tcW w:w="450" w:type="dxa"/>
                </w:tcPr>
                <w:p w14:paraId="0672DC62"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6</w:t>
                  </w:r>
                </w:p>
              </w:tc>
              <w:tc>
                <w:tcPr>
                  <w:tcW w:w="8600" w:type="dxa"/>
                </w:tcPr>
                <w:p w14:paraId="7F7D403D"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¿Qué políticas o prácticas podrían fomentar una cultura de tolerancia hacia la corrupción dentro de la institución?</w:t>
                  </w:r>
                </w:p>
              </w:tc>
            </w:tr>
            <w:tr w:rsidR="001E222F" w:rsidRPr="001E222F" w14:paraId="4C8C6DF5" w14:textId="77777777" w:rsidTr="220B207D">
              <w:trPr>
                <w:trHeight w:val="645"/>
              </w:trPr>
              <w:tc>
                <w:tcPr>
                  <w:tcW w:w="450" w:type="dxa"/>
                </w:tcPr>
                <w:p w14:paraId="0C0F813B"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7</w:t>
                  </w:r>
                </w:p>
              </w:tc>
              <w:tc>
                <w:tcPr>
                  <w:tcW w:w="8600" w:type="dxa"/>
                </w:tcPr>
                <w:p w14:paraId="49DD5ED8"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¿Cómo se manejan las quejas o denuncias relacionadas con posibles actos de corrupción dentro de la institución?</w:t>
                  </w:r>
                </w:p>
              </w:tc>
            </w:tr>
            <w:tr w:rsidR="001E222F" w:rsidRPr="001E222F" w14:paraId="253F53CA" w14:textId="77777777" w:rsidTr="220B207D">
              <w:trPr>
                <w:trHeight w:val="645"/>
              </w:trPr>
              <w:tc>
                <w:tcPr>
                  <w:tcW w:w="450" w:type="dxa"/>
                </w:tcPr>
                <w:p w14:paraId="42633755"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8</w:t>
                  </w:r>
                </w:p>
              </w:tc>
              <w:tc>
                <w:tcPr>
                  <w:tcW w:w="8600" w:type="dxa"/>
                </w:tcPr>
                <w:p w14:paraId="734E7DDC"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¿Qué medidas de seguridad se han implementado para proteger la información confidencial y prevenir el acceso no autorizado?</w:t>
                  </w:r>
                </w:p>
              </w:tc>
            </w:tr>
            <w:tr w:rsidR="001E222F" w:rsidRPr="001E222F" w14:paraId="44E1C706" w14:textId="77777777" w:rsidTr="220B207D">
              <w:trPr>
                <w:trHeight w:val="645"/>
              </w:trPr>
              <w:tc>
                <w:tcPr>
                  <w:tcW w:w="450" w:type="dxa"/>
                </w:tcPr>
                <w:p w14:paraId="097E3165"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9</w:t>
                  </w:r>
                </w:p>
              </w:tc>
              <w:tc>
                <w:tcPr>
                  <w:tcW w:w="8600" w:type="dxa"/>
                </w:tcPr>
                <w:p w14:paraId="4939AE55"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¿Se ha identificado la posibilidad de que terceros, como contratistas o proveedores, participen en actividades corruptas relacionadas con la institución?</w:t>
                  </w:r>
                </w:p>
              </w:tc>
            </w:tr>
            <w:tr w:rsidR="001E222F" w:rsidRPr="001E222F" w14:paraId="77862BC8" w14:textId="77777777" w:rsidTr="220B207D">
              <w:trPr>
                <w:trHeight w:val="645"/>
              </w:trPr>
              <w:tc>
                <w:tcPr>
                  <w:tcW w:w="450" w:type="dxa"/>
                </w:tcPr>
                <w:p w14:paraId="249D0A59" w14:textId="77777777" w:rsidR="00290FC7" w:rsidRPr="001E222F" w:rsidRDefault="00290FC7" w:rsidP="00290FC7">
                  <w:pPr>
                    <w:spacing w:after="200" w:line="276" w:lineRule="auto"/>
                    <w:rPr>
                      <w:rFonts w:asciiTheme="minorHAnsi" w:eastAsia="Calibri" w:hAnsiTheme="minorHAnsi" w:cs="Arial"/>
                      <w14:ligatures w14:val="none"/>
                    </w:rPr>
                  </w:pPr>
                  <w:r w:rsidRPr="001E222F">
                    <w:rPr>
                      <w:rFonts w:asciiTheme="minorHAnsi" w:eastAsia="Calibri" w:hAnsiTheme="minorHAnsi" w:cs="Arial"/>
                      <w14:ligatures w14:val="none"/>
                    </w:rPr>
                    <w:t>10</w:t>
                  </w:r>
                </w:p>
              </w:tc>
              <w:tc>
                <w:tcPr>
                  <w:tcW w:w="8600" w:type="dxa"/>
                </w:tcPr>
                <w:p w14:paraId="37A2B1A7" w14:textId="77777777" w:rsidR="00290FC7" w:rsidRPr="001E222F" w:rsidRDefault="00290FC7" w:rsidP="00290FC7">
                  <w:pPr>
                    <w:spacing w:line="276" w:lineRule="auto"/>
                    <w:rPr>
                      <w:rFonts w:asciiTheme="minorHAnsi" w:eastAsia="Segoe UI" w:hAnsiTheme="minorHAnsi" w:cs="Arial"/>
                      <w14:ligatures w14:val="none"/>
                    </w:rPr>
                  </w:pPr>
                  <w:r w:rsidRPr="001E222F">
                    <w:rPr>
                      <w:rFonts w:asciiTheme="minorHAnsi" w:eastAsia="Segoe UI" w:hAnsiTheme="minorHAnsi" w:cs="Arial"/>
                      <w14:ligatures w14:val="none"/>
                    </w:rPr>
                    <w:t>¿Cuál es el nivel de conciencia y capacitación del personal sobre los riesgos de corrupción y la importancia de cumplir con las políticas anticorrupción de la institución?</w:t>
                  </w:r>
                </w:p>
              </w:tc>
            </w:tr>
          </w:tbl>
          <w:p w14:paraId="714A88DF" w14:textId="77777777" w:rsidR="00290FC7" w:rsidRPr="001E222F" w:rsidRDefault="00290FC7" w:rsidP="00290FC7">
            <w:pPr>
              <w:spacing w:after="0" w:line="276" w:lineRule="auto"/>
              <w:jc w:val="center"/>
              <w:rPr>
                <w:rFonts w:eastAsia="Calibri" w:cs="Arial"/>
                <w:b/>
                <w:bCs/>
                <w:kern w:val="0"/>
                <w:sz w:val="24"/>
                <w:szCs w:val="24"/>
                <w:lang w:val="es-ES"/>
                <w14:ligatures w14:val="none"/>
              </w:rPr>
            </w:pPr>
          </w:p>
        </w:tc>
      </w:tr>
    </w:tbl>
    <w:p w14:paraId="37F9873F" w14:textId="5D49DE80" w:rsidR="00300342" w:rsidRPr="001E222F" w:rsidRDefault="00300342" w:rsidP="00300342">
      <w:pPr>
        <w:contextualSpacing/>
        <w:rPr>
          <w:rFonts w:cstheme="minorHAnsi"/>
        </w:rPr>
      </w:pPr>
      <w:bookmarkStart w:id="30" w:name="_Hlk175771013"/>
      <w:r w:rsidRPr="001E222F">
        <w:rPr>
          <w:rFonts w:eastAsia="Batang" w:cs="Arial"/>
          <w:i/>
          <w:iCs/>
          <w:kern w:val="0"/>
          <w:sz w:val="21"/>
          <w:szCs w:val="21"/>
          <w14:ligatures w14:val="none"/>
        </w:rPr>
        <w:lastRenderedPageBreak/>
        <w:t xml:space="preserve">Tabla No. </w:t>
      </w:r>
      <w:r>
        <w:rPr>
          <w:rFonts w:eastAsia="Batang" w:cs="Arial"/>
          <w:i/>
          <w:iCs/>
          <w:kern w:val="0"/>
          <w:sz w:val="21"/>
          <w:szCs w:val="21"/>
          <w14:ligatures w14:val="none"/>
        </w:rPr>
        <w:t xml:space="preserve">2 </w:t>
      </w:r>
      <w:r w:rsidRPr="001E222F">
        <w:rPr>
          <w:rFonts w:eastAsia="Batang" w:cs="Arial"/>
          <w:i/>
          <w:iCs/>
          <w:kern w:val="0"/>
          <w:sz w:val="21"/>
          <w:szCs w:val="21"/>
          <w14:ligatures w14:val="none"/>
        </w:rPr>
        <w:t xml:space="preserve">– </w:t>
      </w:r>
      <w:r w:rsidR="000110F5">
        <w:rPr>
          <w:rFonts w:eastAsia="Batang" w:cs="Arial"/>
          <w:i/>
          <w:iCs/>
          <w:kern w:val="0"/>
          <w:sz w:val="21"/>
          <w:szCs w:val="21"/>
          <w14:ligatures w14:val="none"/>
        </w:rPr>
        <w:t>Preguntas sugeridas</w:t>
      </w:r>
      <w:r w:rsidRPr="00300342">
        <w:rPr>
          <w:rFonts w:eastAsia="Batang" w:cs="Arial"/>
          <w:i/>
          <w:iCs/>
          <w:kern w:val="0"/>
          <w:sz w:val="21"/>
          <w:szCs w:val="21"/>
          <w14:ligatures w14:val="none"/>
        </w:rPr>
        <w:t xml:space="preserve"> para el análisis </w:t>
      </w:r>
      <w:r>
        <w:rPr>
          <w:rFonts w:eastAsia="Batang" w:cs="Arial"/>
          <w:i/>
          <w:iCs/>
          <w:kern w:val="0"/>
          <w:sz w:val="21"/>
          <w:szCs w:val="21"/>
          <w14:ligatures w14:val="none"/>
        </w:rPr>
        <w:t>FODA</w:t>
      </w:r>
      <w:r w:rsidRPr="00300342">
        <w:rPr>
          <w:rFonts w:eastAsia="Batang" w:cs="Arial"/>
          <w:i/>
          <w:iCs/>
          <w:kern w:val="0"/>
          <w:sz w:val="21"/>
          <w:szCs w:val="21"/>
          <w14:ligatures w14:val="none"/>
        </w:rPr>
        <w:t xml:space="preserve"> institucional para la identificación de riesgos conductuales</w:t>
      </w:r>
      <w:r w:rsidRPr="001E222F">
        <w:rPr>
          <w:rFonts w:eastAsia="Batang" w:cs="Arial"/>
          <w:i/>
          <w:iCs/>
          <w:kern w:val="0"/>
          <w:sz w:val="21"/>
          <w:szCs w:val="21"/>
          <w14:ligatures w14:val="none"/>
        </w:rPr>
        <w:t>. Fuente: Propia</w:t>
      </w:r>
    </w:p>
    <w:bookmarkEnd w:id="30"/>
    <w:p w14:paraId="08D0E2F3" w14:textId="77777777" w:rsidR="00264B22" w:rsidRPr="001E222F" w:rsidRDefault="00264B22" w:rsidP="00264B22">
      <w:pPr>
        <w:spacing w:after="120" w:line="360" w:lineRule="auto"/>
        <w:ind w:firstLine="706"/>
        <w:jc w:val="both"/>
        <w:rPr>
          <w:rFonts w:eastAsia="Batang" w:cs="Arial"/>
          <w:kern w:val="0"/>
          <w14:ligatures w14:val="none"/>
        </w:rPr>
      </w:pPr>
    </w:p>
    <w:p w14:paraId="76F71B74" w14:textId="468DD086" w:rsidR="00264B22" w:rsidRPr="001E222F" w:rsidRDefault="00A408F7" w:rsidP="00264B22">
      <w:pPr>
        <w:spacing w:after="120" w:line="360" w:lineRule="auto"/>
        <w:ind w:firstLine="706"/>
        <w:jc w:val="both"/>
        <w:rPr>
          <w:rFonts w:eastAsia="Batang" w:cs="Arial"/>
          <w:kern w:val="0"/>
          <w14:ligatures w14:val="none"/>
        </w:rPr>
      </w:pPr>
      <w:r w:rsidRPr="001E222F">
        <w:rPr>
          <w:rFonts w:eastAsia="Batang" w:cs="Arial"/>
          <w:kern w:val="0"/>
          <w14:ligatures w14:val="none"/>
        </w:rPr>
        <w:t>Como se puede ver,</w:t>
      </w:r>
      <w:r w:rsidR="00264B22" w:rsidRPr="001E222F">
        <w:rPr>
          <w:rFonts w:eastAsia="Batang" w:cs="Arial"/>
          <w:kern w:val="0"/>
          <w14:ligatures w14:val="none"/>
        </w:rPr>
        <w:t xml:space="preserve"> el análisis</w:t>
      </w:r>
      <w:r w:rsidR="00F058F5" w:rsidRPr="001E222F">
        <w:rPr>
          <w:rFonts w:eastAsia="Batang" w:cs="Arial"/>
          <w:kern w:val="0"/>
          <w14:ligatures w14:val="none"/>
        </w:rPr>
        <w:t xml:space="preserve"> de contexto</w:t>
      </w:r>
      <w:r w:rsidR="00264B22" w:rsidRPr="001E222F">
        <w:rPr>
          <w:rFonts w:eastAsia="Batang" w:cs="Arial"/>
          <w:kern w:val="0"/>
          <w14:ligatures w14:val="none"/>
        </w:rPr>
        <w:t xml:space="preserve"> proporciona una visión integral del entorno en el que operan las instituciones gubernamentales en la República Dominicana, </w:t>
      </w:r>
      <w:r w:rsidRPr="001E222F">
        <w:rPr>
          <w:rFonts w:eastAsia="Batang" w:cs="Arial"/>
          <w:kern w:val="0"/>
          <w14:ligatures w14:val="none"/>
        </w:rPr>
        <w:t xml:space="preserve">facilitando la </w:t>
      </w:r>
      <w:r w:rsidR="00264B22" w:rsidRPr="001E222F">
        <w:rPr>
          <w:rFonts w:eastAsia="Batang" w:cs="Arial"/>
          <w:kern w:val="0"/>
          <w14:ligatures w14:val="none"/>
        </w:rPr>
        <w:t>identifica</w:t>
      </w:r>
      <w:r w:rsidRPr="001E222F">
        <w:rPr>
          <w:rFonts w:eastAsia="Batang" w:cs="Arial"/>
          <w:kern w:val="0"/>
          <w14:ligatures w14:val="none"/>
        </w:rPr>
        <w:t xml:space="preserve">ción de </w:t>
      </w:r>
      <w:r w:rsidR="00264B22" w:rsidRPr="001E222F">
        <w:rPr>
          <w:rFonts w:eastAsia="Batang" w:cs="Arial"/>
          <w:kern w:val="0"/>
          <w14:ligatures w14:val="none"/>
        </w:rPr>
        <w:t>los factores clave</w:t>
      </w:r>
      <w:r w:rsidRPr="001E222F">
        <w:rPr>
          <w:rFonts w:eastAsia="Batang" w:cs="Arial"/>
          <w:kern w:val="0"/>
          <w14:ligatures w14:val="none"/>
        </w:rPr>
        <w:t>s</w:t>
      </w:r>
      <w:r w:rsidR="00264B22" w:rsidRPr="001E222F">
        <w:rPr>
          <w:rFonts w:eastAsia="Batang" w:cs="Arial"/>
          <w:kern w:val="0"/>
          <w14:ligatures w14:val="none"/>
        </w:rPr>
        <w:t xml:space="preserve"> que pueden influir en sus actividades, políticas y decisiones. Al comprender estos factores, las instituciones gubernamentales pueden adaptarse de manera efectiva a su entorno cambiante y abordar adecuadamente los riesgos y oportunidades que</w:t>
      </w:r>
      <w:r w:rsidRPr="001E222F">
        <w:rPr>
          <w:rFonts w:eastAsia="Batang" w:cs="Arial"/>
          <w:kern w:val="0"/>
          <w14:ligatures w14:val="none"/>
        </w:rPr>
        <w:t xml:space="preserve"> se les puedan presentar.</w:t>
      </w:r>
      <w:r w:rsidR="00264B22" w:rsidRPr="001E222F">
        <w:rPr>
          <w:rFonts w:eastAsia="Batang" w:cs="Arial"/>
          <w:kern w:val="0"/>
          <w14:ligatures w14:val="none"/>
        </w:rPr>
        <w:t xml:space="preserve"> </w:t>
      </w:r>
    </w:p>
    <w:p w14:paraId="1EEA7A6A" w14:textId="77777777" w:rsidR="00353198" w:rsidRPr="001E222F" w:rsidRDefault="00353198" w:rsidP="00AD7479">
      <w:pPr>
        <w:pStyle w:val="Ttulo3"/>
        <w:rPr>
          <w:rFonts w:eastAsia="Batang"/>
          <w:color w:val="auto"/>
          <w:lang w:val="es-ES"/>
        </w:rPr>
      </w:pPr>
      <w:bookmarkStart w:id="31" w:name="_Toc175804024"/>
      <w:r w:rsidRPr="001E222F">
        <w:rPr>
          <w:rFonts w:eastAsia="Batang"/>
          <w:color w:val="auto"/>
          <w:lang w:val="es-ES"/>
        </w:rPr>
        <w:t>Producto Esperado</w:t>
      </w:r>
      <w:bookmarkEnd w:id="31"/>
    </w:p>
    <w:p w14:paraId="0C39C295" w14:textId="49857826" w:rsidR="00353198" w:rsidRPr="001E222F" w:rsidRDefault="00353198" w:rsidP="0016474D">
      <w:pPr>
        <w:spacing w:after="120" w:line="360" w:lineRule="auto"/>
        <w:ind w:firstLine="706"/>
        <w:jc w:val="both"/>
        <w:rPr>
          <w:rFonts w:eastAsia="Batang" w:cs="Calibri"/>
          <w:kern w:val="0"/>
          <w14:ligatures w14:val="none"/>
        </w:rPr>
      </w:pPr>
      <w:r w:rsidRPr="001E222F">
        <w:rPr>
          <w:rFonts w:eastAsia="Batang" w:cs="Calibri"/>
          <w:kern w:val="0"/>
          <w14:ligatures w14:val="none"/>
        </w:rPr>
        <w:t>El análisis de contexto interno y externo de la institución utilizando la herramienta que considere</w:t>
      </w:r>
      <w:r w:rsidR="008E325A" w:rsidRPr="001E222F">
        <w:rPr>
          <w:rFonts w:eastAsia="Batang" w:cs="Calibri"/>
          <w:kern w:val="0"/>
          <w14:ligatures w14:val="none"/>
        </w:rPr>
        <w:t>n</w:t>
      </w:r>
      <w:r w:rsidRPr="001E222F">
        <w:rPr>
          <w:rFonts w:eastAsia="Batang" w:cs="Calibri"/>
          <w:kern w:val="0"/>
          <w14:ligatures w14:val="none"/>
        </w:rPr>
        <w:t xml:space="preserve"> más adecuada.</w:t>
      </w:r>
    </w:p>
    <w:p w14:paraId="269D4CE1" w14:textId="6CD04025" w:rsidR="00542FE1" w:rsidRPr="001E222F" w:rsidRDefault="00542FE1" w:rsidP="00AD7479">
      <w:pPr>
        <w:pStyle w:val="Ttulo3"/>
        <w:rPr>
          <w:rFonts w:eastAsia="Batang"/>
          <w:color w:val="auto"/>
          <w:lang w:val="es-ES"/>
        </w:rPr>
      </w:pPr>
      <w:bookmarkStart w:id="32" w:name="_Toc175804025"/>
      <w:r w:rsidRPr="001E222F">
        <w:rPr>
          <w:rFonts w:eastAsia="Batang"/>
          <w:color w:val="auto"/>
          <w:lang w:val="es-ES"/>
        </w:rPr>
        <w:lastRenderedPageBreak/>
        <w:t xml:space="preserve">Errores </w:t>
      </w:r>
      <w:r w:rsidR="007F6223" w:rsidRPr="001E222F">
        <w:rPr>
          <w:rFonts w:eastAsia="Batang"/>
          <w:color w:val="auto"/>
          <w:lang w:val="es-ES"/>
        </w:rPr>
        <w:t>más</w:t>
      </w:r>
      <w:r w:rsidRPr="001E222F">
        <w:rPr>
          <w:rFonts w:eastAsia="Batang"/>
          <w:color w:val="auto"/>
          <w:lang w:val="es-ES"/>
        </w:rPr>
        <w:t xml:space="preserve"> comunes</w:t>
      </w:r>
      <w:r w:rsidR="007F6223" w:rsidRPr="001E222F">
        <w:rPr>
          <w:rFonts w:eastAsia="Batang"/>
          <w:color w:val="auto"/>
          <w:lang w:val="es-ES"/>
        </w:rPr>
        <w:t>:</w:t>
      </w:r>
      <w:bookmarkEnd w:id="32"/>
    </w:p>
    <w:p w14:paraId="14101283" w14:textId="256A8481" w:rsidR="008662D4" w:rsidRPr="001E222F" w:rsidRDefault="008662D4" w:rsidP="00436261">
      <w:pPr>
        <w:pStyle w:val="Prrafodelista"/>
        <w:numPr>
          <w:ilvl w:val="0"/>
          <w:numId w:val="2"/>
        </w:numPr>
        <w:spacing w:after="120" w:line="360" w:lineRule="auto"/>
        <w:jc w:val="both"/>
        <w:rPr>
          <w:rFonts w:eastAsia="Batang" w:cs="Arial"/>
          <w:kern w:val="0"/>
          <w14:ligatures w14:val="none"/>
        </w:rPr>
      </w:pPr>
      <w:r w:rsidRPr="001E222F">
        <w:rPr>
          <w:rFonts w:eastAsia="Batang" w:cs="Arial"/>
          <w:kern w:val="0"/>
          <w14:ligatures w14:val="none"/>
        </w:rPr>
        <w:t>Dejar de incluir dentro del alcance</w:t>
      </w:r>
      <w:r w:rsidR="00837097" w:rsidRPr="001E222F">
        <w:rPr>
          <w:rFonts w:eastAsia="Batang" w:cs="Arial"/>
          <w:kern w:val="0"/>
          <w14:ligatures w14:val="none"/>
        </w:rPr>
        <w:t>,</w:t>
      </w:r>
      <w:r w:rsidRPr="001E222F">
        <w:rPr>
          <w:rFonts w:eastAsia="Batang" w:cs="Arial"/>
          <w:kern w:val="0"/>
          <w14:ligatures w14:val="none"/>
        </w:rPr>
        <w:t xml:space="preserve"> actividades</w:t>
      </w:r>
      <w:r w:rsidR="0063272D" w:rsidRPr="001E222F">
        <w:rPr>
          <w:rFonts w:eastAsia="Batang" w:cs="Arial"/>
          <w:kern w:val="0"/>
          <w14:ligatures w14:val="none"/>
        </w:rPr>
        <w:t xml:space="preserve">, </w:t>
      </w:r>
      <w:r w:rsidRPr="001E222F">
        <w:rPr>
          <w:rFonts w:eastAsia="Batang" w:cs="Arial"/>
          <w:kern w:val="0"/>
          <w14:ligatures w14:val="none"/>
        </w:rPr>
        <w:t xml:space="preserve">procesos </w:t>
      </w:r>
      <w:r w:rsidR="0063272D" w:rsidRPr="001E222F">
        <w:rPr>
          <w:rFonts w:eastAsia="Batang" w:cs="Arial"/>
          <w:kern w:val="0"/>
          <w14:ligatures w14:val="none"/>
        </w:rPr>
        <w:t>y</w:t>
      </w:r>
      <w:r w:rsidRPr="001E222F">
        <w:rPr>
          <w:rFonts w:eastAsia="Batang" w:cs="Arial"/>
          <w:kern w:val="0"/>
          <w14:ligatures w14:val="none"/>
        </w:rPr>
        <w:t xml:space="preserve"> dependencias</w:t>
      </w:r>
      <w:r w:rsidR="00D7317C" w:rsidRPr="001E222F">
        <w:rPr>
          <w:rFonts w:eastAsia="Batang" w:cs="Arial"/>
          <w:kern w:val="0"/>
          <w14:ligatures w14:val="none"/>
        </w:rPr>
        <w:t xml:space="preserve"> institucionales.</w:t>
      </w:r>
      <w:r w:rsidR="00C1026B" w:rsidRPr="001E222F">
        <w:rPr>
          <w:rFonts w:eastAsia="Batang" w:cs="Arial"/>
          <w:kern w:val="0"/>
          <w14:ligatures w14:val="none"/>
        </w:rPr>
        <w:t xml:space="preserve"> </w:t>
      </w:r>
      <w:r w:rsidR="00C1026B" w:rsidRPr="001E222F">
        <w:rPr>
          <w:rFonts w:eastAsia="Batang" w:cs="Arial"/>
          <w:b/>
          <w:bCs/>
          <w:i/>
          <w:iCs/>
          <w:kern w:val="0"/>
          <w14:ligatures w14:val="none"/>
        </w:rPr>
        <w:t>Ejemplo:</w:t>
      </w:r>
      <w:r w:rsidR="00C1026B" w:rsidRPr="001E222F">
        <w:rPr>
          <w:rFonts w:eastAsia="Batang" w:cs="Arial"/>
          <w:i/>
          <w:iCs/>
          <w:kern w:val="0"/>
          <w14:ligatures w14:val="none"/>
        </w:rPr>
        <w:t xml:space="preserve"> Proceso de contratación </w:t>
      </w:r>
      <w:r w:rsidR="00F6538A" w:rsidRPr="001E222F">
        <w:rPr>
          <w:rFonts w:eastAsia="Batang" w:cs="Arial"/>
          <w:i/>
          <w:iCs/>
          <w:kern w:val="0"/>
          <w14:ligatures w14:val="none"/>
        </w:rPr>
        <w:t>pública</w:t>
      </w:r>
      <w:r w:rsidR="00C1026B" w:rsidRPr="001E222F">
        <w:rPr>
          <w:rFonts w:eastAsia="Batang" w:cs="Arial"/>
          <w:i/>
          <w:iCs/>
          <w:kern w:val="0"/>
          <w14:ligatures w14:val="none"/>
        </w:rPr>
        <w:t xml:space="preserve"> no incluidos.</w:t>
      </w:r>
      <w:r w:rsidR="00C1026B" w:rsidRPr="001E222F">
        <w:rPr>
          <w:rFonts w:eastAsia="Batang" w:cs="Arial"/>
          <w:kern w:val="0"/>
          <w14:ligatures w14:val="none"/>
        </w:rPr>
        <w:t xml:space="preserve"> </w:t>
      </w:r>
    </w:p>
    <w:p w14:paraId="366AC16A" w14:textId="37FCF3E0" w:rsidR="00D2507F" w:rsidRPr="001E222F" w:rsidRDefault="00D2507F" w:rsidP="00436261">
      <w:pPr>
        <w:pStyle w:val="Prrafodelista"/>
        <w:numPr>
          <w:ilvl w:val="0"/>
          <w:numId w:val="2"/>
        </w:numPr>
        <w:spacing w:after="120" w:line="360" w:lineRule="auto"/>
        <w:jc w:val="both"/>
        <w:rPr>
          <w:rFonts w:eastAsia="Batang" w:cs="Arial"/>
          <w:i/>
          <w:iCs/>
          <w:kern w:val="0"/>
          <w14:ligatures w14:val="none"/>
        </w:rPr>
      </w:pPr>
      <w:r w:rsidRPr="001E222F">
        <w:rPr>
          <w:rFonts w:eastAsia="Batang" w:cs="Arial"/>
          <w:kern w:val="0"/>
          <w14:ligatures w14:val="none"/>
        </w:rPr>
        <w:t>Confundir aspectos interno</w:t>
      </w:r>
      <w:r w:rsidR="00C36DDD" w:rsidRPr="001E222F">
        <w:rPr>
          <w:rFonts w:eastAsia="Batang" w:cs="Arial"/>
          <w:kern w:val="0"/>
          <w14:ligatures w14:val="none"/>
        </w:rPr>
        <w:t>s</w:t>
      </w:r>
      <w:r w:rsidRPr="001E222F">
        <w:rPr>
          <w:rFonts w:eastAsia="Batang" w:cs="Arial"/>
          <w:kern w:val="0"/>
          <w14:ligatures w14:val="none"/>
        </w:rPr>
        <w:t xml:space="preserve"> con </w:t>
      </w:r>
      <w:r w:rsidR="00C36DDD" w:rsidRPr="001E222F">
        <w:rPr>
          <w:rFonts w:eastAsia="Batang" w:cs="Arial"/>
          <w:kern w:val="0"/>
          <w14:ligatures w14:val="none"/>
        </w:rPr>
        <w:t xml:space="preserve">los externos en el análisis de contexto. </w:t>
      </w:r>
      <w:r w:rsidR="00F6538A" w:rsidRPr="001E222F">
        <w:rPr>
          <w:rFonts w:eastAsia="Batang" w:cs="Arial"/>
          <w:b/>
          <w:bCs/>
          <w:i/>
          <w:iCs/>
          <w:kern w:val="0"/>
          <w14:ligatures w14:val="none"/>
        </w:rPr>
        <w:t>Ejemplo:</w:t>
      </w:r>
      <w:r w:rsidR="00F6538A" w:rsidRPr="001E222F">
        <w:rPr>
          <w:rFonts w:eastAsia="Batang" w:cs="Arial"/>
          <w:i/>
          <w:iCs/>
          <w:kern w:val="0"/>
          <w14:ligatures w14:val="none"/>
        </w:rPr>
        <w:t xml:space="preserve"> </w:t>
      </w:r>
      <w:r w:rsidR="00B4655F" w:rsidRPr="001E222F">
        <w:rPr>
          <w:rFonts w:eastAsia="Batang" w:cs="Arial"/>
          <w:i/>
          <w:iCs/>
          <w:kern w:val="0"/>
          <w14:ligatures w14:val="none"/>
        </w:rPr>
        <w:t xml:space="preserve">Considerar al personal no capacitado </w:t>
      </w:r>
      <w:r w:rsidR="005C6BAB" w:rsidRPr="001E222F">
        <w:rPr>
          <w:rFonts w:eastAsia="Batang" w:cs="Arial"/>
          <w:i/>
          <w:iCs/>
          <w:kern w:val="0"/>
          <w14:ligatures w14:val="none"/>
        </w:rPr>
        <w:t xml:space="preserve">como una amenaza en vez de una debilidad. </w:t>
      </w:r>
    </w:p>
    <w:p w14:paraId="5F590BAE" w14:textId="00AA4780" w:rsidR="007F6223" w:rsidRPr="001E222F" w:rsidRDefault="00C97C36" w:rsidP="00436261">
      <w:pPr>
        <w:pStyle w:val="Prrafodelista"/>
        <w:numPr>
          <w:ilvl w:val="0"/>
          <w:numId w:val="2"/>
        </w:numPr>
        <w:spacing w:after="120" w:line="360" w:lineRule="auto"/>
        <w:jc w:val="both"/>
        <w:rPr>
          <w:rFonts w:eastAsia="Batang" w:cs="Arial"/>
          <w:kern w:val="0"/>
          <w14:ligatures w14:val="none"/>
        </w:rPr>
      </w:pPr>
      <w:r w:rsidRPr="001E222F">
        <w:rPr>
          <w:rFonts w:eastAsia="Batang" w:cs="Arial"/>
          <w:kern w:val="0"/>
          <w14:ligatures w14:val="none"/>
        </w:rPr>
        <w:t xml:space="preserve">Confundir aspectos positivos con </w:t>
      </w:r>
      <w:r w:rsidR="003B6DAE" w:rsidRPr="001E222F">
        <w:rPr>
          <w:rFonts w:eastAsia="Batang" w:cs="Arial"/>
          <w:kern w:val="0"/>
          <w14:ligatures w14:val="none"/>
        </w:rPr>
        <w:t>aspectos negativos en el análisis de contexto.</w:t>
      </w:r>
      <w:r w:rsidR="00F6538A" w:rsidRPr="001E222F">
        <w:rPr>
          <w:rFonts w:eastAsia="Batang" w:cs="Arial"/>
          <w:kern w:val="0"/>
          <w14:ligatures w14:val="none"/>
        </w:rPr>
        <w:t xml:space="preserve"> </w:t>
      </w:r>
      <w:r w:rsidR="00F6538A" w:rsidRPr="001E222F">
        <w:rPr>
          <w:rFonts w:eastAsia="Batang" w:cs="Arial"/>
          <w:b/>
          <w:bCs/>
          <w:i/>
          <w:iCs/>
          <w:kern w:val="0"/>
          <w14:ligatures w14:val="none"/>
        </w:rPr>
        <w:t>Ejemplo</w:t>
      </w:r>
      <w:r w:rsidR="00514F1D" w:rsidRPr="001E222F">
        <w:rPr>
          <w:rFonts w:eastAsia="Batang" w:cs="Arial"/>
          <w:b/>
          <w:bCs/>
          <w:i/>
          <w:iCs/>
          <w:kern w:val="0"/>
          <w14:ligatures w14:val="none"/>
        </w:rPr>
        <w:t>:</w:t>
      </w:r>
      <w:r w:rsidR="00514F1D" w:rsidRPr="001E222F">
        <w:rPr>
          <w:rFonts w:eastAsia="Batang" w:cs="Arial"/>
          <w:i/>
          <w:iCs/>
          <w:kern w:val="0"/>
          <w14:ligatures w14:val="none"/>
        </w:rPr>
        <w:t xml:space="preserve"> Considera</w:t>
      </w:r>
      <w:r w:rsidR="00240C5A" w:rsidRPr="001E222F">
        <w:rPr>
          <w:rFonts w:eastAsia="Batang" w:cs="Arial"/>
          <w:i/>
          <w:iCs/>
          <w:kern w:val="0"/>
          <w14:ligatures w14:val="none"/>
        </w:rPr>
        <w:t>r</w:t>
      </w:r>
      <w:r w:rsidR="00514F1D" w:rsidRPr="001E222F">
        <w:rPr>
          <w:rFonts w:eastAsia="Batang" w:cs="Arial"/>
          <w:i/>
          <w:iCs/>
          <w:kern w:val="0"/>
          <w14:ligatures w14:val="none"/>
        </w:rPr>
        <w:t xml:space="preserve"> </w:t>
      </w:r>
      <w:r w:rsidR="0014550D" w:rsidRPr="001E222F">
        <w:rPr>
          <w:rFonts w:eastAsia="Batang" w:cs="Arial"/>
          <w:i/>
          <w:iCs/>
          <w:kern w:val="0"/>
          <w14:ligatures w14:val="none"/>
        </w:rPr>
        <w:t xml:space="preserve">como positivo </w:t>
      </w:r>
      <w:r w:rsidR="00514F1D" w:rsidRPr="001E222F">
        <w:rPr>
          <w:rFonts w:eastAsia="Batang" w:cs="Arial"/>
          <w:i/>
          <w:iCs/>
          <w:kern w:val="0"/>
          <w14:ligatures w14:val="none"/>
        </w:rPr>
        <w:t xml:space="preserve">la no </w:t>
      </w:r>
      <w:r w:rsidR="00A33F8A" w:rsidRPr="001E222F">
        <w:rPr>
          <w:rFonts w:eastAsia="Batang" w:cs="Arial"/>
          <w:i/>
          <w:iCs/>
          <w:kern w:val="0"/>
          <w14:ligatures w14:val="none"/>
        </w:rPr>
        <w:t>ejecución presupuestaria</w:t>
      </w:r>
      <w:r w:rsidR="0014550D" w:rsidRPr="001E222F">
        <w:rPr>
          <w:rFonts w:eastAsia="Batang" w:cs="Arial"/>
          <w:i/>
          <w:iCs/>
          <w:kern w:val="0"/>
          <w14:ligatures w14:val="none"/>
        </w:rPr>
        <w:t xml:space="preserve"> asignada.</w:t>
      </w:r>
      <w:r w:rsidR="0014550D" w:rsidRPr="001E222F">
        <w:rPr>
          <w:rFonts w:eastAsia="Batang" w:cs="Arial"/>
          <w:kern w:val="0"/>
          <w14:ligatures w14:val="none"/>
        </w:rPr>
        <w:t xml:space="preserve"> </w:t>
      </w:r>
    </w:p>
    <w:p w14:paraId="097752B3" w14:textId="1FFE6425" w:rsidR="009F577E" w:rsidRPr="001E222F" w:rsidRDefault="009F577E" w:rsidP="00436261">
      <w:pPr>
        <w:pStyle w:val="Prrafodelista"/>
        <w:numPr>
          <w:ilvl w:val="0"/>
          <w:numId w:val="2"/>
        </w:numPr>
        <w:spacing w:after="120" w:line="360" w:lineRule="auto"/>
        <w:jc w:val="both"/>
        <w:rPr>
          <w:rFonts w:eastAsia="Batang" w:cs="Arial"/>
          <w:kern w:val="0"/>
          <w14:ligatures w14:val="none"/>
        </w:rPr>
      </w:pPr>
      <w:r w:rsidRPr="001E222F">
        <w:rPr>
          <w:rFonts w:eastAsia="Batang" w:cs="Calibri"/>
          <w:kern w:val="0"/>
          <w:lang w:val="es-ES"/>
          <w14:ligatures w14:val="none"/>
        </w:rPr>
        <w:t xml:space="preserve">Dejar campos vacíos en la matriz sin la debida identificación. </w:t>
      </w:r>
      <w:r w:rsidRPr="001E222F">
        <w:rPr>
          <w:rFonts w:eastAsia="Batang" w:cs="Calibri"/>
          <w:b/>
          <w:bCs/>
          <w:i/>
          <w:iCs/>
          <w:kern w:val="0"/>
          <w:lang w:val="es-ES"/>
          <w14:ligatures w14:val="none"/>
        </w:rPr>
        <w:t>Ejemplo:</w:t>
      </w:r>
      <w:r w:rsidRPr="001E222F">
        <w:rPr>
          <w:rFonts w:eastAsia="Batang" w:cs="Calibri"/>
          <w:i/>
          <w:iCs/>
          <w:kern w:val="0"/>
          <w:lang w:val="es-ES"/>
          <w14:ligatures w14:val="none"/>
        </w:rPr>
        <w:t xml:space="preserve"> N/I (no identificado), N/A (no aplica).</w:t>
      </w:r>
    </w:p>
    <w:p w14:paraId="630E862E" w14:textId="1D08C71C" w:rsidR="00264B22" w:rsidRPr="001E222F" w:rsidRDefault="00246183" w:rsidP="00653648">
      <w:pPr>
        <w:pStyle w:val="Ttulo1"/>
        <w:numPr>
          <w:ilvl w:val="1"/>
          <w:numId w:val="16"/>
        </w:numPr>
        <w:spacing w:before="0" w:after="120" w:line="360" w:lineRule="auto"/>
        <w:contextualSpacing/>
        <w:rPr>
          <w:rFonts w:asciiTheme="minorHAnsi" w:hAnsiTheme="minorHAnsi" w:cstheme="minorHAnsi"/>
          <w:b/>
          <w:bCs/>
          <w:color w:val="auto"/>
          <w:sz w:val="28"/>
          <w:szCs w:val="28"/>
          <w:u w:val="single"/>
        </w:rPr>
      </w:pPr>
      <w:bookmarkStart w:id="33" w:name="_Toc175804026"/>
      <w:r w:rsidRPr="001E222F">
        <w:rPr>
          <w:rFonts w:asciiTheme="minorHAnsi" w:hAnsiTheme="minorHAnsi" w:cstheme="minorHAnsi"/>
          <w:b/>
          <w:bCs/>
          <w:color w:val="auto"/>
          <w:sz w:val="28"/>
          <w:szCs w:val="28"/>
          <w:u w:val="single"/>
        </w:rPr>
        <w:t>PASO 2 - IDENTIFICACIÓN DE LOS RIESGOS CONDUCTUALES</w:t>
      </w:r>
      <w:bookmarkEnd w:id="33"/>
      <w:r w:rsidRPr="001E222F">
        <w:rPr>
          <w:rFonts w:asciiTheme="minorHAnsi" w:hAnsiTheme="minorHAnsi" w:cstheme="minorHAnsi"/>
          <w:b/>
          <w:bCs/>
          <w:color w:val="auto"/>
          <w:sz w:val="28"/>
          <w:szCs w:val="28"/>
          <w:u w:val="single"/>
        </w:rPr>
        <w:t xml:space="preserve"> </w:t>
      </w:r>
    </w:p>
    <w:p w14:paraId="49A03C7F" w14:textId="672780E9" w:rsidR="004210B2" w:rsidRPr="001E222F" w:rsidRDefault="00E46AD0" w:rsidP="00264B22">
      <w:pPr>
        <w:spacing w:after="120" w:line="360" w:lineRule="auto"/>
        <w:ind w:firstLine="706"/>
        <w:jc w:val="both"/>
        <w:rPr>
          <w:rFonts w:eastAsia="MS Gothic" w:cs="Arial"/>
          <w:kern w:val="0"/>
          <w14:ligatures w14:val="none"/>
        </w:rPr>
      </w:pPr>
      <w:r w:rsidRPr="001E222F">
        <w:rPr>
          <w:rFonts w:eastAsia="MS Gothic" w:cs="Arial"/>
          <w:kern w:val="0"/>
          <w14:ligatures w14:val="none"/>
        </w:rPr>
        <w:t>La identificación de los riesgos conductuales a los que están expuestas las instituciones públicas es una etapa fundamental para la prevención y el combate de la corrupción. Para ello, se debe partir del análisis del contexto realizado previamente, así como de la aplicación de diversas técnicas y herramientas que faciliten la identificación de los riesgos.</w:t>
      </w:r>
    </w:p>
    <w:p w14:paraId="65C423DD" w14:textId="0D088FA8" w:rsidR="00F058F5" w:rsidRPr="001E222F" w:rsidRDefault="00306D8F" w:rsidP="00AD7479">
      <w:pPr>
        <w:pStyle w:val="Ttulo3"/>
        <w:rPr>
          <w:rFonts w:eastAsia="Batang"/>
          <w:color w:val="auto"/>
          <w:lang w:val="es-ES"/>
        </w:rPr>
      </w:pPr>
      <w:bookmarkStart w:id="34" w:name="_Toc175804027"/>
      <w:r w:rsidRPr="001E222F">
        <w:rPr>
          <w:rFonts w:eastAsia="Batang"/>
          <w:color w:val="auto"/>
          <w:lang w:val="es-ES"/>
        </w:rPr>
        <w:t>¿Qué es?</w:t>
      </w:r>
      <w:bookmarkEnd w:id="34"/>
    </w:p>
    <w:p w14:paraId="1EE4A14F" w14:textId="7BE8FAF6" w:rsidR="001D04EF" w:rsidRPr="001E222F" w:rsidRDefault="00A753DE" w:rsidP="00A33F8A">
      <w:pPr>
        <w:snapToGrid w:val="0"/>
        <w:spacing w:after="120" w:line="360" w:lineRule="auto"/>
        <w:ind w:firstLine="708"/>
        <w:jc w:val="both"/>
        <w:rPr>
          <w:rFonts w:eastAsia="Batang" w:cs="Calibri"/>
          <w:kern w:val="0"/>
          <w:lang w:val="es-ES"/>
          <w14:ligatures w14:val="none"/>
        </w:rPr>
      </w:pPr>
      <w:r w:rsidRPr="001E222F">
        <w:rPr>
          <w:rFonts w:eastAsia="Batang" w:cs="Calibri"/>
          <w:kern w:val="0"/>
          <w:lang w:val="es-ES"/>
          <w14:ligatures w14:val="none"/>
        </w:rPr>
        <w:t>E</w:t>
      </w:r>
      <w:r w:rsidR="000715F7" w:rsidRPr="001E222F">
        <w:rPr>
          <w:rFonts w:eastAsia="Batang" w:cs="Calibri"/>
          <w:kern w:val="0"/>
          <w:lang w:val="es-ES"/>
          <w14:ligatures w14:val="none"/>
        </w:rPr>
        <w:t xml:space="preserve">s </w:t>
      </w:r>
      <w:r w:rsidR="00177E5D" w:rsidRPr="001E222F">
        <w:rPr>
          <w:rFonts w:eastAsia="Batang" w:cs="Calibri"/>
          <w:kern w:val="0"/>
          <w:lang w:val="es-ES"/>
          <w14:ligatures w14:val="none"/>
        </w:rPr>
        <w:t>el</w:t>
      </w:r>
      <w:r w:rsidR="000715F7" w:rsidRPr="001E222F">
        <w:rPr>
          <w:rFonts w:eastAsia="Batang" w:cs="Calibri"/>
          <w:kern w:val="0"/>
          <w:lang w:val="es-ES"/>
          <w14:ligatures w14:val="none"/>
        </w:rPr>
        <w:t xml:space="preserve"> procedimiento que tiene como</w:t>
      </w:r>
      <w:r w:rsidRPr="001E222F">
        <w:rPr>
          <w:rFonts w:eastAsia="Batang" w:cs="Calibri"/>
          <w:kern w:val="0"/>
          <w:lang w:val="es-ES"/>
          <w14:ligatures w14:val="none"/>
        </w:rPr>
        <w:t xml:space="preserve"> </w:t>
      </w:r>
      <w:r w:rsidR="005C1164" w:rsidRPr="001E222F">
        <w:rPr>
          <w:rFonts w:eastAsia="Batang" w:cs="Calibri"/>
          <w:kern w:val="0"/>
          <w:lang w:val="es-ES"/>
          <w14:ligatures w14:val="none"/>
        </w:rPr>
        <w:t>propósito identificar</w:t>
      </w:r>
      <w:r w:rsidRPr="001E222F">
        <w:rPr>
          <w:rFonts w:eastAsia="Batang" w:cs="Calibri"/>
          <w:kern w:val="0"/>
          <w:lang w:val="es-ES"/>
          <w14:ligatures w14:val="none"/>
        </w:rPr>
        <w:t xml:space="preserve"> y describir los riesgos </w:t>
      </w:r>
      <w:r w:rsidR="00210418" w:rsidRPr="001E222F">
        <w:rPr>
          <w:rFonts w:eastAsia="Batang" w:cs="Calibri"/>
          <w:kern w:val="0"/>
          <w:lang w:val="es-ES"/>
          <w14:ligatures w14:val="none"/>
        </w:rPr>
        <w:t xml:space="preserve">conductuales </w:t>
      </w:r>
      <w:r w:rsidRPr="001E222F">
        <w:rPr>
          <w:rFonts w:eastAsia="Batang" w:cs="Calibri"/>
          <w:kern w:val="0"/>
          <w:lang w:val="es-ES"/>
          <w14:ligatures w14:val="none"/>
        </w:rPr>
        <w:t xml:space="preserve">que pueden ayudar o impedir a </w:t>
      </w:r>
      <w:r w:rsidR="005C1164" w:rsidRPr="001E222F">
        <w:rPr>
          <w:rFonts w:eastAsia="Batang" w:cs="Calibri"/>
          <w:kern w:val="0"/>
          <w:lang w:val="es-ES"/>
          <w14:ligatures w14:val="none"/>
        </w:rPr>
        <w:t xml:space="preserve">las instituciones gubernamentales </w:t>
      </w:r>
      <w:r w:rsidRPr="001E222F">
        <w:rPr>
          <w:rFonts w:eastAsia="Batang" w:cs="Calibri"/>
          <w:kern w:val="0"/>
          <w:lang w:val="es-ES"/>
          <w14:ligatures w14:val="none"/>
        </w:rPr>
        <w:t xml:space="preserve">lograr sus objetivos. </w:t>
      </w:r>
    </w:p>
    <w:p w14:paraId="2B96FE44" w14:textId="77777777" w:rsidR="00BA2AD1" w:rsidRPr="001E222F" w:rsidRDefault="00BA2AD1" w:rsidP="00AD7479">
      <w:pPr>
        <w:pStyle w:val="Ttulo3"/>
        <w:rPr>
          <w:rFonts w:eastAsia="Batang"/>
          <w:color w:val="auto"/>
          <w:lang w:val="es-ES"/>
        </w:rPr>
      </w:pPr>
      <w:bookmarkStart w:id="35" w:name="_Toc175804028"/>
      <w:r w:rsidRPr="001E222F">
        <w:rPr>
          <w:rFonts w:eastAsia="Batang"/>
          <w:color w:val="auto"/>
          <w:lang w:val="es-ES"/>
        </w:rPr>
        <w:t>¿Qué se debe hacer?</w:t>
      </w:r>
      <w:bookmarkEnd w:id="35"/>
      <w:r w:rsidRPr="001E222F">
        <w:rPr>
          <w:rFonts w:eastAsia="Batang"/>
          <w:color w:val="auto"/>
          <w:lang w:val="es-ES"/>
        </w:rPr>
        <w:t xml:space="preserve"> </w:t>
      </w:r>
    </w:p>
    <w:p w14:paraId="599EE1B5" w14:textId="09725918" w:rsidR="0052164C" w:rsidRPr="00300342" w:rsidRDefault="002068DD" w:rsidP="00FB1682">
      <w:pPr>
        <w:pStyle w:val="paragraph"/>
        <w:spacing w:before="0" w:after="0"/>
        <w:ind w:firstLine="709"/>
        <w:jc w:val="both"/>
        <w:textAlignment w:val="baseline"/>
        <w:rPr>
          <w:rFonts w:asciiTheme="minorHAnsi" w:eastAsia="Batang" w:hAnsiTheme="minorHAnsi" w:cs="Calibri"/>
          <w:b/>
          <w:bCs/>
          <w:i/>
          <w:iCs/>
          <w:sz w:val="22"/>
          <w:szCs w:val="22"/>
          <w:lang w:val="es-ES" w:eastAsia="en-US"/>
          <w14:ligatures w14:val="none"/>
        </w:rPr>
      </w:pPr>
      <w:r w:rsidRPr="001E222F">
        <w:rPr>
          <w:rFonts w:asciiTheme="minorHAnsi" w:eastAsia="Batang" w:hAnsiTheme="minorHAnsi" w:cs="Calibri"/>
          <w:sz w:val="22"/>
          <w:szCs w:val="22"/>
          <w:lang w:eastAsia="en-US"/>
          <w14:ligatures w14:val="none"/>
        </w:rPr>
        <w:t xml:space="preserve">Luego de </w:t>
      </w:r>
      <w:r w:rsidR="00837097" w:rsidRPr="001E222F">
        <w:rPr>
          <w:rFonts w:asciiTheme="minorHAnsi" w:eastAsia="Batang" w:hAnsiTheme="minorHAnsi" w:cs="Calibri"/>
          <w:sz w:val="22"/>
          <w:szCs w:val="22"/>
          <w:lang w:eastAsia="en-US"/>
          <w14:ligatures w14:val="none"/>
        </w:rPr>
        <w:t>realizar</w:t>
      </w:r>
      <w:r w:rsidR="00B0353B" w:rsidRPr="001E222F">
        <w:rPr>
          <w:rFonts w:asciiTheme="minorHAnsi" w:eastAsia="Batang" w:hAnsiTheme="minorHAnsi" w:cs="Calibri"/>
          <w:sz w:val="22"/>
          <w:szCs w:val="22"/>
          <w:lang w:eastAsia="en-US"/>
          <w14:ligatures w14:val="none"/>
        </w:rPr>
        <w:t xml:space="preserve"> el análisis de contexto, identificando los riesgos internos y externos ya documentados</w:t>
      </w:r>
      <w:r w:rsidR="00837097" w:rsidRPr="001E222F">
        <w:rPr>
          <w:rFonts w:asciiTheme="minorHAnsi" w:eastAsia="Batang" w:hAnsiTheme="minorHAnsi" w:cs="Calibri"/>
          <w:sz w:val="22"/>
          <w:szCs w:val="22"/>
          <w:lang w:eastAsia="en-US"/>
          <w14:ligatures w14:val="none"/>
        </w:rPr>
        <w:t>, s</w:t>
      </w:r>
      <w:r w:rsidR="00CD3259" w:rsidRPr="001E222F">
        <w:rPr>
          <w:rFonts w:asciiTheme="minorHAnsi" w:eastAsia="Batang" w:hAnsiTheme="minorHAnsi" w:cs="Calibri"/>
          <w:sz w:val="22"/>
          <w:szCs w:val="22"/>
          <w:lang w:eastAsia="en-US"/>
          <w14:ligatures w14:val="none"/>
        </w:rPr>
        <w:t>e procede a d</w:t>
      </w:r>
      <w:r w:rsidR="00AD7701" w:rsidRPr="001E222F">
        <w:rPr>
          <w:rFonts w:asciiTheme="minorHAnsi" w:eastAsia="Batang" w:hAnsiTheme="minorHAnsi" w:cs="Calibri"/>
          <w:sz w:val="22"/>
          <w:szCs w:val="22"/>
          <w:lang w:eastAsia="en-US"/>
          <w14:ligatures w14:val="none"/>
        </w:rPr>
        <w:t>etermin</w:t>
      </w:r>
      <w:r w:rsidR="00670515" w:rsidRPr="001E222F">
        <w:rPr>
          <w:rFonts w:asciiTheme="minorHAnsi" w:eastAsia="Batang" w:hAnsiTheme="minorHAnsi" w:cs="Calibri"/>
          <w:sz w:val="22"/>
          <w:szCs w:val="22"/>
          <w:lang w:eastAsia="en-US"/>
          <w14:ligatures w14:val="none"/>
        </w:rPr>
        <w:t>ar</w:t>
      </w:r>
      <w:r w:rsidR="00290655" w:rsidRPr="001E222F">
        <w:rPr>
          <w:rFonts w:asciiTheme="minorHAnsi" w:eastAsia="Batang" w:hAnsiTheme="minorHAnsi" w:cs="Calibri"/>
          <w:sz w:val="22"/>
          <w:szCs w:val="22"/>
          <w:lang w:eastAsia="en-US"/>
          <w14:ligatures w14:val="none"/>
        </w:rPr>
        <w:t xml:space="preserve"> l</w:t>
      </w:r>
      <w:r w:rsidR="00AD7701" w:rsidRPr="001E222F">
        <w:rPr>
          <w:rFonts w:asciiTheme="minorHAnsi" w:eastAsia="Batang" w:hAnsiTheme="minorHAnsi" w:cs="Calibri"/>
          <w:sz w:val="22"/>
          <w:szCs w:val="22"/>
          <w:lang w:eastAsia="en-US"/>
          <w14:ligatures w14:val="none"/>
        </w:rPr>
        <w:t>o</w:t>
      </w:r>
      <w:r w:rsidR="00290655" w:rsidRPr="001E222F">
        <w:rPr>
          <w:rFonts w:asciiTheme="minorHAnsi" w:eastAsia="Batang" w:hAnsiTheme="minorHAnsi" w:cs="Calibri"/>
          <w:sz w:val="22"/>
          <w:szCs w:val="22"/>
          <w:lang w:eastAsia="en-US"/>
          <w14:ligatures w14:val="none"/>
        </w:rPr>
        <w:t>s valores y principios que guiarán la identificación y gestión de riesgos conductua</w:t>
      </w:r>
      <w:r w:rsidR="00837097" w:rsidRPr="001E222F">
        <w:rPr>
          <w:rFonts w:asciiTheme="minorHAnsi" w:eastAsia="Batang" w:hAnsiTheme="minorHAnsi" w:cs="Calibri"/>
          <w:sz w:val="22"/>
          <w:szCs w:val="22"/>
          <w:lang w:eastAsia="en-US"/>
          <w14:ligatures w14:val="none"/>
        </w:rPr>
        <w:t>les</w:t>
      </w:r>
      <w:r w:rsidR="00290655" w:rsidRPr="001E222F">
        <w:rPr>
          <w:rFonts w:asciiTheme="minorHAnsi" w:eastAsia="Batang" w:hAnsiTheme="minorHAnsi" w:cs="Calibri"/>
          <w:sz w:val="22"/>
          <w:szCs w:val="22"/>
          <w:lang w:eastAsia="en-US"/>
          <w14:ligatures w14:val="none"/>
        </w:rPr>
        <w:t xml:space="preserve"> de corrupción</w:t>
      </w:r>
      <w:r w:rsidR="00A674F1" w:rsidRPr="001E222F">
        <w:rPr>
          <w:rFonts w:asciiTheme="minorHAnsi" w:eastAsia="Batang" w:hAnsiTheme="minorHAnsi" w:cs="Calibri"/>
          <w:sz w:val="22"/>
          <w:szCs w:val="22"/>
          <w:lang w:eastAsia="en-US"/>
          <w14:ligatures w14:val="none"/>
        </w:rPr>
        <w:t>,</w:t>
      </w:r>
      <w:r w:rsidR="00577A16" w:rsidRPr="001E222F">
        <w:rPr>
          <w:rFonts w:asciiTheme="minorHAnsi" w:eastAsia="Batang" w:hAnsiTheme="minorHAnsi" w:cs="Calibri"/>
          <w:sz w:val="22"/>
          <w:szCs w:val="22"/>
          <w:lang w:eastAsia="en-US"/>
          <w14:ligatures w14:val="none"/>
        </w:rPr>
        <w:t xml:space="preserve"> </w:t>
      </w:r>
      <w:r w:rsidR="00AD7701" w:rsidRPr="001E222F">
        <w:rPr>
          <w:rFonts w:asciiTheme="minorHAnsi" w:eastAsia="Batang" w:hAnsiTheme="minorHAnsi" w:cs="Calibri"/>
          <w:sz w:val="22"/>
          <w:szCs w:val="22"/>
          <w:lang w:eastAsia="en-US"/>
          <w14:ligatures w14:val="none"/>
        </w:rPr>
        <w:t xml:space="preserve">a partir de los valores sugeridos en la caja de </w:t>
      </w:r>
      <w:r w:rsidR="00577A16" w:rsidRPr="001E222F">
        <w:rPr>
          <w:rFonts w:asciiTheme="minorHAnsi" w:eastAsia="Batang" w:hAnsiTheme="minorHAnsi" w:cs="Calibri"/>
          <w:sz w:val="22"/>
          <w:szCs w:val="22"/>
          <w:lang w:eastAsia="en-US"/>
          <w14:ligatures w14:val="none"/>
        </w:rPr>
        <w:t>herramientas</w:t>
      </w:r>
      <w:r w:rsidR="00DD24BB" w:rsidRPr="001E222F">
        <w:rPr>
          <w:rFonts w:asciiTheme="minorHAnsi" w:eastAsia="Batang" w:hAnsiTheme="minorHAnsi" w:cs="Calibri"/>
          <w:sz w:val="22"/>
          <w:szCs w:val="22"/>
          <w:lang w:eastAsia="en-US"/>
          <w14:ligatures w14:val="none"/>
        </w:rPr>
        <w:t>;</w:t>
      </w:r>
      <w:r w:rsidR="008A2C6F" w:rsidRPr="001E222F">
        <w:rPr>
          <w:rFonts w:asciiTheme="minorHAnsi" w:eastAsia="Batang" w:hAnsiTheme="minorHAnsi" w:cs="Calibri"/>
          <w:sz w:val="22"/>
          <w:szCs w:val="22"/>
          <w:lang w:eastAsia="en-US"/>
          <w14:ligatures w14:val="none"/>
        </w:rPr>
        <w:t xml:space="preserve"> estos valores pueden coincidir </w:t>
      </w:r>
      <w:r w:rsidR="00FE7188" w:rsidRPr="001E222F">
        <w:rPr>
          <w:rFonts w:asciiTheme="minorHAnsi" w:eastAsia="Batang" w:hAnsiTheme="minorHAnsi" w:cs="Calibri"/>
          <w:sz w:val="22"/>
          <w:szCs w:val="22"/>
          <w:lang w:eastAsia="en-US"/>
          <w14:ligatures w14:val="none"/>
        </w:rPr>
        <w:t xml:space="preserve">o no </w:t>
      </w:r>
      <w:r w:rsidR="008A2C6F" w:rsidRPr="001E222F">
        <w:rPr>
          <w:rFonts w:asciiTheme="minorHAnsi" w:eastAsia="Batang" w:hAnsiTheme="minorHAnsi" w:cs="Calibri"/>
          <w:sz w:val="22"/>
          <w:szCs w:val="22"/>
          <w:lang w:eastAsia="en-US"/>
          <w14:ligatures w14:val="none"/>
        </w:rPr>
        <w:t xml:space="preserve">con los descritos </w:t>
      </w:r>
      <w:r w:rsidR="00B021BC" w:rsidRPr="001E222F">
        <w:rPr>
          <w:rFonts w:asciiTheme="minorHAnsi" w:eastAsia="Batang" w:hAnsiTheme="minorHAnsi" w:cs="Calibri"/>
          <w:sz w:val="22"/>
          <w:szCs w:val="22"/>
          <w:lang w:eastAsia="en-US"/>
          <w14:ligatures w14:val="none"/>
        </w:rPr>
        <w:t>en su estructura institucional</w:t>
      </w:r>
      <w:r w:rsidR="00E315BA" w:rsidRPr="001E222F">
        <w:rPr>
          <w:rFonts w:asciiTheme="minorHAnsi" w:eastAsia="Batang" w:hAnsiTheme="minorHAnsi" w:cs="Calibri"/>
          <w:sz w:val="22"/>
          <w:szCs w:val="22"/>
          <w:lang w:eastAsia="en-US"/>
          <w14:ligatures w14:val="none"/>
        </w:rPr>
        <w:t xml:space="preserve">. </w:t>
      </w:r>
      <w:r w:rsidR="00E315BA" w:rsidRPr="00300342">
        <w:rPr>
          <w:rFonts w:asciiTheme="minorHAnsi" w:eastAsia="Batang" w:hAnsiTheme="minorHAnsi" w:cs="Calibri"/>
          <w:b/>
          <w:bCs/>
          <w:i/>
          <w:iCs/>
          <w:sz w:val="22"/>
          <w:szCs w:val="22"/>
          <w:lang w:val="es-ES" w:eastAsia="en-US"/>
          <w14:ligatures w14:val="none"/>
        </w:rPr>
        <w:t xml:space="preserve">(Ver </w:t>
      </w:r>
      <w:r w:rsidR="00A934A0">
        <w:rPr>
          <w:rFonts w:asciiTheme="minorHAnsi" w:eastAsia="Batang" w:hAnsiTheme="minorHAnsi" w:cs="Calibri"/>
          <w:b/>
          <w:bCs/>
          <w:i/>
          <w:iCs/>
          <w:sz w:val="22"/>
          <w:szCs w:val="22"/>
          <w:lang w:val="es-ES" w:eastAsia="en-US"/>
          <w14:ligatures w14:val="none"/>
        </w:rPr>
        <w:t xml:space="preserve">en </w:t>
      </w:r>
      <w:r w:rsidR="00E315BA" w:rsidRPr="00300342">
        <w:rPr>
          <w:rFonts w:asciiTheme="minorHAnsi" w:eastAsia="Batang" w:hAnsiTheme="minorHAnsi" w:cs="Calibri"/>
          <w:b/>
          <w:bCs/>
          <w:i/>
          <w:iCs/>
          <w:sz w:val="22"/>
          <w:szCs w:val="22"/>
          <w:lang w:val="es-ES" w:eastAsia="en-US"/>
          <w14:ligatures w14:val="none"/>
        </w:rPr>
        <w:t xml:space="preserve">anexo </w:t>
      </w:r>
      <w:r w:rsidR="00300342">
        <w:rPr>
          <w:rFonts w:asciiTheme="minorHAnsi" w:eastAsia="Batang" w:hAnsiTheme="minorHAnsi" w:cs="Calibri"/>
          <w:b/>
          <w:bCs/>
          <w:i/>
          <w:iCs/>
          <w:sz w:val="22"/>
          <w:szCs w:val="22"/>
          <w:lang w:val="es-ES" w:eastAsia="en-US"/>
          <w14:ligatures w14:val="none"/>
        </w:rPr>
        <w:t>1</w:t>
      </w:r>
      <w:r w:rsidR="00E315BA" w:rsidRPr="00300342">
        <w:rPr>
          <w:rFonts w:asciiTheme="minorHAnsi" w:eastAsia="Batang" w:hAnsiTheme="minorHAnsi" w:cs="Calibri"/>
          <w:b/>
          <w:bCs/>
          <w:i/>
          <w:iCs/>
          <w:sz w:val="22"/>
          <w:szCs w:val="22"/>
          <w:lang w:val="es-ES" w:eastAsia="en-US"/>
          <w14:ligatures w14:val="none"/>
        </w:rPr>
        <w:t xml:space="preserve"> Descripción </w:t>
      </w:r>
      <w:r w:rsidR="00A934A0">
        <w:rPr>
          <w:rFonts w:asciiTheme="minorHAnsi" w:eastAsia="Batang" w:hAnsiTheme="minorHAnsi" w:cs="Calibri"/>
          <w:b/>
          <w:bCs/>
          <w:i/>
          <w:iCs/>
          <w:sz w:val="22"/>
          <w:szCs w:val="22"/>
          <w:lang w:val="es-ES" w:eastAsia="en-US"/>
          <w14:ligatures w14:val="none"/>
        </w:rPr>
        <w:t xml:space="preserve">de </w:t>
      </w:r>
      <w:r w:rsidR="00E315BA" w:rsidRPr="00300342">
        <w:rPr>
          <w:rFonts w:asciiTheme="minorHAnsi" w:eastAsia="Batang" w:hAnsiTheme="minorHAnsi" w:cs="Calibri"/>
          <w:b/>
          <w:bCs/>
          <w:i/>
          <w:iCs/>
          <w:sz w:val="22"/>
          <w:szCs w:val="22"/>
          <w:lang w:val="es-ES" w:eastAsia="en-US"/>
          <w14:ligatures w14:val="none"/>
        </w:rPr>
        <w:t>Valores Guía)</w:t>
      </w:r>
      <w:r w:rsidR="00B021BC" w:rsidRPr="00300342">
        <w:rPr>
          <w:rFonts w:asciiTheme="minorHAnsi" w:eastAsia="Batang" w:hAnsiTheme="minorHAnsi" w:cs="Calibri"/>
          <w:b/>
          <w:bCs/>
          <w:i/>
          <w:iCs/>
          <w:sz w:val="22"/>
          <w:szCs w:val="22"/>
          <w:lang w:val="es-ES" w:eastAsia="en-US"/>
          <w14:ligatures w14:val="none"/>
        </w:rPr>
        <w:t xml:space="preserve"> </w:t>
      </w:r>
    </w:p>
    <w:p w14:paraId="559FDF6F" w14:textId="2DCB851F" w:rsidR="00022809" w:rsidRPr="001E222F" w:rsidRDefault="00170E19" w:rsidP="00FB1682">
      <w:pPr>
        <w:spacing w:beforeAutospacing="1" w:after="0" w:afterAutospacing="1" w:line="240" w:lineRule="auto"/>
        <w:ind w:firstLine="709"/>
        <w:textAlignment w:val="baseline"/>
        <w:rPr>
          <w:rFonts w:eastAsia="Batang" w:cs="Calibri"/>
          <w:kern w:val="0"/>
          <w14:ligatures w14:val="none"/>
        </w:rPr>
      </w:pPr>
      <w:r w:rsidRPr="001E222F">
        <w:rPr>
          <w:rFonts w:eastAsia="Batang" w:cs="Calibri"/>
          <w:kern w:val="0"/>
          <w14:ligatures w14:val="none"/>
        </w:rPr>
        <w:t>Se debe d</w:t>
      </w:r>
      <w:r w:rsidR="00022809" w:rsidRPr="001E222F">
        <w:rPr>
          <w:rFonts w:eastAsia="Batang" w:cs="Calibri"/>
          <w:kern w:val="0"/>
          <w14:ligatures w14:val="none"/>
        </w:rPr>
        <w:t xml:space="preserve">ecidir qué técnicas se usarán para identificar los riesgos (tormenta de ideas, análisis de </w:t>
      </w:r>
      <w:proofErr w:type="spellStart"/>
      <w:r w:rsidR="00022809" w:rsidRPr="001E222F">
        <w:rPr>
          <w:rFonts w:eastAsia="Batang" w:cs="Calibri"/>
          <w:kern w:val="0"/>
          <w14:ligatures w14:val="none"/>
        </w:rPr>
        <w:t>estadístic</w:t>
      </w:r>
      <w:proofErr w:type="spellEnd"/>
      <w:r w:rsidR="00891152">
        <w:rPr>
          <w:rFonts w:eastAsia="Batang" w:cs="Calibri"/>
          <w:kern w:val="0"/>
          <w14:ligatures w14:val="none"/>
        </w:rPr>
        <w:tab/>
      </w:r>
      <w:r w:rsidR="00022809" w:rsidRPr="001E222F">
        <w:rPr>
          <w:rFonts w:eastAsia="Batang" w:cs="Calibri"/>
          <w:kern w:val="0"/>
          <w14:ligatures w14:val="none"/>
        </w:rPr>
        <w:t>as de acciones correctivas, benchmarks, análisis de eventos pasados</w:t>
      </w:r>
      <w:r w:rsidR="00227E92" w:rsidRPr="001E222F">
        <w:rPr>
          <w:rFonts w:eastAsia="Batang" w:cs="Calibri"/>
          <w:kern w:val="0"/>
          <w14:ligatures w14:val="none"/>
        </w:rPr>
        <w:t>) tomando en cuenta</w:t>
      </w:r>
      <w:r w:rsidR="000F53C0" w:rsidRPr="001E222F">
        <w:rPr>
          <w:rFonts w:eastAsia="Batang" w:cs="Calibri"/>
          <w:kern w:val="0"/>
          <w14:ligatures w14:val="none"/>
        </w:rPr>
        <w:t xml:space="preserve"> </w:t>
      </w:r>
      <w:r w:rsidR="00356513" w:rsidRPr="001E222F">
        <w:rPr>
          <w:rFonts w:eastAsia="Batang" w:cs="Calibri"/>
          <w:kern w:val="0"/>
          <w14:ligatures w14:val="none"/>
        </w:rPr>
        <w:t>los riesgos ya identificados en el</w:t>
      </w:r>
      <w:r w:rsidR="00022809" w:rsidRPr="001E222F">
        <w:rPr>
          <w:rFonts w:eastAsia="Batang" w:cs="Calibri"/>
          <w:kern w:val="0"/>
          <w14:ligatures w14:val="none"/>
        </w:rPr>
        <w:t xml:space="preserve"> análisis del contexto interno y externo.</w:t>
      </w:r>
    </w:p>
    <w:p w14:paraId="74C71D17" w14:textId="38344159" w:rsidR="006274AC" w:rsidRDefault="008D1BFA" w:rsidP="00FF2A7E">
      <w:pPr>
        <w:tabs>
          <w:tab w:val="num" w:pos="1440"/>
        </w:tabs>
        <w:snapToGrid w:val="0"/>
        <w:spacing w:after="120" w:line="360" w:lineRule="auto"/>
        <w:ind w:firstLine="709"/>
        <w:jc w:val="both"/>
        <w:rPr>
          <w:rFonts w:eastAsia="Batang" w:cs="Calibri"/>
          <w:b/>
          <w:bCs/>
          <w:i/>
          <w:iCs/>
          <w:kern w:val="0"/>
          <w:lang w:val="es-ES"/>
          <w14:ligatures w14:val="none"/>
        </w:rPr>
      </w:pPr>
      <w:r w:rsidRPr="001E222F">
        <w:rPr>
          <w:rFonts w:eastAsia="Batang" w:cs="Calibri"/>
          <w:kern w:val="0"/>
          <w:lang w:val="es-ES"/>
          <w14:ligatures w14:val="none"/>
        </w:rPr>
        <w:t xml:space="preserve">Se </w:t>
      </w:r>
      <w:r w:rsidR="006063CB" w:rsidRPr="001E222F">
        <w:rPr>
          <w:rFonts w:eastAsia="Batang" w:cs="Calibri"/>
          <w:kern w:val="0"/>
          <w:lang w:val="es-ES"/>
          <w14:ligatures w14:val="none"/>
        </w:rPr>
        <w:t>hará una lista con</w:t>
      </w:r>
      <w:r w:rsidR="006063CB" w:rsidRPr="001E222F">
        <w:rPr>
          <w:rStyle w:val="cf01"/>
          <w:rFonts w:asciiTheme="minorHAnsi" w:hAnsiTheme="minorHAnsi"/>
        </w:rPr>
        <w:t xml:space="preserve"> </w:t>
      </w:r>
      <w:r w:rsidR="00AE322C" w:rsidRPr="001E222F">
        <w:rPr>
          <w:rFonts w:eastAsia="Batang" w:cs="Calibri"/>
          <w:kern w:val="0"/>
          <w:lang w:val="es-ES"/>
          <w14:ligatures w14:val="none"/>
        </w:rPr>
        <w:t>los riesgos conductuales identificados, estén los mismos en control o no</w:t>
      </w:r>
      <w:r w:rsidR="008A0B5F" w:rsidRPr="001E222F">
        <w:rPr>
          <w:rFonts w:eastAsia="Batang" w:cs="Calibri"/>
          <w:kern w:val="0"/>
          <w:lang w:val="es-ES"/>
          <w14:ligatures w14:val="none"/>
        </w:rPr>
        <w:t xml:space="preserve">, </w:t>
      </w:r>
      <w:r w:rsidR="00166D10">
        <w:rPr>
          <w:rFonts w:eastAsia="Batang" w:cs="Calibri"/>
          <w:kern w:val="0"/>
          <w:lang w:val="es-ES"/>
          <w14:ligatures w14:val="none"/>
        </w:rPr>
        <w:t xml:space="preserve">completando </w:t>
      </w:r>
      <w:r w:rsidR="008A0B5F" w:rsidRPr="001E222F">
        <w:rPr>
          <w:rFonts w:eastAsia="Batang" w:cs="Calibri"/>
          <w:kern w:val="0"/>
          <w:lang w:val="es-ES"/>
          <w14:ligatures w14:val="none"/>
        </w:rPr>
        <w:t>l</w:t>
      </w:r>
      <w:r w:rsidR="00166D10">
        <w:rPr>
          <w:rFonts w:eastAsia="Batang" w:cs="Calibri"/>
          <w:kern w:val="0"/>
          <w:lang w:val="es-ES"/>
          <w14:ligatures w14:val="none"/>
        </w:rPr>
        <w:t xml:space="preserve">os elementos mínimos listados en la tabla </w:t>
      </w:r>
      <w:r w:rsidR="001063E6">
        <w:rPr>
          <w:rFonts w:eastAsia="Batang" w:cs="Calibri"/>
          <w:kern w:val="0"/>
          <w:lang w:val="es-ES"/>
          <w14:ligatures w14:val="none"/>
        </w:rPr>
        <w:t>presentada a continuación:</w:t>
      </w:r>
      <w:r w:rsidR="00623BE8">
        <w:rPr>
          <w:rFonts w:eastAsia="Batang" w:cs="Calibri"/>
          <w:kern w:val="0"/>
          <w:lang w:val="es-ES"/>
          <w14:ligatures w14:val="none"/>
        </w:rPr>
        <w:t xml:space="preserve"> </w:t>
      </w:r>
    </w:p>
    <w:p w14:paraId="27FFF697" w14:textId="2D0F76FC" w:rsidR="00696770" w:rsidRPr="001E222F" w:rsidRDefault="00696770" w:rsidP="00696770">
      <w:pPr>
        <w:snapToGrid w:val="0"/>
        <w:spacing w:after="120" w:line="360" w:lineRule="auto"/>
        <w:jc w:val="both"/>
        <w:rPr>
          <w:rFonts w:eastAsia="Batang" w:cs="Calibri"/>
          <w:kern w:val="0"/>
          <w:lang w:val="es-ES"/>
          <w14:ligatures w14:val="none"/>
        </w:rPr>
      </w:pPr>
    </w:p>
    <w:tbl>
      <w:tblPr>
        <w:tblStyle w:val="Tablaconcuadrcula4-nfasis11"/>
        <w:tblW w:w="10065" w:type="dxa"/>
        <w:tblInd w:w="-784" w:type="dxa"/>
        <w:tblLayout w:type="fixed"/>
        <w:tblLook w:val="06A0" w:firstRow="1" w:lastRow="0" w:firstColumn="1" w:lastColumn="0" w:noHBand="1" w:noVBand="1"/>
      </w:tblPr>
      <w:tblGrid>
        <w:gridCol w:w="677"/>
        <w:gridCol w:w="1002"/>
        <w:gridCol w:w="990"/>
        <w:gridCol w:w="810"/>
        <w:gridCol w:w="1440"/>
        <w:gridCol w:w="1260"/>
        <w:gridCol w:w="1530"/>
        <w:gridCol w:w="1350"/>
        <w:gridCol w:w="1006"/>
      </w:tblGrid>
      <w:tr w:rsidR="00696770" w:rsidRPr="001E222F" w14:paraId="3B0341F3" w14:textId="77777777" w:rsidTr="00630433">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677" w:type="dxa"/>
            <w:vAlign w:val="center"/>
          </w:tcPr>
          <w:p w14:paraId="21A3BF39" w14:textId="77777777" w:rsidR="00696770" w:rsidRPr="001E222F" w:rsidRDefault="00696770" w:rsidP="00630433">
            <w:pPr>
              <w:spacing w:line="276" w:lineRule="auto"/>
              <w:rPr>
                <w:rFonts w:asciiTheme="minorHAnsi" w:eastAsia="Century Gothic" w:hAnsiTheme="minorHAnsi" w:cs="Century Gothic"/>
                <w:color w:val="auto"/>
                <w:sz w:val="16"/>
                <w:szCs w:val="16"/>
                <w14:ligatures w14:val="none"/>
              </w:rPr>
            </w:pPr>
            <w:r w:rsidRPr="001E222F">
              <w:rPr>
                <w:rFonts w:asciiTheme="minorHAnsi" w:eastAsia="Century Gothic" w:hAnsiTheme="minorHAnsi" w:cs="Century Gothic"/>
                <w:color w:val="auto"/>
                <w:sz w:val="16"/>
                <w:szCs w:val="16"/>
                <w14:ligatures w14:val="none"/>
              </w:rPr>
              <w:t>Valor Guía</w:t>
            </w:r>
          </w:p>
        </w:tc>
        <w:tc>
          <w:tcPr>
            <w:tcW w:w="1002" w:type="dxa"/>
            <w:vAlign w:val="center"/>
          </w:tcPr>
          <w:p w14:paraId="21EBA24F" w14:textId="77777777" w:rsidR="00696770" w:rsidRPr="001E222F" w:rsidRDefault="00696770" w:rsidP="0063043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Century Gothic" w:hAnsiTheme="minorHAnsi" w:cs="Century Gothic"/>
                <w:color w:val="auto"/>
                <w:sz w:val="16"/>
                <w:szCs w:val="16"/>
                <w14:ligatures w14:val="none"/>
              </w:rPr>
            </w:pPr>
            <w:r w:rsidRPr="001E222F">
              <w:rPr>
                <w:rFonts w:asciiTheme="minorHAnsi" w:eastAsia="Century Gothic" w:hAnsiTheme="minorHAnsi" w:cs="Century Gothic"/>
                <w:color w:val="auto"/>
                <w:sz w:val="16"/>
                <w:szCs w:val="16"/>
                <w14:ligatures w14:val="none"/>
              </w:rPr>
              <w:t>Acción adversa</w:t>
            </w:r>
          </w:p>
        </w:tc>
        <w:tc>
          <w:tcPr>
            <w:tcW w:w="990" w:type="dxa"/>
            <w:vAlign w:val="center"/>
          </w:tcPr>
          <w:p w14:paraId="67BE77CE" w14:textId="77777777" w:rsidR="00696770" w:rsidRPr="001E222F" w:rsidRDefault="00696770" w:rsidP="0063043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Century Gothic" w:hAnsiTheme="minorHAnsi" w:cs="Century Gothic"/>
                <w:color w:val="auto"/>
                <w:sz w:val="16"/>
                <w:szCs w:val="16"/>
                <w14:ligatures w14:val="none"/>
              </w:rPr>
            </w:pPr>
            <w:r w:rsidRPr="001E222F">
              <w:rPr>
                <w:rFonts w:asciiTheme="minorHAnsi" w:eastAsia="Century Gothic" w:hAnsiTheme="minorHAnsi" w:cs="Century Gothic"/>
                <w:color w:val="auto"/>
                <w:sz w:val="16"/>
                <w:szCs w:val="16"/>
                <w14:ligatures w14:val="none"/>
              </w:rPr>
              <w:t>Actividad/Escenario/Proceso:</w:t>
            </w:r>
          </w:p>
        </w:tc>
        <w:tc>
          <w:tcPr>
            <w:tcW w:w="810" w:type="dxa"/>
            <w:vAlign w:val="center"/>
          </w:tcPr>
          <w:p w14:paraId="11070224" w14:textId="77777777" w:rsidR="00696770" w:rsidRPr="001E222F" w:rsidRDefault="00696770" w:rsidP="0063043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Century Gothic" w:hAnsiTheme="minorHAnsi" w:cs="Century Gothic"/>
                <w:color w:val="auto"/>
                <w:sz w:val="16"/>
                <w:szCs w:val="16"/>
                <w14:ligatures w14:val="none"/>
              </w:rPr>
            </w:pPr>
            <w:r w:rsidRPr="001E222F">
              <w:rPr>
                <w:rFonts w:asciiTheme="minorHAnsi" w:eastAsia="Century Gothic" w:hAnsiTheme="minorHAnsi" w:cs="Century Gothic"/>
                <w:color w:val="auto"/>
                <w:sz w:val="16"/>
                <w:szCs w:val="16"/>
                <w14:ligatures w14:val="none"/>
              </w:rPr>
              <w:t>Tipo de riesgo</w:t>
            </w:r>
          </w:p>
        </w:tc>
        <w:tc>
          <w:tcPr>
            <w:tcW w:w="1440" w:type="dxa"/>
            <w:vAlign w:val="center"/>
          </w:tcPr>
          <w:p w14:paraId="54E9CC8F" w14:textId="77777777" w:rsidR="00696770" w:rsidRPr="001E222F" w:rsidRDefault="00696770" w:rsidP="0063043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Century Gothic" w:hAnsiTheme="minorHAnsi" w:cs="Century Gothic"/>
                <w:color w:val="auto"/>
                <w:sz w:val="16"/>
                <w:szCs w:val="16"/>
                <w14:ligatures w14:val="none"/>
              </w:rPr>
            </w:pPr>
            <w:r w:rsidRPr="001E222F">
              <w:rPr>
                <w:rFonts w:asciiTheme="minorHAnsi" w:eastAsia="Century Gothic" w:hAnsiTheme="minorHAnsi" w:cs="Century Gothic"/>
                <w:color w:val="auto"/>
                <w:sz w:val="16"/>
                <w:szCs w:val="16"/>
                <w14:ligatures w14:val="none"/>
              </w:rPr>
              <w:t>Descripción del Riesgo</w:t>
            </w:r>
          </w:p>
        </w:tc>
        <w:tc>
          <w:tcPr>
            <w:tcW w:w="1260" w:type="dxa"/>
            <w:vAlign w:val="center"/>
          </w:tcPr>
          <w:p w14:paraId="28596D9B" w14:textId="77777777" w:rsidR="00696770" w:rsidRPr="001E222F" w:rsidRDefault="00696770" w:rsidP="0063043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Century Gothic" w:hAnsiTheme="minorHAnsi" w:cs="Century Gothic"/>
                <w:color w:val="auto"/>
                <w:sz w:val="16"/>
                <w:szCs w:val="16"/>
                <w14:ligatures w14:val="none"/>
              </w:rPr>
            </w:pPr>
            <w:r w:rsidRPr="001E222F">
              <w:rPr>
                <w:rFonts w:asciiTheme="minorHAnsi" w:eastAsia="Century Gothic" w:hAnsiTheme="minorHAnsi" w:cs="Century Gothic"/>
                <w:color w:val="auto"/>
                <w:sz w:val="16"/>
                <w:szCs w:val="16"/>
                <w14:ligatures w14:val="none"/>
              </w:rPr>
              <w:t>Fuente de riesgo</w:t>
            </w:r>
          </w:p>
        </w:tc>
        <w:tc>
          <w:tcPr>
            <w:tcW w:w="1530" w:type="dxa"/>
            <w:vAlign w:val="center"/>
          </w:tcPr>
          <w:p w14:paraId="09CE9D1E" w14:textId="77777777" w:rsidR="00696770" w:rsidRPr="001E222F" w:rsidRDefault="00696770" w:rsidP="0063043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Century Gothic" w:hAnsiTheme="minorHAnsi" w:cs="Century Gothic"/>
                <w:color w:val="auto"/>
                <w:sz w:val="16"/>
                <w:szCs w:val="16"/>
                <w14:ligatures w14:val="none"/>
              </w:rPr>
            </w:pPr>
            <w:r w:rsidRPr="001E222F">
              <w:rPr>
                <w:rFonts w:asciiTheme="minorHAnsi" w:eastAsia="Century Gothic" w:hAnsiTheme="minorHAnsi" w:cs="Century Gothic"/>
                <w:color w:val="auto"/>
                <w:sz w:val="16"/>
                <w:szCs w:val="16"/>
                <w14:ligatures w14:val="none"/>
              </w:rPr>
              <w:t>Vulnerabilidades</w:t>
            </w:r>
          </w:p>
        </w:tc>
        <w:tc>
          <w:tcPr>
            <w:tcW w:w="1350" w:type="dxa"/>
            <w:vAlign w:val="center"/>
          </w:tcPr>
          <w:p w14:paraId="566E3827" w14:textId="77777777" w:rsidR="00696770" w:rsidRPr="001E222F" w:rsidRDefault="00696770" w:rsidP="0063043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Century Gothic" w:hAnsiTheme="minorHAnsi" w:cs="Century Gothic"/>
                <w:color w:val="auto"/>
                <w:sz w:val="16"/>
                <w:szCs w:val="16"/>
                <w14:ligatures w14:val="none"/>
              </w:rPr>
            </w:pPr>
            <w:r w:rsidRPr="001E222F">
              <w:rPr>
                <w:rFonts w:asciiTheme="minorHAnsi" w:eastAsia="Century Gothic" w:hAnsiTheme="minorHAnsi" w:cs="Century Gothic"/>
                <w:color w:val="auto"/>
                <w:sz w:val="16"/>
                <w:szCs w:val="16"/>
                <w14:ligatures w14:val="none"/>
              </w:rPr>
              <w:t xml:space="preserve"> Consecuencia </w:t>
            </w:r>
          </w:p>
        </w:tc>
        <w:tc>
          <w:tcPr>
            <w:tcW w:w="1006" w:type="dxa"/>
            <w:vAlign w:val="center"/>
          </w:tcPr>
          <w:p w14:paraId="5D6D091B" w14:textId="77777777" w:rsidR="00696770" w:rsidRPr="001E222F" w:rsidRDefault="00696770" w:rsidP="0063043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Century Gothic" w:hAnsiTheme="minorHAnsi" w:cs="Century Gothic"/>
                <w:color w:val="auto"/>
                <w:sz w:val="16"/>
                <w:szCs w:val="16"/>
                <w14:ligatures w14:val="none"/>
              </w:rPr>
            </w:pPr>
            <w:r w:rsidRPr="001E222F">
              <w:rPr>
                <w:rFonts w:asciiTheme="minorHAnsi" w:eastAsia="Century Gothic" w:hAnsiTheme="minorHAnsi" w:cs="Century Gothic"/>
                <w:color w:val="auto"/>
                <w:sz w:val="16"/>
                <w:szCs w:val="16"/>
                <w14:ligatures w14:val="none"/>
              </w:rPr>
              <w:t>Controles actuales</w:t>
            </w:r>
          </w:p>
        </w:tc>
      </w:tr>
      <w:tr w:rsidR="00696770" w:rsidRPr="001E222F" w14:paraId="1CA2E5BA" w14:textId="77777777" w:rsidTr="00630433">
        <w:trPr>
          <w:trHeight w:val="1305"/>
        </w:trPr>
        <w:tc>
          <w:tcPr>
            <w:cnfStyle w:val="001000000000" w:firstRow="0" w:lastRow="0" w:firstColumn="1" w:lastColumn="0" w:oddVBand="0" w:evenVBand="0" w:oddHBand="0" w:evenHBand="0" w:firstRowFirstColumn="0" w:firstRowLastColumn="0" w:lastRowFirstColumn="0" w:lastRowLastColumn="0"/>
            <w:tcW w:w="677" w:type="dxa"/>
            <w:vAlign w:val="center"/>
          </w:tcPr>
          <w:p w14:paraId="0705EBC3" w14:textId="77777777" w:rsidR="00696770" w:rsidRPr="001E222F" w:rsidRDefault="00696770" w:rsidP="00630433">
            <w:pPr>
              <w:spacing w:line="276" w:lineRule="auto"/>
              <w:rPr>
                <w:rFonts w:asciiTheme="minorHAnsi" w:eastAsia="Calibri" w:hAnsiTheme="minorHAnsi" w:cs="Calibri"/>
                <w14:ligatures w14:val="none"/>
              </w:rPr>
            </w:pPr>
          </w:p>
        </w:tc>
        <w:tc>
          <w:tcPr>
            <w:tcW w:w="1002" w:type="dxa"/>
            <w:vAlign w:val="center"/>
          </w:tcPr>
          <w:p w14:paraId="09323B36" w14:textId="77777777" w:rsidR="00696770" w:rsidRPr="001E222F" w:rsidRDefault="00696770" w:rsidP="0063043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14:ligatures w14:val="none"/>
              </w:rPr>
            </w:pPr>
          </w:p>
        </w:tc>
        <w:tc>
          <w:tcPr>
            <w:tcW w:w="990" w:type="dxa"/>
            <w:vAlign w:val="center"/>
          </w:tcPr>
          <w:p w14:paraId="67162FE7" w14:textId="77777777" w:rsidR="00696770" w:rsidRPr="001E222F" w:rsidRDefault="00696770" w:rsidP="0063043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14:ligatures w14:val="none"/>
              </w:rPr>
            </w:pPr>
          </w:p>
        </w:tc>
        <w:tc>
          <w:tcPr>
            <w:tcW w:w="810" w:type="dxa"/>
            <w:vAlign w:val="center"/>
          </w:tcPr>
          <w:p w14:paraId="59388DFA" w14:textId="77777777" w:rsidR="00696770" w:rsidRPr="001E222F" w:rsidRDefault="00696770" w:rsidP="0063043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14:ligatures w14:val="none"/>
              </w:rPr>
            </w:pPr>
          </w:p>
        </w:tc>
        <w:tc>
          <w:tcPr>
            <w:tcW w:w="1440" w:type="dxa"/>
            <w:vAlign w:val="center"/>
          </w:tcPr>
          <w:p w14:paraId="69ABA096" w14:textId="77777777" w:rsidR="00696770" w:rsidRPr="001E222F" w:rsidRDefault="00696770" w:rsidP="0063043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14:ligatures w14:val="none"/>
              </w:rPr>
            </w:pPr>
          </w:p>
        </w:tc>
        <w:tc>
          <w:tcPr>
            <w:tcW w:w="1260" w:type="dxa"/>
            <w:vAlign w:val="center"/>
          </w:tcPr>
          <w:p w14:paraId="783C827D" w14:textId="77777777" w:rsidR="00696770" w:rsidRPr="001E222F" w:rsidRDefault="00696770" w:rsidP="0063043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14:ligatures w14:val="none"/>
              </w:rPr>
            </w:pPr>
          </w:p>
        </w:tc>
        <w:tc>
          <w:tcPr>
            <w:tcW w:w="1530" w:type="dxa"/>
            <w:vAlign w:val="center"/>
          </w:tcPr>
          <w:p w14:paraId="4466FA1C" w14:textId="77777777" w:rsidR="00696770" w:rsidRPr="001E222F" w:rsidRDefault="00696770" w:rsidP="0063043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14:ligatures w14:val="none"/>
              </w:rPr>
            </w:pPr>
          </w:p>
        </w:tc>
        <w:tc>
          <w:tcPr>
            <w:tcW w:w="1350" w:type="dxa"/>
            <w:vAlign w:val="center"/>
          </w:tcPr>
          <w:p w14:paraId="3D95D206" w14:textId="77777777" w:rsidR="00696770" w:rsidRPr="001E222F" w:rsidRDefault="00696770" w:rsidP="0063043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14:ligatures w14:val="none"/>
              </w:rPr>
            </w:pPr>
          </w:p>
        </w:tc>
        <w:tc>
          <w:tcPr>
            <w:tcW w:w="1006" w:type="dxa"/>
            <w:vAlign w:val="center"/>
          </w:tcPr>
          <w:p w14:paraId="37A6FF74" w14:textId="77777777" w:rsidR="00696770" w:rsidRPr="001E222F" w:rsidRDefault="00696770" w:rsidP="00630433">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14:ligatures w14:val="none"/>
              </w:rPr>
            </w:pPr>
          </w:p>
        </w:tc>
      </w:tr>
    </w:tbl>
    <w:p w14:paraId="3053C938" w14:textId="77777777" w:rsidR="00696770" w:rsidRPr="001E222F" w:rsidRDefault="00696770" w:rsidP="00696770">
      <w:pPr>
        <w:snapToGrid w:val="0"/>
        <w:spacing w:after="120" w:line="360" w:lineRule="auto"/>
        <w:jc w:val="both"/>
        <w:rPr>
          <w:rFonts w:eastAsia="Batang" w:cs="Calibri"/>
          <w:kern w:val="0"/>
          <w14:ligatures w14:val="none"/>
        </w:rPr>
      </w:pPr>
      <w:r w:rsidRPr="00D75D58">
        <w:rPr>
          <w:rFonts w:eastAsia="Batang" w:cs="Calibri"/>
          <w:kern w:val="0"/>
          <w14:ligatures w14:val="none"/>
        </w:rPr>
        <w:t xml:space="preserve">Tabla No. </w:t>
      </w:r>
      <w:r>
        <w:rPr>
          <w:rFonts w:eastAsia="Batang" w:cs="Calibri"/>
          <w:kern w:val="0"/>
          <w14:ligatures w14:val="none"/>
        </w:rPr>
        <w:t>4</w:t>
      </w:r>
      <w:r w:rsidRPr="00D75D58">
        <w:rPr>
          <w:rFonts w:eastAsia="Batang" w:cs="Calibri"/>
          <w:kern w:val="0"/>
          <w14:ligatures w14:val="none"/>
        </w:rPr>
        <w:t xml:space="preserve"> – </w:t>
      </w:r>
      <w:r>
        <w:rPr>
          <w:rFonts w:eastAsia="Batang" w:cs="Calibri"/>
          <w:kern w:val="0"/>
          <w14:ligatures w14:val="none"/>
        </w:rPr>
        <w:t>Elementos mínimos de la identificación del riesgo</w:t>
      </w:r>
      <w:r w:rsidRPr="00D75D58">
        <w:rPr>
          <w:rFonts w:eastAsia="Batang" w:cs="Calibri"/>
          <w:kern w:val="0"/>
          <w14:ligatures w14:val="none"/>
        </w:rPr>
        <w:t>. Fuente: Propia</w:t>
      </w:r>
    </w:p>
    <w:p w14:paraId="6B39EB2C" w14:textId="77777777" w:rsidR="00696770" w:rsidRPr="001E222F" w:rsidRDefault="00696770" w:rsidP="00FF2A7E">
      <w:pPr>
        <w:tabs>
          <w:tab w:val="num" w:pos="1440"/>
        </w:tabs>
        <w:snapToGrid w:val="0"/>
        <w:spacing w:after="120" w:line="360" w:lineRule="auto"/>
        <w:ind w:firstLine="709"/>
        <w:jc w:val="both"/>
        <w:rPr>
          <w:rFonts w:eastAsia="Batang" w:cs="Calibri"/>
          <w:b/>
          <w:bCs/>
          <w:i/>
          <w:iCs/>
          <w:kern w:val="0"/>
          <w:lang w:val="es-ES"/>
          <w14:ligatures w14:val="none"/>
        </w:rPr>
      </w:pPr>
    </w:p>
    <w:p w14:paraId="421A10F9" w14:textId="1C81EDD2" w:rsidR="009D6B5F" w:rsidRPr="001E222F" w:rsidRDefault="009D6B5F" w:rsidP="00FF2A7E">
      <w:pPr>
        <w:snapToGrid w:val="0"/>
        <w:spacing w:after="120" w:line="360" w:lineRule="auto"/>
        <w:ind w:firstLine="709"/>
        <w:jc w:val="both"/>
        <w:rPr>
          <w:rFonts w:eastAsia="Batang" w:cs="Calibri"/>
          <w:kern w:val="0"/>
          <w:lang w:val="es-ES"/>
          <w14:ligatures w14:val="none"/>
        </w:rPr>
      </w:pPr>
      <w:r w:rsidRPr="001E222F">
        <w:rPr>
          <w:rFonts w:eastAsia="Batang" w:cs="Calibri"/>
          <w:kern w:val="0"/>
          <w:lang w:val="es-ES"/>
          <w14:ligatures w14:val="none"/>
        </w:rPr>
        <w:t xml:space="preserve">Para </w:t>
      </w:r>
      <w:r w:rsidR="005430D6">
        <w:rPr>
          <w:rFonts w:eastAsia="Batang" w:cs="Calibri"/>
          <w:kern w:val="0"/>
          <w:lang w:val="es-ES"/>
          <w14:ligatures w14:val="none"/>
        </w:rPr>
        <w:t>identificar</w:t>
      </w:r>
      <w:r w:rsidRPr="001E222F">
        <w:rPr>
          <w:rFonts w:eastAsia="Batang" w:cs="Calibri"/>
          <w:kern w:val="0"/>
          <w:lang w:val="es-ES"/>
          <w14:ligatures w14:val="none"/>
        </w:rPr>
        <w:t xml:space="preserve"> los riesgos conductuales de corrupción, </w:t>
      </w:r>
      <w:r w:rsidR="00122A5E" w:rsidRPr="001E222F">
        <w:rPr>
          <w:rFonts w:eastAsia="Batang" w:cs="Calibri"/>
          <w:kern w:val="0"/>
          <w:lang w:val="es-ES"/>
          <w14:ligatures w14:val="none"/>
        </w:rPr>
        <w:t>se</w:t>
      </w:r>
      <w:r w:rsidRPr="001E222F">
        <w:rPr>
          <w:rFonts w:eastAsia="Batang" w:cs="Calibri"/>
          <w:kern w:val="0"/>
          <w:lang w:val="es-ES"/>
          <w14:ligatures w14:val="none"/>
        </w:rPr>
        <w:t xml:space="preserve"> propone </w:t>
      </w:r>
      <w:r w:rsidR="00CB5493">
        <w:rPr>
          <w:rFonts w:eastAsia="Batang" w:cs="Calibri"/>
          <w:kern w:val="0"/>
          <w:lang w:val="es-ES"/>
          <w14:ligatures w14:val="none"/>
        </w:rPr>
        <w:t>utilizar</w:t>
      </w:r>
      <w:r w:rsidRPr="001E222F">
        <w:rPr>
          <w:rFonts w:eastAsia="Batang" w:cs="Calibri"/>
          <w:kern w:val="0"/>
          <w:lang w:val="es-ES"/>
          <w14:ligatures w14:val="none"/>
        </w:rPr>
        <w:t xml:space="preserve"> </w:t>
      </w:r>
      <w:r w:rsidR="00107C53" w:rsidRPr="001E222F">
        <w:rPr>
          <w:rFonts w:eastAsia="Batang" w:cs="Calibri"/>
          <w:kern w:val="0"/>
          <w:lang w:val="es-ES"/>
          <w14:ligatures w14:val="none"/>
        </w:rPr>
        <w:t>la herramienta</w:t>
      </w:r>
      <w:r w:rsidRPr="001E222F">
        <w:rPr>
          <w:rFonts w:eastAsia="Batang" w:cs="Calibri"/>
          <w:kern w:val="0"/>
          <w:lang w:val="es-ES"/>
          <w14:ligatures w14:val="none"/>
        </w:rPr>
        <w:t xml:space="preserve"> habilitada en </w:t>
      </w:r>
      <w:r w:rsidR="00114728">
        <w:rPr>
          <w:rFonts w:eastAsia="Batang" w:cs="Calibri"/>
          <w:kern w:val="0"/>
          <w:lang w:val="es-ES"/>
          <w14:ligatures w14:val="none"/>
        </w:rPr>
        <w:t>la tabla No. 3</w:t>
      </w:r>
      <w:r w:rsidRPr="001E222F">
        <w:rPr>
          <w:rFonts w:eastAsia="Batang" w:cs="Calibri"/>
          <w:kern w:val="0"/>
          <w:lang w:val="es-ES"/>
          <w14:ligatures w14:val="none"/>
        </w:rPr>
        <w:t xml:space="preserve">. </w:t>
      </w:r>
      <w:r w:rsidR="00122A5E" w:rsidRPr="001E222F">
        <w:rPr>
          <w:rFonts w:eastAsia="Batang" w:cs="Calibri"/>
          <w:kern w:val="0"/>
          <w:lang w:val="es-ES"/>
          <w14:ligatures w14:val="none"/>
        </w:rPr>
        <w:t xml:space="preserve">que contiene </w:t>
      </w:r>
      <w:r w:rsidRPr="001E222F">
        <w:rPr>
          <w:rFonts w:eastAsia="Batang" w:cs="Calibri"/>
          <w:kern w:val="0"/>
          <w:lang w:val="es-ES"/>
          <w14:ligatures w14:val="none"/>
        </w:rPr>
        <w:t xml:space="preserve">una serie de </w:t>
      </w:r>
      <w:r w:rsidR="00484DB9">
        <w:rPr>
          <w:rFonts w:eastAsia="Batang" w:cs="Calibri"/>
          <w:kern w:val="0"/>
          <w:lang w:val="es-ES"/>
          <w14:ligatures w14:val="none"/>
        </w:rPr>
        <w:t xml:space="preserve">preguntas relacionadas </w:t>
      </w:r>
      <w:r w:rsidR="002C6C72">
        <w:rPr>
          <w:rFonts w:eastAsia="Batang" w:cs="Calibri"/>
          <w:kern w:val="0"/>
          <w:lang w:val="es-ES"/>
          <w14:ligatures w14:val="none"/>
        </w:rPr>
        <w:t xml:space="preserve">con </w:t>
      </w:r>
      <w:r w:rsidR="002C6C72" w:rsidRPr="001E222F">
        <w:rPr>
          <w:rFonts w:eastAsia="Batang" w:cs="Calibri"/>
          <w:kern w:val="0"/>
          <w:lang w:val="es-ES"/>
          <w14:ligatures w14:val="none"/>
        </w:rPr>
        <w:t>los</w:t>
      </w:r>
      <w:r w:rsidRPr="001E222F">
        <w:rPr>
          <w:rFonts w:eastAsia="Batang" w:cs="Calibri"/>
          <w:kern w:val="0"/>
          <w:lang w:val="es-ES"/>
          <w14:ligatures w14:val="none"/>
        </w:rPr>
        <w:t xml:space="preserve"> elementos del triángulo de la corrupción</w:t>
      </w:r>
      <w:r w:rsidR="00122A5E" w:rsidRPr="001E222F">
        <w:rPr>
          <w:rFonts w:eastAsia="Batang" w:cs="Calibri"/>
          <w:kern w:val="0"/>
          <w:lang w:val="es-ES"/>
          <w14:ligatures w14:val="none"/>
        </w:rPr>
        <w:t>,</w:t>
      </w:r>
      <w:r w:rsidRPr="001E222F">
        <w:rPr>
          <w:rFonts w:eastAsia="Batang" w:cs="Calibri"/>
          <w:kern w:val="0"/>
          <w:lang w:val="es-ES"/>
          <w14:ligatures w14:val="none"/>
        </w:rPr>
        <w:t xml:space="preserve"> que nos permiten identificar con mayor certeza las funciones, posiciones o áreas con mayor exposición o potencial para la materialización de un riesgo conductual de corrupción.   </w:t>
      </w:r>
    </w:p>
    <w:p w14:paraId="7D09EDEE" w14:textId="77777777" w:rsidR="009D6B5F" w:rsidRPr="001E222F" w:rsidRDefault="009D6B5F" w:rsidP="009D6B5F">
      <w:pPr>
        <w:snapToGrid w:val="0"/>
        <w:spacing w:after="120" w:line="360" w:lineRule="auto"/>
        <w:ind w:firstLine="706"/>
        <w:jc w:val="center"/>
      </w:pPr>
      <w:r w:rsidRPr="001E222F">
        <w:rPr>
          <w:noProof/>
          <w:lang w:val="en-US"/>
        </w:rPr>
        <w:drawing>
          <wp:inline distT="0" distB="0" distL="0" distR="0" wp14:anchorId="07C5EEAA" wp14:editId="0AC2ECE4">
            <wp:extent cx="2641351" cy="2413378"/>
            <wp:effectExtent l="0" t="0" r="0" b="0"/>
            <wp:docPr id="261605507" name="Picture 26160550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05507" name="Picture 261605507"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2641351" cy="2413378"/>
                    </a:xfrm>
                    <a:prstGeom prst="rect">
                      <a:avLst/>
                    </a:prstGeom>
                  </pic:spPr>
                </pic:pic>
              </a:graphicData>
            </a:graphic>
          </wp:inline>
        </w:drawing>
      </w:r>
    </w:p>
    <w:p w14:paraId="00F9BCA0" w14:textId="13BE4281" w:rsidR="009D6B5F" w:rsidRPr="001E222F" w:rsidRDefault="009D6B5F" w:rsidP="009D6B5F">
      <w:pPr>
        <w:spacing w:after="120" w:line="360" w:lineRule="auto"/>
        <w:ind w:firstLine="706"/>
        <w:jc w:val="both"/>
        <w:rPr>
          <w:i/>
          <w:iCs/>
        </w:rPr>
      </w:pPr>
      <w:r w:rsidRPr="001E222F">
        <w:rPr>
          <w:b/>
          <w:bCs/>
          <w:i/>
          <w:iCs/>
        </w:rPr>
        <w:t>Gráfico No. 5:</w:t>
      </w:r>
      <w:r w:rsidRPr="001E222F">
        <w:rPr>
          <w:i/>
          <w:iCs/>
        </w:rPr>
        <w:t xml:space="preserve"> Triangulo de la corrupción. Fuente</w:t>
      </w:r>
      <w:r w:rsidR="0078193A" w:rsidRPr="001E222F">
        <w:rPr>
          <w:i/>
          <w:iCs/>
        </w:rPr>
        <w:t xml:space="preserve">: </w:t>
      </w:r>
      <w:r w:rsidR="0078193A" w:rsidRPr="00300342">
        <w:rPr>
          <w:i/>
          <w:iCs/>
        </w:rPr>
        <w:t>(</w:t>
      </w:r>
      <w:r w:rsidR="00300342" w:rsidRPr="00300342">
        <w:rPr>
          <w:i/>
          <w:iCs/>
        </w:rPr>
        <w:t>Cressey</w:t>
      </w:r>
      <w:r w:rsidR="00256CC0">
        <w:rPr>
          <w:i/>
          <w:iCs/>
        </w:rPr>
        <w:t xml:space="preserve"> D. R.</w:t>
      </w:r>
      <w:r w:rsidR="00300342">
        <w:rPr>
          <w:i/>
          <w:iCs/>
        </w:rPr>
        <w:t>, 19</w:t>
      </w:r>
      <w:r w:rsidR="009F61FD">
        <w:rPr>
          <w:i/>
          <w:iCs/>
        </w:rPr>
        <w:t>53</w:t>
      </w:r>
      <w:r w:rsidR="00300342">
        <w:rPr>
          <w:i/>
          <w:iCs/>
        </w:rPr>
        <w:t>)</w:t>
      </w:r>
    </w:p>
    <w:p w14:paraId="5474AB5C" w14:textId="77777777" w:rsidR="00DF5C04" w:rsidRPr="001E222F" w:rsidRDefault="00DF5C04" w:rsidP="00DF5C04">
      <w:pPr>
        <w:snapToGrid w:val="0"/>
        <w:spacing w:after="120" w:line="360" w:lineRule="auto"/>
        <w:ind w:firstLine="706"/>
        <w:jc w:val="center"/>
        <w:rPr>
          <w:rFonts w:eastAsia="Batang" w:cs="Arial"/>
          <w:b/>
          <w:bCs/>
          <w:kern w:val="0"/>
          <w14:ligatures w14:val="none"/>
        </w:rPr>
      </w:pPr>
      <w:r w:rsidRPr="001E222F">
        <w:rPr>
          <w:rFonts w:eastAsia="Batang" w:cs="Arial"/>
          <w:b/>
          <w:bCs/>
          <w:kern w:val="0"/>
          <w14:ligatures w14:val="none"/>
        </w:rPr>
        <w:t xml:space="preserve">Preguntas la para Identificación de los riesgos conductuales de corrupción a partir del triángulo de la corrupción </w:t>
      </w:r>
    </w:p>
    <w:tbl>
      <w:tblPr>
        <w:tblStyle w:val="Tablaconcuadrcula1"/>
        <w:tblW w:w="10065" w:type="dxa"/>
        <w:tblInd w:w="-784" w:type="dxa"/>
        <w:tblLayout w:type="fixed"/>
        <w:tblLook w:val="06A0" w:firstRow="1" w:lastRow="0" w:firstColumn="1" w:lastColumn="0" w:noHBand="1" w:noVBand="1"/>
      </w:tblPr>
      <w:tblGrid>
        <w:gridCol w:w="10065"/>
      </w:tblGrid>
      <w:tr w:rsidR="001E222F" w:rsidRPr="001E222F" w14:paraId="09F63E03" w14:textId="77777777" w:rsidTr="00DF5C04">
        <w:trPr>
          <w:trHeight w:val="300"/>
        </w:trPr>
        <w:tc>
          <w:tcPr>
            <w:tcW w:w="10065" w:type="dxa"/>
          </w:tcPr>
          <w:p w14:paraId="1ADEC57C" w14:textId="77777777" w:rsidR="00DF5C04" w:rsidRPr="001E222F" w:rsidRDefault="00DF5C04" w:rsidP="00DF5C04">
            <w:pPr>
              <w:tabs>
                <w:tab w:val="left" w:pos="87"/>
                <w:tab w:val="left" w:pos="1382"/>
                <w:tab w:val="left" w:pos="2262"/>
                <w:tab w:val="left" w:pos="4377"/>
                <w:tab w:val="left" w:pos="4871"/>
                <w:tab w:val="left" w:pos="5729"/>
                <w:tab w:val="left" w:pos="6248"/>
                <w:tab w:val="left" w:pos="7526"/>
                <w:tab w:val="left" w:pos="8648"/>
              </w:tabs>
              <w:spacing w:line="276" w:lineRule="auto"/>
              <w:rPr>
                <w:rFonts w:asciiTheme="minorHAnsi" w:eastAsia="Century Gothic" w:hAnsiTheme="minorHAnsi" w:cs="Century Gothic"/>
                <w:b/>
                <w:bCs/>
                <w:sz w:val="18"/>
                <w:szCs w:val="18"/>
                <w:lang w:val="es"/>
                <w14:ligatures w14:val="none"/>
              </w:rPr>
            </w:pPr>
            <w:r w:rsidRPr="001E222F">
              <w:rPr>
                <w:rFonts w:asciiTheme="minorHAnsi" w:eastAsia="Century Gothic" w:hAnsiTheme="minorHAnsi" w:cs="Century Gothic"/>
                <w:b/>
                <w:bCs/>
                <w:sz w:val="18"/>
                <w:szCs w:val="18"/>
                <w:lang w:val="es"/>
                <w14:ligatures w14:val="none"/>
              </w:rPr>
              <w:t>1- Sujeto motivado</w:t>
            </w:r>
          </w:p>
          <w:p w14:paraId="6F4AF073" w14:textId="40C6C716" w:rsidR="00DF5C04" w:rsidRPr="001E222F" w:rsidRDefault="00DF5C04" w:rsidP="00436261">
            <w:pPr>
              <w:numPr>
                <w:ilvl w:val="0"/>
                <w:numId w:val="5"/>
              </w:numPr>
              <w:spacing w:line="276" w:lineRule="auto"/>
              <w:contextualSpacing/>
              <w:rPr>
                <w:rFonts w:asciiTheme="minorHAnsi" w:eastAsia="Century Gothic" w:hAnsiTheme="minorHAnsi" w:cs="Century Gothic"/>
                <w:sz w:val="18"/>
                <w:szCs w:val="18"/>
                <w:lang w:val="es"/>
                <w14:ligatures w14:val="none"/>
              </w:rPr>
            </w:pPr>
            <w:r w:rsidRPr="001E222F">
              <w:rPr>
                <w:rFonts w:asciiTheme="minorHAnsi" w:eastAsia="Century Gothic" w:hAnsiTheme="minorHAnsi" w:cs="Century Gothic"/>
                <w:sz w:val="18"/>
                <w:szCs w:val="18"/>
                <w:lang w:val="es"/>
                <w14:ligatures w14:val="none"/>
              </w:rPr>
              <w:t xml:space="preserve">¿Se han identificado individuos con antecedentes de comportamiento cuestionable </w:t>
            </w:r>
            <w:r w:rsidR="00122A5E" w:rsidRPr="001E222F">
              <w:rPr>
                <w:rFonts w:asciiTheme="minorHAnsi" w:eastAsia="Century Gothic" w:hAnsiTheme="minorHAnsi" w:cs="Century Gothic"/>
                <w:sz w:val="18"/>
                <w:szCs w:val="18"/>
                <w:lang w:val="es"/>
                <w14:ligatures w14:val="none"/>
              </w:rPr>
              <w:t>ocupando</w:t>
            </w:r>
            <w:r w:rsidRPr="001E222F">
              <w:rPr>
                <w:rFonts w:asciiTheme="minorHAnsi" w:eastAsia="Century Gothic" w:hAnsiTheme="minorHAnsi" w:cs="Century Gothic"/>
                <w:sz w:val="18"/>
                <w:szCs w:val="18"/>
                <w:lang w:val="es"/>
                <w14:ligatures w14:val="none"/>
              </w:rPr>
              <w:t xml:space="preserve"> posiciones clave</w:t>
            </w:r>
            <w:r w:rsidR="00122A5E" w:rsidRPr="001E222F">
              <w:rPr>
                <w:rFonts w:asciiTheme="minorHAnsi" w:eastAsia="Century Gothic" w:hAnsiTheme="minorHAnsi" w:cs="Century Gothic"/>
                <w:sz w:val="18"/>
                <w:szCs w:val="18"/>
                <w:lang w:val="es"/>
                <w14:ligatures w14:val="none"/>
              </w:rPr>
              <w:t>s</w:t>
            </w:r>
            <w:r w:rsidRPr="001E222F">
              <w:rPr>
                <w:rFonts w:asciiTheme="minorHAnsi" w:eastAsia="Century Gothic" w:hAnsiTheme="minorHAnsi" w:cs="Century Gothic"/>
                <w:sz w:val="18"/>
                <w:szCs w:val="18"/>
                <w:lang w:val="es"/>
                <w14:ligatures w14:val="none"/>
              </w:rPr>
              <w:t xml:space="preserve">? </w:t>
            </w:r>
          </w:p>
          <w:p w14:paraId="28F753C8" w14:textId="77777777" w:rsidR="00DF5C04" w:rsidRPr="001E222F" w:rsidRDefault="00DF5C04" w:rsidP="00436261">
            <w:pPr>
              <w:numPr>
                <w:ilvl w:val="0"/>
                <w:numId w:val="5"/>
              </w:numPr>
              <w:spacing w:line="276" w:lineRule="auto"/>
              <w:contextualSpacing/>
              <w:rPr>
                <w:rFonts w:asciiTheme="minorHAnsi" w:eastAsia="Century Gothic" w:hAnsiTheme="minorHAnsi" w:cs="Century Gothic"/>
                <w:sz w:val="18"/>
                <w:szCs w:val="18"/>
                <w:lang w:val="es"/>
                <w14:ligatures w14:val="none"/>
              </w:rPr>
            </w:pPr>
            <w:r w:rsidRPr="001E222F">
              <w:rPr>
                <w:rFonts w:asciiTheme="minorHAnsi" w:eastAsia="Century Gothic" w:hAnsiTheme="minorHAnsi" w:cs="Century Gothic"/>
                <w:sz w:val="18"/>
                <w:szCs w:val="18"/>
                <w:lang w:val="es"/>
                <w14:ligatures w14:val="none"/>
              </w:rPr>
              <w:t>¿Existen relaciones inapropiadas entre empleados y partes externas que puedan influir en decisiones o resultados?</w:t>
            </w:r>
          </w:p>
          <w:p w14:paraId="3355D7A1" w14:textId="77777777" w:rsidR="00DF5C04" w:rsidRPr="001E222F" w:rsidRDefault="00DF5C04" w:rsidP="00436261">
            <w:pPr>
              <w:numPr>
                <w:ilvl w:val="0"/>
                <w:numId w:val="5"/>
              </w:numPr>
              <w:spacing w:line="276" w:lineRule="auto"/>
              <w:contextualSpacing/>
              <w:rPr>
                <w:rFonts w:asciiTheme="minorHAnsi" w:eastAsia="Century Gothic" w:hAnsiTheme="minorHAnsi" w:cs="Century Gothic"/>
                <w:sz w:val="18"/>
                <w:szCs w:val="18"/>
                <w:lang w:val="es"/>
                <w14:ligatures w14:val="none"/>
              </w:rPr>
            </w:pPr>
            <w:r w:rsidRPr="001E222F">
              <w:rPr>
                <w:rFonts w:asciiTheme="minorHAnsi" w:eastAsia="Century Gothic" w:hAnsiTheme="minorHAnsi" w:cs="Century Gothic"/>
                <w:sz w:val="18"/>
                <w:szCs w:val="18"/>
                <w:lang w:val="es"/>
                <w14:ligatures w14:val="none"/>
              </w:rPr>
              <w:t xml:space="preserve">¿Hay conflictos de interés no revelados que podrían afectar la objetividad y la imparcialidad en la toma de decisiones? </w:t>
            </w:r>
          </w:p>
          <w:p w14:paraId="7F3E0943" w14:textId="77777777" w:rsidR="00DF5C04" w:rsidRPr="001E222F" w:rsidRDefault="00DF5C04" w:rsidP="00436261">
            <w:pPr>
              <w:numPr>
                <w:ilvl w:val="0"/>
                <w:numId w:val="5"/>
              </w:numPr>
              <w:spacing w:line="276" w:lineRule="auto"/>
              <w:contextualSpacing/>
              <w:rPr>
                <w:rFonts w:asciiTheme="minorHAnsi" w:eastAsia="Century Gothic" w:hAnsiTheme="minorHAnsi" w:cs="Century Gothic"/>
                <w:sz w:val="18"/>
                <w:szCs w:val="18"/>
                <w:lang w:val="es"/>
                <w14:ligatures w14:val="none"/>
              </w:rPr>
            </w:pPr>
            <w:r w:rsidRPr="001E222F">
              <w:rPr>
                <w:rFonts w:asciiTheme="minorHAnsi" w:eastAsia="Century Gothic" w:hAnsiTheme="minorHAnsi" w:cs="Century Gothic"/>
                <w:sz w:val="18"/>
                <w:szCs w:val="18"/>
                <w:lang w:val="es"/>
                <w14:ligatures w14:val="none"/>
              </w:rPr>
              <w:t xml:space="preserve">¿Se proporciona capacitación adecuada sobre ética e integridad a todos los niveles de la institución? </w:t>
            </w:r>
          </w:p>
        </w:tc>
      </w:tr>
      <w:tr w:rsidR="001E222F" w:rsidRPr="001E222F" w14:paraId="717E1CBC" w14:textId="77777777" w:rsidTr="00DF5C04">
        <w:trPr>
          <w:trHeight w:val="300"/>
        </w:trPr>
        <w:tc>
          <w:tcPr>
            <w:tcW w:w="10065" w:type="dxa"/>
          </w:tcPr>
          <w:p w14:paraId="46B5B781" w14:textId="77777777" w:rsidR="00DF5C04" w:rsidRPr="001E222F" w:rsidRDefault="00DF5C04" w:rsidP="00DF5C04">
            <w:pPr>
              <w:tabs>
                <w:tab w:val="left" w:pos="87"/>
                <w:tab w:val="left" w:pos="1382"/>
                <w:tab w:val="left" w:pos="5729"/>
                <w:tab w:val="left" w:pos="6248"/>
                <w:tab w:val="left" w:pos="7526"/>
                <w:tab w:val="left" w:pos="8648"/>
              </w:tabs>
              <w:spacing w:line="276" w:lineRule="auto"/>
              <w:rPr>
                <w:rFonts w:asciiTheme="minorHAnsi" w:eastAsia="Century Gothic" w:hAnsiTheme="minorHAnsi" w:cs="Century Gothic"/>
                <w:b/>
                <w:bCs/>
                <w:sz w:val="18"/>
                <w:szCs w:val="18"/>
                <w:lang w:val="es"/>
                <w14:ligatures w14:val="none"/>
              </w:rPr>
            </w:pPr>
            <w:r w:rsidRPr="001E222F">
              <w:rPr>
                <w:rFonts w:asciiTheme="minorHAnsi" w:eastAsia="Century Gothic" w:hAnsiTheme="minorHAnsi" w:cs="Century Gothic"/>
                <w:b/>
                <w:bCs/>
                <w:sz w:val="18"/>
                <w:szCs w:val="18"/>
                <w:lang w:val="es"/>
                <w14:ligatures w14:val="none"/>
              </w:rPr>
              <w:t>2- Entorno</w:t>
            </w:r>
          </w:p>
          <w:p w14:paraId="444DB577" w14:textId="77777777" w:rsidR="00DF5C04" w:rsidRPr="001E222F" w:rsidRDefault="00DF5C04" w:rsidP="00436261">
            <w:pPr>
              <w:numPr>
                <w:ilvl w:val="0"/>
                <w:numId w:val="4"/>
              </w:numPr>
              <w:spacing w:line="276" w:lineRule="auto"/>
              <w:contextualSpacing/>
              <w:rPr>
                <w:rFonts w:asciiTheme="minorHAnsi" w:eastAsia="Century Gothic" w:hAnsiTheme="minorHAnsi" w:cs="Century Gothic"/>
                <w:sz w:val="18"/>
                <w:szCs w:val="18"/>
                <w:lang w:val="es"/>
                <w14:ligatures w14:val="none"/>
              </w:rPr>
            </w:pPr>
            <w:r w:rsidRPr="001E222F">
              <w:rPr>
                <w:rFonts w:asciiTheme="minorHAnsi" w:eastAsia="Century Gothic" w:hAnsiTheme="minorHAnsi" w:cs="Century Gothic"/>
                <w:sz w:val="18"/>
                <w:szCs w:val="18"/>
                <w:lang w:val="es"/>
                <w14:ligatures w14:val="none"/>
              </w:rPr>
              <w:t>¿Hay brechas en la supervisión que podrían facilitar el mal uso de recursos o información?</w:t>
            </w:r>
          </w:p>
          <w:p w14:paraId="74377BC1" w14:textId="77777777" w:rsidR="00DF5C04" w:rsidRPr="001E222F" w:rsidRDefault="00DF5C04" w:rsidP="00436261">
            <w:pPr>
              <w:numPr>
                <w:ilvl w:val="0"/>
                <w:numId w:val="4"/>
              </w:numPr>
              <w:spacing w:line="276" w:lineRule="auto"/>
              <w:contextualSpacing/>
              <w:rPr>
                <w:rFonts w:asciiTheme="minorHAnsi" w:eastAsia="Century Gothic" w:hAnsiTheme="minorHAnsi" w:cs="Century Gothic"/>
                <w:sz w:val="18"/>
                <w:szCs w:val="18"/>
                <w:lang w:val="es"/>
                <w14:ligatures w14:val="none"/>
              </w:rPr>
            </w:pPr>
            <w:r w:rsidRPr="001E222F">
              <w:rPr>
                <w:rFonts w:asciiTheme="minorHAnsi" w:eastAsia="Century Gothic" w:hAnsiTheme="minorHAnsi" w:cs="Century Gothic"/>
                <w:sz w:val="18"/>
                <w:szCs w:val="18"/>
                <w:lang w:val="es"/>
                <w14:ligatures w14:val="none"/>
              </w:rPr>
              <w:t>¿Existe un sistema claro de valores y normas éticas que se promueva activamente en la institución?</w:t>
            </w:r>
          </w:p>
          <w:p w14:paraId="0F93A00A" w14:textId="77777777" w:rsidR="00DF5C04" w:rsidRPr="001E222F" w:rsidRDefault="00DF5C04" w:rsidP="00436261">
            <w:pPr>
              <w:numPr>
                <w:ilvl w:val="0"/>
                <w:numId w:val="4"/>
              </w:numPr>
              <w:spacing w:line="276" w:lineRule="auto"/>
              <w:contextualSpacing/>
              <w:rPr>
                <w:rFonts w:asciiTheme="minorHAnsi" w:eastAsia="Century Gothic" w:hAnsiTheme="minorHAnsi" w:cs="Century Gothic"/>
                <w:sz w:val="18"/>
                <w:szCs w:val="18"/>
                <w:lang w:val="es"/>
                <w14:ligatures w14:val="none"/>
              </w:rPr>
            </w:pPr>
            <w:r w:rsidRPr="001E222F">
              <w:rPr>
                <w:rFonts w:asciiTheme="minorHAnsi" w:eastAsia="Century Gothic" w:hAnsiTheme="minorHAnsi" w:cs="Century Gothic"/>
                <w:sz w:val="18"/>
                <w:szCs w:val="18"/>
                <w:lang w:val="es"/>
                <w14:ligatures w14:val="none"/>
              </w:rPr>
              <w:t>¿Se fomenta la transparencia y la rendición de cuentas en todas las operaciones y decisiones?</w:t>
            </w:r>
          </w:p>
          <w:p w14:paraId="2D6F5C1A" w14:textId="77777777" w:rsidR="00DF5C04" w:rsidRPr="001E222F" w:rsidRDefault="00DF5C04" w:rsidP="00436261">
            <w:pPr>
              <w:numPr>
                <w:ilvl w:val="0"/>
                <w:numId w:val="4"/>
              </w:numPr>
              <w:spacing w:line="276" w:lineRule="auto"/>
              <w:contextualSpacing/>
              <w:rPr>
                <w:rFonts w:asciiTheme="minorHAnsi" w:eastAsia="Century Gothic" w:hAnsiTheme="minorHAnsi" w:cs="Century Gothic"/>
                <w:sz w:val="18"/>
                <w:szCs w:val="18"/>
                <w:lang w:val="es"/>
                <w14:ligatures w14:val="none"/>
              </w:rPr>
            </w:pPr>
            <w:r w:rsidRPr="001E222F">
              <w:rPr>
                <w:rFonts w:asciiTheme="minorHAnsi" w:eastAsia="Century Gothic" w:hAnsiTheme="minorHAnsi" w:cs="Century Gothic"/>
                <w:sz w:val="18"/>
                <w:szCs w:val="18"/>
                <w:lang w:val="es"/>
                <w14:ligatures w14:val="none"/>
              </w:rPr>
              <w:lastRenderedPageBreak/>
              <w:t>¿Existe una falta de controles efectivos que permitan el acceso fácil a recursos o información valiosa?</w:t>
            </w:r>
          </w:p>
          <w:p w14:paraId="242D1B54" w14:textId="77777777" w:rsidR="00DF5C04" w:rsidRPr="001E222F" w:rsidRDefault="00DF5C04" w:rsidP="00436261">
            <w:pPr>
              <w:numPr>
                <w:ilvl w:val="0"/>
                <w:numId w:val="4"/>
              </w:numPr>
              <w:spacing w:line="276" w:lineRule="auto"/>
              <w:contextualSpacing/>
              <w:rPr>
                <w:rFonts w:asciiTheme="minorHAnsi" w:eastAsia="Century Gothic" w:hAnsiTheme="minorHAnsi" w:cs="Century Gothic"/>
                <w:sz w:val="18"/>
                <w:szCs w:val="18"/>
                <w:lang w:val="es"/>
                <w14:ligatures w14:val="none"/>
              </w:rPr>
            </w:pPr>
            <w:r w:rsidRPr="001E222F">
              <w:rPr>
                <w:rFonts w:asciiTheme="minorHAnsi" w:eastAsia="Century Gothic" w:hAnsiTheme="minorHAnsi" w:cs="Century Gothic"/>
                <w:sz w:val="18"/>
                <w:szCs w:val="18"/>
                <w:lang w:val="es"/>
                <w14:ligatures w14:val="none"/>
              </w:rPr>
              <w:t>¿Se presentan situaciones en las que los empleados tienen discreción para tomar decisiones sin supervisión adecuada?</w:t>
            </w:r>
          </w:p>
        </w:tc>
      </w:tr>
      <w:tr w:rsidR="001E222F" w:rsidRPr="001E222F" w14:paraId="2810B17A" w14:textId="77777777" w:rsidTr="00DF5C04">
        <w:trPr>
          <w:trHeight w:val="300"/>
        </w:trPr>
        <w:tc>
          <w:tcPr>
            <w:tcW w:w="10065" w:type="dxa"/>
          </w:tcPr>
          <w:p w14:paraId="0E21537B" w14:textId="77777777" w:rsidR="00DF5C04" w:rsidRPr="001E222F" w:rsidRDefault="00DF5C04" w:rsidP="00DF5C04">
            <w:pPr>
              <w:tabs>
                <w:tab w:val="left" w:pos="87"/>
                <w:tab w:val="left" w:pos="1382"/>
                <w:tab w:val="left" w:pos="5729"/>
                <w:tab w:val="left" w:pos="6248"/>
                <w:tab w:val="left" w:pos="7526"/>
                <w:tab w:val="left" w:pos="8648"/>
              </w:tabs>
              <w:spacing w:line="276" w:lineRule="auto"/>
              <w:rPr>
                <w:rFonts w:asciiTheme="minorHAnsi" w:eastAsia="Century Gothic" w:hAnsiTheme="minorHAnsi" w:cs="Century Gothic"/>
                <w:b/>
                <w:bCs/>
                <w:sz w:val="18"/>
                <w:szCs w:val="18"/>
                <w:lang w:val="es"/>
                <w14:ligatures w14:val="none"/>
              </w:rPr>
            </w:pPr>
            <w:r w:rsidRPr="001E222F">
              <w:rPr>
                <w:rFonts w:asciiTheme="minorHAnsi" w:eastAsia="Century Gothic" w:hAnsiTheme="minorHAnsi" w:cs="Century Gothic"/>
                <w:b/>
                <w:bCs/>
                <w:sz w:val="18"/>
                <w:szCs w:val="18"/>
                <w:lang w:val="es"/>
                <w14:ligatures w14:val="none"/>
              </w:rPr>
              <w:lastRenderedPageBreak/>
              <w:t>3. Objetivos:</w:t>
            </w:r>
          </w:p>
          <w:p w14:paraId="2F8C60D7" w14:textId="77777777" w:rsidR="00DF5C04" w:rsidRPr="001E222F" w:rsidRDefault="00DF5C04" w:rsidP="00436261">
            <w:pPr>
              <w:numPr>
                <w:ilvl w:val="0"/>
                <w:numId w:val="3"/>
              </w:numPr>
              <w:spacing w:line="276" w:lineRule="auto"/>
              <w:contextualSpacing/>
              <w:rPr>
                <w:rFonts w:asciiTheme="minorHAnsi" w:eastAsia="Century Gothic" w:hAnsiTheme="minorHAnsi" w:cs="Century Gothic"/>
                <w:sz w:val="18"/>
                <w:szCs w:val="18"/>
                <w:lang w:val="es"/>
                <w14:ligatures w14:val="none"/>
              </w:rPr>
            </w:pPr>
            <w:r w:rsidRPr="001E222F">
              <w:rPr>
                <w:rFonts w:asciiTheme="minorHAnsi" w:eastAsia="Century Gothic" w:hAnsiTheme="minorHAnsi" w:cs="Century Gothic"/>
                <w:sz w:val="18"/>
                <w:szCs w:val="18"/>
                <w:lang w:val="es"/>
                <w14:ligatures w14:val="none"/>
              </w:rPr>
              <w:t>¿Existen incentivos financieros o de otro tipo que puedan tentar a los empleados a actuar de manera corrupta?</w:t>
            </w:r>
          </w:p>
          <w:p w14:paraId="376BD2B3" w14:textId="77777777" w:rsidR="00DF5C04" w:rsidRPr="001E222F" w:rsidRDefault="00DF5C04" w:rsidP="00436261">
            <w:pPr>
              <w:numPr>
                <w:ilvl w:val="0"/>
                <w:numId w:val="3"/>
              </w:numPr>
              <w:spacing w:line="276" w:lineRule="auto"/>
              <w:contextualSpacing/>
              <w:rPr>
                <w:rFonts w:asciiTheme="minorHAnsi" w:eastAsia="Century Gothic" w:hAnsiTheme="minorHAnsi" w:cs="Century Gothic"/>
                <w:sz w:val="18"/>
                <w:szCs w:val="18"/>
                <w:lang w:val="es"/>
                <w14:ligatures w14:val="none"/>
              </w:rPr>
            </w:pPr>
            <w:r w:rsidRPr="001E222F">
              <w:rPr>
                <w:rFonts w:asciiTheme="minorHAnsi" w:eastAsia="Century Gothic" w:hAnsiTheme="minorHAnsi" w:cs="Century Gothic"/>
                <w:sz w:val="18"/>
                <w:szCs w:val="18"/>
                <w:lang w:val="es"/>
                <w14:ligatures w14:val="none"/>
              </w:rPr>
              <w:t>¿Se fomenta una cultura que prioriza los resultados sobre la ética y la integridad?</w:t>
            </w:r>
          </w:p>
          <w:p w14:paraId="3E7EF884" w14:textId="77777777" w:rsidR="00DF5C04" w:rsidRPr="001E222F" w:rsidRDefault="00DF5C04" w:rsidP="00436261">
            <w:pPr>
              <w:numPr>
                <w:ilvl w:val="0"/>
                <w:numId w:val="3"/>
              </w:numPr>
              <w:spacing w:after="200" w:line="276" w:lineRule="auto"/>
              <w:contextualSpacing/>
              <w:rPr>
                <w:rFonts w:asciiTheme="minorHAnsi" w:eastAsia="Century Gothic" w:hAnsiTheme="minorHAnsi" w:cs="Century Gothic"/>
                <w:sz w:val="18"/>
                <w:szCs w:val="18"/>
                <w14:ligatures w14:val="none"/>
              </w:rPr>
            </w:pPr>
            <w:r w:rsidRPr="001E222F">
              <w:rPr>
                <w:rFonts w:asciiTheme="minorHAnsi" w:eastAsia="Century Gothic" w:hAnsiTheme="minorHAnsi" w:cs="Century Gothic"/>
                <w:sz w:val="18"/>
                <w:szCs w:val="18"/>
                <w:lang w:val="es"/>
                <w14:ligatures w14:val="none"/>
              </w:rPr>
              <w:t xml:space="preserve">¿Hay presión para alcanzar metas o cumplir con objetivos que podrían llevar a comportamientos inapropiados? </w:t>
            </w:r>
            <w:r w:rsidRPr="001E222F">
              <w:rPr>
                <w:rFonts w:asciiTheme="minorHAnsi" w:eastAsia="Century Gothic" w:hAnsiTheme="minorHAnsi" w:cs="Century Gothic"/>
                <w:sz w:val="18"/>
                <w:szCs w:val="18"/>
                <w14:ligatures w14:val="none"/>
              </w:rPr>
              <w:t xml:space="preserve"> </w:t>
            </w:r>
          </w:p>
        </w:tc>
      </w:tr>
    </w:tbl>
    <w:p w14:paraId="35480FF8" w14:textId="61526263" w:rsidR="00300342" w:rsidRPr="001E222F" w:rsidRDefault="00300342" w:rsidP="00300342">
      <w:pPr>
        <w:contextualSpacing/>
        <w:rPr>
          <w:rFonts w:cstheme="minorHAnsi"/>
        </w:rPr>
      </w:pPr>
      <w:r w:rsidRPr="001E222F">
        <w:rPr>
          <w:rFonts w:eastAsia="Batang" w:cs="Arial"/>
          <w:i/>
          <w:iCs/>
          <w:kern w:val="0"/>
          <w:sz w:val="21"/>
          <w:szCs w:val="21"/>
          <w14:ligatures w14:val="none"/>
        </w:rPr>
        <w:t xml:space="preserve">Tabla No. </w:t>
      </w:r>
      <w:r w:rsidR="00D75D58">
        <w:rPr>
          <w:rFonts w:eastAsia="Batang" w:cs="Arial"/>
          <w:i/>
          <w:iCs/>
          <w:kern w:val="0"/>
          <w:sz w:val="21"/>
          <w:szCs w:val="21"/>
          <w14:ligatures w14:val="none"/>
        </w:rPr>
        <w:t>3</w:t>
      </w:r>
      <w:r>
        <w:rPr>
          <w:rFonts w:eastAsia="Batang" w:cs="Arial"/>
          <w:i/>
          <w:iCs/>
          <w:kern w:val="0"/>
          <w:sz w:val="21"/>
          <w:szCs w:val="21"/>
          <w14:ligatures w14:val="none"/>
        </w:rPr>
        <w:t xml:space="preserve"> </w:t>
      </w:r>
      <w:r w:rsidRPr="001E222F">
        <w:rPr>
          <w:rFonts w:eastAsia="Batang" w:cs="Arial"/>
          <w:i/>
          <w:iCs/>
          <w:kern w:val="0"/>
          <w:sz w:val="21"/>
          <w:szCs w:val="21"/>
          <w14:ligatures w14:val="none"/>
        </w:rPr>
        <w:t xml:space="preserve">– </w:t>
      </w:r>
      <w:r w:rsidR="00D75D58" w:rsidRPr="00D75D58">
        <w:rPr>
          <w:rFonts w:eastAsia="Batang" w:cs="Arial"/>
          <w:i/>
          <w:iCs/>
          <w:kern w:val="0"/>
          <w:sz w:val="21"/>
          <w:szCs w:val="21"/>
          <w14:ligatures w14:val="none"/>
        </w:rPr>
        <w:t>Preguntas la para Identificación de los riesgos conductuales de corrupción</w:t>
      </w:r>
      <w:r w:rsidRPr="001E222F">
        <w:rPr>
          <w:rFonts w:eastAsia="Batang" w:cs="Arial"/>
          <w:i/>
          <w:iCs/>
          <w:kern w:val="0"/>
          <w:sz w:val="21"/>
          <w:szCs w:val="21"/>
          <w14:ligatures w14:val="none"/>
        </w:rPr>
        <w:t>. Fuente: Propia</w:t>
      </w:r>
    </w:p>
    <w:p w14:paraId="237560C6" w14:textId="77777777" w:rsidR="00DF5C04" w:rsidRPr="001E222F" w:rsidRDefault="00DF5C04" w:rsidP="00DF5C04">
      <w:pPr>
        <w:snapToGrid w:val="0"/>
        <w:spacing w:after="120" w:line="360" w:lineRule="auto"/>
        <w:ind w:firstLine="706"/>
        <w:jc w:val="both"/>
        <w:rPr>
          <w:rFonts w:eastAsia="Batang" w:cs="Calibri"/>
          <w:b/>
          <w:bCs/>
          <w:kern w:val="0"/>
          <w:lang w:val="es-ES"/>
          <w14:ligatures w14:val="none"/>
        </w:rPr>
      </w:pPr>
    </w:p>
    <w:p w14:paraId="29845565" w14:textId="24D06884" w:rsidR="0016474D" w:rsidRPr="001E222F" w:rsidRDefault="0016474D" w:rsidP="00246183">
      <w:pPr>
        <w:pStyle w:val="Ttulo3"/>
        <w:rPr>
          <w:rFonts w:eastAsia="Batang"/>
          <w:color w:val="auto"/>
          <w:lang w:val="es-ES"/>
        </w:rPr>
      </w:pPr>
      <w:bookmarkStart w:id="36" w:name="_Toc175804029"/>
      <w:r w:rsidRPr="001E222F">
        <w:rPr>
          <w:rFonts w:eastAsia="Batang"/>
          <w:color w:val="auto"/>
          <w:lang w:val="es-ES"/>
        </w:rPr>
        <w:t>Producto esperado</w:t>
      </w:r>
      <w:bookmarkEnd w:id="36"/>
    </w:p>
    <w:p w14:paraId="54CCC999" w14:textId="2D8F2F6A" w:rsidR="0016474D" w:rsidRPr="001E222F" w:rsidRDefault="0016474D" w:rsidP="00FF2A7E">
      <w:pPr>
        <w:snapToGrid w:val="0"/>
        <w:spacing w:after="120" w:line="360" w:lineRule="auto"/>
        <w:ind w:firstLine="709"/>
        <w:jc w:val="both"/>
        <w:rPr>
          <w:rFonts w:eastAsia="Batang" w:cs="Arial"/>
          <w:kern w:val="0"/>
          <w:lang w:val="es-ES"/>
          <w14:ligatures w14:val="none"/>
        </w:rPr>
      </w:pPr>
      <w:r w:rsidRPr="001E222F">
        <w:rPr>
          <w:rFonts w:eastAsia="Batang" w:cs="Arial"/>
          <w:kern w:val="0"/>
          <w:lang w:val="es-ES"/>
          <w14:ligatures w14:val="none"/>
        </w:rPr>
        <w:t xml:space="preserve">Una vez repasadas estas preguntas e identificadas las posiciones, funciones y áreas sensibles de </w:t>
      </w:r>
      <w:r w:rsidR="00BB2C9A" w:rsidRPr="001E222F">
        <w:rPr>
          <w:rFonts w:eastAsia="Batang" w:cs="Arial"/>
          <w:kern w:val="0"/>
          <w:lang w:val="es-ES"/>
          <w14:ligatures w14:val="none"/>
        </w:rPr>
        <w:t>la</w:t>
      </w:r>
      <w:r w:rsidRPr="001E222F">
        <w:rPr>
          <w:rFonts w:eastAsia="Batang" w:cs="Arial"/>
          <w:kern w:val="0"/>
          <w:lang w:val="es-ES"/>
          <w14:ligatures w14:val="none"/>
        </w:rPr>
        <w:t xml:space="preserve"> institución</w:t>
      </w:r>
      <w:r w:rsidR="00BB2C9A" w:rsidRPr="001E222F">
        <w:rPr>
          <w:rFonts w:eastAsia="Batang" w:cs="Arial"/>
          <w:kern w:val="0"/>
          <w:lang w:val="es-ES"/>
          <w14:ligatures w14:val="none"/>
        </w:rPr>
        <w:t>, se</w:t>
      </w:r>
      <w:r w:rsidRPr="001E222F">
        <w:rPr>
          <w:rFonts w:eastAsia="Batang" w:cs="Arial"/>
          <w:kern w:val="0"/>
          <w:lang w:val="es-ES"/>
          <w14:ligatures w14:val="none"/>
        </w:rPr>
        <w:t xml:space="preserve"> p</w:t>
      </w:r>
      <w:r w:rsidR="00BB2C9A" w:rsidRPr="001E222F">
        <w:rPr>
          <w:rFonts w:eastAsia="Batang" w:cs="Arial"/>
          <w:kern w:val="0"/>
          <w:lang w:val="es-ES"/>
          <w14:ligatures w14:val="none"/>
        </w:rPr>
        <w:t>rocede a do</w:t>
      </w:r>
      <w:r w:rsidRPr="001E222F">
        <w:rPr>
          <w:rFonts w:eastAsia="Batang" w:cs="Arial"/>
          <w:kern w:val="0"/>
          <w:lang w:val="es-ES"/>
          <w14:ligatures w14:val="none"/>
        </w:rPr>
        <w:t>cumentar los hallazgos para el análisis de los riesgos conductuales identificados</w:t>
      </w:r>
      <w:r w:rsidR="00146291" w:rsidRPr="001E222F">
        <w:rPr>
          <w:rFonts w:eastAsia="Batang" w:cs="Arial"/>
          <w:kern w:val="0"/>
          <w:lang w:val="es-ES"/>
          <w14:ligatures w14:val="none"/>
        </w:rPr>
        <w:t>,</w:t>
      </w:r>
      <w:r w:rsidRPr="001E222F">
        <w:rPr>
          <w:rFonts w:eastAsia="Batang" w:cs="Arial"/>
          <w:kern w:val="0"/>
          <w:lang w:val="es-ES"/>
          <w14:ligatures w14:val="none"/>
        </w:rPr>
        <w:t xml:space="preserve"> verificando qu</w:t>
      </w:r>
      <w:r w:rsidR="00BB2C9A" w:rsidRPr="001E222F">
        <w:rPr>
          <w:rFonts w:eastAsia="Batang" w:cs="Arial"/>
          <w:kern w:val="0"/>
          <w:lang w:val="es-ES"/>
          <w14:ligatures w14:val="none"/>
        </w:rPr>
        <w:t>é</w:t>
      </w:r>
      <w:r w:rsidRPr="001E222F">
        <w:rPr>
          <w:rFonts w:eastAsia="Batang" w:cs="Arial"/>
          <w:kern w:val="0"/>
          <w:lang w:val="es-ES"/>
          <w14:ligatures w14:val="none"/>
        </w:rPr>
        <w:t xml:space="preserve"> tan expuest</w:t>
      </w:r>
      <w:r w:rsidR="00BB2C9A" w:rsidRPr="001E222F">
        <w:rPr>
          <w:rFonts w:eastAsia="Batang" w:cs="Arial"/>
          <w:kern w:val="0"/>
          <w:lang w:val="es-ES"/>
          <w14:ligatures w14:val="none"/>
        </w:rPr>
        <w:t xml:space="preserve">a </w:t>
      </w:r>
      <w:r w:rsidRPr="001E222F">
        <w:rPr>
          <w:rFonts w:eastAsia="Batang" w:cs="Arial"/>
          <w:kern w:val="0"/>
          <w:lang w:val="es-ES"/>
          <w14:ligatures w14:val="none"/>
        </w:rPr>
        <w:t>est</w:t>
      </w:r>
      <w:r w:rsidR="00BB2C9A" w:rsidRPr="001E222F">
        <w:rPr>
          <w:rFonts w:eastAsia="Batang" w:cs="Arial"/>
          <w:kern w:val="0"/>
          <w:lang w:val="es-ES"/>
          <w14:ligatures w14:val="none"/>
        </w:rPr>
        <w:t>á la institución</w:t>
      </w:r>
      <w:r w:rsidRPr="001E222F">
        <w:rPr>
          <w:rFonts w:eastAsia="Batang" w:cs="Arial"/>
          <w:kern w:val="0"/>
          <w:lang w:val="es-ES"/>
          <w14:ligatures w14:val="none"/>
        </w:rPr>
        <w:t xml:space="preserve"> a esos riesgos</w:t>
      </w:r>
      <w:r w:rsidR="00BB2C9A" w:rsidRPr="001E222F">
        <w:rPr>
          <w:rFonts w:eastAsia="Batang" w:cs="Arial"/>
          <w:kern w:val="0"/>
          <w:lang w:val="es-ES"/>
          <w14:ligatures w14:val="none"/>
        </w:rPr>
        <w:t>,</w:t>
      </w:r>
      <w:r w:rsidRPr="001E222F">
        <w:rPr>
          <w:rFonts w:eastAsia="Batang" w:cs="Arial"/>
          <w:kern w:val="0"/>
          <w:lang w:val="es-ES"/>
          <w14:ligatures w14:val="none"/>
        </w:rPr>
        <w:t xml:space="preserve"> bajo las condiciones </w:t>
      </w:r>
      <w:r w:rsidR="00146291" w:rsidRPr="001E222F">
        <w:rPr>
          <w:rFonts w:eastAsia="Batang" w:cs="Arial"/>
          <w:kern w:val="0"/>
          <w:lang w:val="es-ES"/>
          <w14:ligatures w14:val="none"/>
        </w:rPr>
        <w:t>de ese momento</w:t>
      </w:r>
      <w:r w:rsidRPr="001E222F">
        <w:rPr>
          <w:rFonts w:eastAsia="Batang" w:cs="Arial"/>
          <w:kern w:val="0"/>
          <w:lang w:val="es-ES"/>
          <w14:ligatures w14:val="none"/>
        </w:rPr>
        <w:t>. Se deberán identificar riesgos conductuales para todos los procesos, actividades y dependencias definidos en el alcance.</w:t>
      </w:r>
    </w:p>
    <w:p w14:paraId="5A7B76BE" w14:textId="77777777" w:rsidR="00696770" w:rsidRDefault="0016474D" w:rsidP="00696770">
      <w:pPr>
        <w:tabs>
          <w:tab w:val="num" w:pos="1440"/>
        </w:tabs>
        <w:snapToGrid w:val="0"/>
        <w:spacing w:after="120" w:line="360" w:lineRule="auto"/>
        <w:ind w:firstLine="709"/>
        <w:jc w:val="both"/>
        <w:rPr>
          <w:rFonts w:eastAsia="Batang" w:cs="Calibri"/>
          <w:b/>
          <w:bCs/>
          <w:i/>
          <w:iCs/>
          <w:kern w:val="0"/>
          <w:lang w:val="es-ES"/>
          <w14:ligatures w14:val="none"/>
        </w:rPr>
      </w:pPr>
      <w:r w:rsidRPr="001E222F">
        <w:rPr>
          <w:rFonts w:eastAsia="Batang" w:cs="Calibri"/>
          <w:kern w:val="0"/>
          <w:lang w:val="es-ES"/>
          <w14:ligatures w14:val="none"/>
        </w:rPr>
        <w:t xml:space="preserve">Una vez concluida la identificación de todos los riesgos conductuales de corrupción extraídos del estudio de los elementos del triángulo de la corrupción y aplicados a las distintas áreas e instalaciones de su institución, </w:t>
      </w:r>
      <w:r w:rsidR="00BB2C9A" w:rsidRPr="001E222F">
        <w:rPr>
          <w:rFonts w:eastAsia="Batang" w:cs="Calibri"/>
          <w:kern w:val="0"/>
          <w:lang w:val="es-ES"/>
          <w14:ligatures w14:val="none"/>
        </w:rPr>
        <w:t>se puede</w:t>
      </w:r>
      <w:r w:rsidRPr="001E222F">
        <w:rPr>
          <w:rFonts w:eastAsia="Batang" w:cs="Calibri"/>
          <w:kern w:val="0"/>
          <w:lang w:val="es-ES"/>
          <w14:ligatures w14:val="none"/>
        </w:rPr>
        <w:t xml:space="preserve"> decir que </w:t>
      </w:r>
      <w:r w:rsidR="00BB2C9A" w:rsidRPr="001E222F">
        <w:rPr>
          <w:rFonts w:eastAsia="Batang" w:cs="Calibri"/>
          <w:kern w:val="0"/>
          <w:lang w:val="es-ES"/>
          <w14:ligatures w14:val="none"/>
        </w:rPr>
        <w:t>se tienen</w:t>
      </w:r>
      <w:r w:rsidRPr="001E222F">
        <w:rPr>
          <w:rFonts w:eastAsia="Batang" w:cs="Calibri"/>
          <w:kern w:val="0"/>
          <w:lang w:val="es-ES"/>
          <w14:ligatures w14:val="none"/>
        </w:rPr>
        <w:t xml:space="preserve"> los recursos necesarios para </w:t>
      </w:r>
      <w:r w:rsidR="00356513" w:rsidRPr="001E222F">
        <w:rPr>
          <w:rFonts w:eastAsia="Batang" w:cs="Calibri"/>
          <w:kern w:val="0"/>
          <w:lang w:val="es-ES"/>
          <w14:ligatures w14:val="none"/>
        </w:rPr>
        <w:t>seguir al siguiente paso</w:t>
      </w:r>
      <w:r w:rsidRPr="001E222F">
        <w:rPr>
          <w:rFonts w:eastAsia="Batang" w:cs="Calibri"/>
          <w:kern w:val="0"/>
          <w:lang w:val="es-ES"/>
          <w14:ligatures w14:val="none"/>
        </w:rPr>
        <w:t xml:space="preserve">. </w:t>
      </w:r>
      <w:r w:rsidR="00696770" w:rsidRPr="001E222F">
        <w:rPr>
          <w:rFonts w:eastAsia="Batang" w:cs="Calibri"/>
          <w:b/>
          <w:bCs/>
          <w:i/>
          <w:iCs/>
          <w:kern w:val="0"/>
          <w:lang w:val="es-ES"/>
          <w14:ligatures w14:val="none"/>
        </w:rPr>
        <w:t>(</w:t>
      </w:r>
      <w:r w:rsidR="00696770">
        <w:rPr>
          <w:rFonts w:eastAsia="Batang" w:cs="Calibri"/>
          <w:b/>
          <w:bCs/>
          <w:i/>
          <w:iCs/>
          <w:kern w:val="0"/>
          <w:lang w:val="es-ES"/>
          <w14:ligatures w14:val="none"/>
        </w:rPr>
        <w:t>V</w:t>
      </w:r>
      <w:r w:rsidR="00696770" w:rsidRPr="001E222F">
        <w:rPr>
          <w:rFonts w:eastAsia="Batang" w:cs="Calibri"/>
          <w:b/>
          <w:bCs/>
          <w:i/>
          <w:iCs/>
          <w:kern w:val="0"/>
          <w:lang w:val="es-ES"/>
          <w14:ligatures w14:val="none"/>
        </w:rPr>
        <w:t>er</w:t>
      </w:r>
      <w:r w:rsidR="00696770">
        <w:rPr>
          <w:rFonts w:eastAsia="Batang" w:cs="Calibri"/>
          <w:b/>
          <w:bCs/>
          <w:i/>
          <w:iCs/>
          <w:kern w:val="0"/>
          <w:lang w:val="es-ES"/>
          <w14:ligatures w14:val="none"/>
        </w:rPr>
        <w:t xml:space="preserve"> ejemplo en el</w:t>
      </w:r>
      <w:r w:rsidR="00696770" w:rsidRPr="001E222F">
        <w:rPr>
          <w:rFonts w:eastAsia="Batang" w:cs="Calibri"/>
          <w:b/>
          <w:bCs/>
          <w:i/>
          <w:iCs/>
          <w:kern w:val="0"/>
          <w:lang w:val="es-ES"/>
          <w14:ligatures w14:val="none"/>
        </w:rPr>
        <w:t xml:space="preserve"> anexo 2 </w:t>
      </w:r>
      <w:r w:rsidR="00696770">
        <w:rPr>
          <w:rFonts w:eastAsia="Batang" w:cs="Calibri"/>
          <w:b/>
          <w:bCs/>
          <w:i/>
          <w:iCs/>
          <w:kern w:val="0"/>
          <w:lang w:val="es-ES"/>
          <w14:ligatures w14:val="none"/>
        </w:rPr>
        <w:t>I</w:t>
      </w:r>
      <w:r w:rsidR="00696770" w:rsidRPr="001E222F">
        <w:rPr>
          <w:rFonts w:eastAsia="Batang" w:cs="Calibri"/>
          <w:b/>
          <w:bCs/>
          <w:i/>
          <w:iCs/>
          <w:kern w:val="0"/>
          <w:lang w:val="es-ES"/>
          <w14:ligatures w14:val="none"/>
        </w:rPr>
        <w:t xml:space="preserve">dentificación de </w:t>
      </w:r>
      <w:r w:rsidR="00696770">
        <w:rPr>
          <w:rFonts w:eastAsia="Batang" w:cs="Calibri"/>
          <w:b/>
          <w:bCs/>
          <w:i/>
          <w:iCs/>
          <w:kern w:val="0"/>
          <w:lang w:val="es-ES"/>
          <w14:ligatures w14:val="none"/>
        </w:rPr>
        <w:t>R</w:t>
      </w:r>
      <w:r w:rsidR="00696770" w:rsidRPr="001E222F">
        <w:rPr>
          <w:rFonts w:eastAsia="Batang" w:cs="Calibri"/>
          <w:b/>
          <w:bCs/>
          <w:i/>
          <w:iCs/>
          <w:kern w:val="0"/>
          <w:lang w:val="es-ES"/>
          <w14:ligatures w14:val="none"/>
        </w:rPr>
        <w:t>iesgos).</w:t>
      </w:r>
    </w:p>
    <w:p w14:paraId="6818C964" w14:textId="4D87301D" w:rsidR="0016474D" w:rsidRPr="001E222F" w:rsidRDefault="0016474D" w:rsidP="0016474D">
      <w:pPr>
        <w:snapToGrid w:val="0"/>
        <w:spacing w:after="120" w:line="360" w:lineRule="auto"/>
        <w:ind w:firstLine="706"/>
        <w:jc w:val="both"/>
        <w:rPr>
          <w:rFonts w:eastAsia="Batang" w:cs="Calibri"/>
          <w:kern w:val="0"/>
          <w:lang w:val="es-ES"/>
          <w14:ligatures w14:val="none"/>
        </w:rPr>
      </w:pPr>
    </w:p>
    <w:p w14:paraId="2BCBF563" w14:textId="067E5195" w:rsidR="00711C32" w:rsidRPr="001E222F" w:rsidRDefault="00614227" w:rsidP="00246183">
      <w:pPr>
        <w:pStyle w:val="Ttulo3"/>
        <w:rPr>
          <w:rFonts w:eastAsia="Batang"/>
          <w:color w:val="auto"/>
          <w:lang w:val="es-ES"/>
        </w:rPr>
      </w:pPr>
      <w:bookmarkStart w:id="37" w:name="_Toc175804030"/>
      <w:r w:rsidRPr="001E222F">
        <w:rPr>
          <w:rFonts w:eastAsia="Batang"/>
          <w:color w:val="auto"/>
          <w:lang w:val="es-ES"/>
        </w:rPr>
        <w:t>Errores más comunes:</w:t>
      </w:r>
      <w:bookmarkEnd w:id="37"/>
    </w:p>
    <w:p w14:paraId="458640A0" w14:textId="7C12B7FE" w:rsidR="00781C6F" w:rsidRPr="001E222F" w:rsidRDefault="00337DA2" w:rsidP="00436261">
      <w:pPr>
        <w:pStyle w:val="Prrafodelista"/>
        <w:numPr>
          <w:ilvl w:val="0"/>
          <w:numId w:val="6"/>
        </w:numPr>
        <w:snapToGrid w:val="0"/>
        <w:spacing w:after="120" w:line="360" w:lineRule="auto"/>
        <w:jc w:val="both"/>
        <w:rPr>
          <w:rFonts w:eastAsia="Batang" w:cs="Calibri"/>
          <w:i/>
          <w:iCs/>
          <w:kern w:val="0"/>
          <w:lang w:val="es-ES"/>
          <w14:ligatures w14:val="none"/>
        </w:rPr>
      </w:pPr>
      <w:r w:rsidRPr="001E222F">
        <w:rPr>
          <w:rFonts w:eastAsia="Batang" w:cs="Calibri"/>
          <w:kern w:val="0"/>
          <w:lang w:val="es-ES"/>
          <w14:ligatures w14:val="none"/>
        </w:rPr>
        <w:t xml:space="preserve">Redacción incorrecta del riesgo. </w:t>
      </w:r>
      <w:r w:rsidR="00EF1ECA" w:rsidRPr="001E222F">
        <w:rPr>
          <w:rFonts w:eastAsia="Batang" w:cs="Calibri"/>
          <w:b/>
          <w:bCs/>
          <w:i/>
          <w:iCs/>
          <w:kern w:val="0"/>
          <w:lang w:val="es-ES"/>
          <w14:ligatures w14:val="none"/>
        </w:rPr>
        <w:t>Ejemplo:</w:t>
      </w:r>
      <w:r w:rsidR="00EF1ECA" w:rsidRPr="001E222F">
        <w:rPr>
          <w:rFonts w:eastAsia="Batang" w:cs="Calibri"/>
          <w:i/>
          <w:iCs/>
          <w:kern w:val="0"/>
          <w:lang w:val="es-ES"/>
          <w14:ligatures w14:val="none"/>
        </w:rPr>
        <w:t xml:space="preserve"> </w:t>
      </w:r>
      <w:r w:rsidR="003B790C" w:rsidRPr="001E222F">
        <w:rPr>
          <w:rFonts w:eastAsia="Batang" w:cs="Calibri"/>
          <w:i/>
          <w:iCs/>
          <w:kern w:val="0"/>
          <w:lang w:val="es-ES"/>
          <w14:ligatures w14:val="none"/>
        </w:rPr>
        <w:t>redacción incorrecta</w:t>
      </w:r>
      <w:r w:rsidR="003F2115" w:rsidRPr="001E222F">
        <w:rPr>
          <w:rFonts w:eastAsia="Batang" w:cs="Calibri"/>
          <w:i/>
          <w:iCs/>
          <w:kern w:val="0"/>
          <w:lang w:val="es-ES"/>
          <w14:ligatures w14:val="none"/>
        </w:rPr>
        <w:t>:</w:t>
      </w:r>
      <w:r w:rsidR="00781C6F" w:rsidRPr="001E222F">
        <w:rPr>
          <w:rFonts w:eastAsia="Batang" w:cs="Calibri"/>
          <w:i/>
          <w:iCs/>
          <w:kern w:val="0"/>
          <w:lang w:val="es-ES"/>
          <w14:ligatures w14:val="none"/>
        </w:rPr>
        <w:t xml:space="preserve"> </w:t>
      </w:r>
      <w:r w:rsidR="0074659C" w:rsidRPr="001E222F">
        <w:rPr>
          <w:rFonts w:eastAsia="Batang" w:cs="Calibri"/>
          <w:i/>
          <w:iCs/>
          <w:kern w:val="0"/>
          <w:lang w:val="es-ES"/>
          <w14:ligatures w14:val="none"/>
        </w:rPr>
        <w:t>Soborno</w:t>
      </w:r>
      <w:r w:rsidR="003F2115" w:rsidRPr="001E222F">
        <w:rPr>
          <w:rFonts w:eastAsia="Batang" w:cs="Calibri"/>
          <w:i/>
          <w:iCs/>
          <w:kern w:val="0"/>
          <w:lang w:val="es-ES"/>
          <w14:ligatures w14:val="none"/>
        </w:rPr>
        <w:t>;</w:t>
      </w:r>
      <w:r w:rsidR="00043DBF" w:rsidRPr="001E222F">
        <w:rPr>
          <w:rFonts w:eastAsia="Batang" w:cs="Calibri"/>
          <w:i/>
          <w:iCs/>
          <w:kern w:val="0"/>
          <w:lang w:val="es-ES"/>
          <w14:ligatures w14:val="none"/>
        </w:rPr>
        <w:t xml:space="preserve"> r</w:t>
      </w:r>
      <w:r w:rsidR="00B225F7" w:rsidRPr="001E222F">
        <w:rPr>
          <w:rFonts w:eastAsia="Batang" w:cs="Calibri"/>
          <w:i/>
          <w:iCs/>
          <w:kern w:val="0"/>
          <w:lang w:val="es-ES"/>
          <w14:ligatures w14:val="none"/>
        </w:rPr>
        <w:t>edacción correcta</w:t>
      </w:r>
      <w:r w:rsidR="003F2115" w:rsidRPr="001E222F">
        <w:rPr>
          <w:rFonts w:eastAsia="Batang" w:cs="Calibri"/>
          <w:i/>
          <w:iCs/>
          <w:kern w:val="0"/>
          <w:lang w:val="es-ES"/>
          <w14:ligatures w14:val="none"/>
        </w:rPr>
        <w:t>:</w:t>
      </w:r>
      <w:r w:rsidR="00B225F7" w:rsidRPr="001E222F">
        <w:rPr>
          <w:rFonts w:eastAsia="Batang" w:cs="Calibri"/>
          <w:i/>
          <w:iCs/>
          <w:kern w:val="0"/>
          <w:lang w:val="es-ES"/>
          <w14:ligatures w14:val="none"/>
        </w:rPr>
        <w:t xml:space="preserve"> soborno por parte del contratista en </w:t>
      </w:r>
      <w:r w:rsidR="000B23F4" w:rsidRPr="001E222F">
        <w:rPr>
          <w:rFonts w:eastAsia="Batang" w:cs="Calibri"/>
          <w:i/>
          <w:iCs/>
          <w:kern w:val="0"/>
          <w:lang w:val="es-ES"/>
          <w14:ligatures w14:val="none"/>
        </w:rPr>
        <w:t>la etapa de la firma de contrato</w:t>
      </w:r>
      <w:r w:rsidR="00356513" w:rsidRPr="001E222F">
        <w:rPr>
          <w:rFonts w:eastAsia="Batang" w:cs="Calibri"/>
          <w:i/>
          <w:iCs/>
          <w:kern w:val="0"/>
          <w:lang w:val="es-ES"/>
          <w14:ligatures w14:val="none"/>
        </w:rPr>
        <w:t xml:space="preserve"> (acción adversa + escenario o actividad)</w:t>
      </w:r>
      <w:r w:rsidR="000B23F4" w:rsidRPr="001E222F">
        <w:rPr>
          <w:rFonts w:eastAsia="Batang" w:cs="Calibri"/>
          <w:i/>
          <w:iCs/>
          <w:kern w:val="0"/>
          <w:lang w:val="es-ES"/>
          <w14:ligatures w14:val="none"/>
        </w:rPr>
        <w:t>.</w:t>
      </w:r>
    </w:p>
    <w:p w14:paraId="07B6983D" w14:textId="298E9F09" w:rsidR="00337DA2" w:rsidRPr="001E222F" w:rsidRDefault="00E05390" w:rsidP="00436261">
      <w:pPr>
        <w:pStyle w:val="Prrafodelista"/>
        <w:numPr>
          <w:ilvl w:val="0"/>
          <w:numId w:val="6"/>
        </w:numPr>
        <w:snapToGrid w:val="0"/>
        <w:spacing w:after="120" w:line="360" w:lineRule="auto"/>
        <w:jc w:val="both"/>
        <w:rPr>
          <w:rFonts w:eastAsia="Batang" w:cs="Calibri"/>
          <w:i/>
          <w:iCs/>
          <w:kern w:val="0"/>
          <w:lang w:val="es-ES"/>
          <w14:ligatures w14:val="none"/>
        </w:rPr>
      </w:pPr>
      <w:r w:rsidRPr="001E222F">
        <w:rPr>
          <w:rFonts w:eastAsia="Batang" w:cs="Calibri"/>
          <w:kern w:val="0"/>
          <w:lang w:val="es-ES"/>
          <w14:ligatures w14:val="none"/>
        </w:rPr>
        <w:t>Confundir riesgo</w:t>
      </w:r>
      <w:r w:rsidR="00C84AEE" w:rsidRPr="001E222F">
        <w:rPr>
          <w:rFonts w:eastAsia="Batang" w:cs="Calibri"/>
          <w:kern w:val="0"/>
          <w:lang w:val="es-ES"/>
          <w14:ligatures w14:val="none"/>
        </w:rPr>
        <w:t xml:space="preserve">s conductuales con riesgos de procesos. </w:t>
      </w:r>
      <w:r w:rsidR="00043DBF" w:rsidRPr="001E222F">
        <w:rPr>
          <w:rFonts w:eastAsia="Batang" w:cs="Calibri"/>
          <w:b/>
          <w:bCs/>
          <w:i/>
          <w:iCs/>
          <w:kern w:val="0"/>
          <w:lang w:val="es-ES"/>
          <w14:ligatures w14:val="none"/>
        </w:rPr>
        <w:t>Ejemplo:</w:t>
      </w:r>
      <w:r w:rsidR="00043DBF" w:rsidRPr="001E222F">
        <w:rPr>
          <w:rFonts w:eastAsia="Batang" w:cs="Calibri"/>
          <w:i/>
          <w:iCs/>
          <w:kern w:val="0"/>
          <w:lang w:val="es-ES"/>
          <w14:ligatures w14:val="none"/>
        </w:rPr>
        <w:t xml:space="preserve"> </w:t>
      </w:r>
      <w:r w:rsidR="008D39F2" w:rsidRPr="001E222F">
        <w:rPr>
          <w:rFonts w:eastAsia="Batang" w:cs="Calibri"/>
          <w:i/>
          <w:iCs/>
          <w:kern w:val="0"/>
          <w:lang w:val="es-ES"/>
          <w14:ligatures w14:val="none"/>
        </w:rPr>
        <w:t>riesgo de proceso</w:t>
      </w:r>
      <w:r w:rsidR="003F2115" w:rsidRPr="001E222F">
        <w:rPr>
          <w:rFonts w:eastAsia="Batang" w:cs="Calibri"/>
          <w:i/>
          <w:iCs/>
          <w:kern w:val="0"/>
          <w:lang w:val="es-ES"/>
          <w14:ligatures w14:val="none"/>
        </w:rPr>
        <w:t>:</w:t>
      </w:r>
      <w:r w:rsidR="008D39F2" w:rsidRPr="001E222F">
        <w:rPr>
          <w:rFonts w:eastAsia="Batang" w:cs="Calibri"/>
          <w:i/>
          <w:iCs/>
          <w:kern w:val="0"/>
          <w:lang w:val="es-ES"/>
          <w14:ligatures w14:val="none"/>
        </w:rPr>
        <w:t xml:space="preserve"> retraso a respuesta de solicitud de </w:t>
      </w:r>
      <w:r w:rsidR="000F0654" w:rsidRPr="001E222F">
        <w:rPr>
          <w:rFonts w:eastAsia="Batang" w:cs="Calibri"/>
          <w:i/>
          <w:iCs/>
          <w:kern w:val="0"/>
          <w:lang w:val="es-ES"/>
          <w14:ligatures w14:val="none"/>
        </w:rPr>
        <w:t>usuario</w:t>
      </w:r>
      <w:r w:rsidR="002E1E99" w:rsidRPr="001E222F">
        <w:rPr>
          <w:rFonts w:eastAsia="Batang" w:cs="Calibri"/>
          <w:i/>
          <w:iCs/>
          <w:kern w:val="0"/>
          <w:lang w:val="es-ES"/>
          <w14:ligatures w14:val="none"/>
        </w:rPr>
        <w:t xml:space="preserve"> por falta de insumos oportunos</w:t>
      </w:r>
      <w:r w:rsidR="003F2115" w:rsidRPr="001E222F">
        <w:rPr>
          <w:rFonts w:eastAsia="Batang" w:cs="Calibri"/>
          <w:i/>
          <w:iCs/>
          <w:kern w:val="0"/>
          <w:lang w:val="es-ES"/>
          <w14:ligatures w14:val="none"/>
        </w:rPr>
        <w:t>;</w:t>
      </w:r>
      <w:r w:rsidR="002E1E99" w:rsidRPr="001E222F">
        <w:rPr>
          <w:rFonts w:eastAsia="Batang" w:cs="Calibri"/>
          <w:i/>
          <w:iCs/>
          <w:kern w:val="0"/>
          <w:lang w:val="es-ES"/>
          <w14:ligatures w14:val="none"/>
        </w:rPr>
        <w:t xml:space="preserve"> </w:t>
      </w:r>
      <w:r w:rsidR="000F0654" w:rsidRPr="001E222F">
        <w:rPr>
          <w:rFonts w:eastAsia="Batang" w:cs="Calibri"/>
          <w:i/>
          <w:iCs/>
          <w:kern w:val="0"/>
          <w:lang w:val="es-ES"/>
          <w14:ligatures w14:val="none"/>
        </w:rPr>
        <w:t>riesgo conductual</w:t>
      </w:r>
      <w:r w:rsidR="003F2115" w:rsidRPr="001E222F">
        <w:rPr>
          <w:rFonts w:eastAsia="Batang" w:cs="Calibri"/>
          <w:i/>
          <w:iCs/>
          <w:kern w:val="0"/>
          <w:lang w:val="es-ES"/>
          <w14:ligatures w14:val="none"/>
        </w:rPr>
        <w:t>:</w:t>
      </w:r>
      <w:r w:rsidR="000F0654" w:rsidRPr="001E222F">
        <w:rPr>
          <w:rFonts w:eastAsia="Batang" w:cs="Calibri"/>
          <w:i/>
          <w:iCs/>
          <w:kern w:val="0"/>
          <w:lang w:val="es-ES"/>
          <w14:ligatures w14:val="none"/>
        </w:rPr>
        <w:t xml:space="preserve"> </w:t>
      </w:r>
      <w:r w:rsidR="00C865DF" w:rsidRPr="001E222F">
        <w:rPr>
          <w:rFonts w:eastAsia="Batang" w:cs="Calibri"/>
          <w:i/>
          <w:iCs/>
          <w:kern w:val="0"/>
          <w:lang w:val="es-ES"/>
          <w14:ligatures w14:val="none"/>
        </w:rPr>
        <w:t xml:space="preserve">postergar el servicio </w:t>
      </w:r>
      <w:r w:rsidR="00442E85" w:rsidRPr="001E222F">
        <w:rPr>
          <w:rFonts w:eastAsia="Batang" w:cs="Calibri"/>
          <w:i/>
          <w:iCs/>
          <w:kern w:val="0"/>
          <w:lang w:val="es-ES"/>
          <w14:ligatures w14:val="none"/>
        </w:rPr>
        <w:t xml:space="preserve">por </w:t>
      </w:r>
      <w:r w:rsidR="002E1E99" w:rsidRPr="001E222F">
        <w:rPr>
          <w:rFonts w:eastAsia="Batang" w:cs="Calibri"/>
          <w:i/>
          <w:iCs/>
          <w:kern w:val="0"/>
          <w:lang w:val="es-ES"/>
          <w14:ligatures w14:val="none"/>
        </w:rPr>
        <w:t xml:space="preserve">negligencia. </w:t>
      </w:r>
    </w:p>
    <w:p w14:paraId="43D1B741" w14:textId="15BF5DA7" w:rsidR="00C84AEE" w:rsidRPr="001E222F" w:rsidRDefault="00C84AEE" w:rsidP="00436261">
      <w:pPr>
        <w:pStyle w:val="Prrafodelista"/>
        <w:numPr>
          <w:ilvl w:val="0"/>
          <w:numId w:val="6"/>
        </w:numPr>
        <w:snapToGrid w:val="0"/>
        <w:spacing w:after="120" w:line="360" w:lineRule="auto"/>
        <w:jc w:val="both"/>
        <w:rPr>
          <w:rFonts w:eastAsia="Batang" w:cs="Calibri"/>
          <w:i/>
          <w:iCs/>
          <w:kern w:val="0"/>
          <w:lang w:val="es-ES"/>
          <w14:ligatures w14:val="none"/>
        </w:rPr>
      </w:pPr>
      <w:r w:rsidRPr="001E222F">
        <w:rPr>
          <w:rFonts w:eastAsia="Batang" w:cs="Calibri"/>
          <w:kern w:val="0"/>
          <w:lang w:val="es-ES"/>
          <w14:ligatures w14:val="none"/>
        </w:rPr>
        <w:t xml:space="preserve">Confundir </w:t>
      </w:r>
      <w:r w:rsidR="001E4617" w:rsidRPr="001E222F">
        <w:rPr>
          <w:rFonts w:eastAsia="Batang" w:cs="Calibri"/>
          <w:kern w:val="0"/>
          <w:lang w:val="es-ES"/>
          <w14:ligatures w14:val="none"/>
        </w:rPr>
        <w:t xml:space="preserve">riesgo con fuente de riesgo. </w:t>
      </w:r>
      <w:r w:rsidR="00EC36D8" w:rsidRPr="001E222F">
        <w:rPr>
          <w:rFonts w:eastAsia="Batang" w:cs="Calibri"/>
          <w:b/>
          <w:bCs/>
          <w:i/>
          <w:iCs/>
          <w:kern w:val="0"/>
          <w:lang w:val="es-ES"/>
          <w14:ligatures w14:val="none"/>
        </w:rPr>
        <w:t>Ejemplo:</w:t>
      </w:r>
      <w:r w:rsidR="00EC36D8" w:rsidRPr="001E222F">
        <w:rPr>
          <w:rFonts w:eastAsia="Batang" w:cs="Calibri"/>
          <w:i/>
          <w:iCs/>
          <w:kern w:val="0"/>
          <w:lang w:val="es-ES"/>
          <w14:ligatures w14:val="none"/>
        </w:rPr>
        <w:t xml:space="preserve"> </w:t>
      </w:r>
      <w:r w:rsidR="00546CA0" w:rsidRPr="001E222F">
        <w:rPr>
          <w:rFonts w:eastAsia="Batang" w:cs="Calibri"/>
          <w:i/>
          <w:iCs/>
          <w:kern w:val="0"/>
          <w:lang w:val="es-ES"/>
          <w14:ligatures w14:val="none"/>
        </w:rPr>
        <w:t xml:space="preserve"> identificar la corrupción como un riesgo y no como la fuente de un riesgo. </w:t>
      </w:r>
    </w:p>
    <w:p w14:paraId="044473A0" w14:textId="0BCB5D98" w:rsidR="0045251D" w:rsidRPr="001E222F" w:rsidRDefault="0045251D" w:rsidP="00436261">
      <w:pPr>
        <w:pStyle w:val="Prrafodelista"/>
        <w:numPr>
          <w:ilvl w:val="0"/>
          <w:numId w:val="6"/>
        </w:numPr>
        <w:snapToGrid w:val="0"/>
        <w:spacing w:after="120" w:line="360" w:lineRule="auto"/>
        <w:jc w:val="both"/>
        <w:rPr>
          <w:rFonts w:eastAsia="Batang" w:cs="Calibri"/>
          <w:i/>
          <w:iCs/>
          <w:kern w:val="0"/>
          <w:lang w:val="es-ES"/>
          <w14:ligatures w14:val="none"/>
        </w:rPr>
      </w:pPr>
      <w:r w:rsidRPr="001E222F">
        <w:rPr>
          <w:rFonts w:eastAsia="Batang" w:cs="Calibri"/>
          <w:kern w:val="0"/>
          <w:lang w:val="es-ES"/>
          <w14:ligatures w14:val="none"/>
        </w:rPr>
        <w:t>Confundir riesgo con vulnerabilidad.</w:t>
      </w:r>
      <w:r w:rsidR="006133CD" w:rsidRPr="001E222F">
        <w:rPr>
          <w:rFonts w:eastAsia="Batang" w:cs="Calibri"/>
          <w:kern w:val="0"/>
          <w:lang w:val="es-ES"/>
          <w14:ligatures w14:val="none"/>
        </w:rPr>
        <w:t xml:space="preserve"> </w:t>
      </w:r>
      <w:r w:rsidR="006133CD" w:rsidRPr="001E222F">
        <w:rPr>
          <w:rFonts w:eastAsia="Batang" w:cs="Calibri"/>
          <w:b/>
          <w:bCs/>
          <w:kern w:val="0"/>
          <w:lang w:val="es-ES"/>
          <w14:ligatures w14:val="none"/>
        </w:rPr>
        <w:t>Ejemplo</w:t>
      </w:r>
      <w:r w:rsidR="006133CD" w:rsidRPr="001E222F">
        <w:rPr>
          <w:rFonts w:eastAsia="Batang" w:cs="Calibri"/>
          <w:b/>
          <w:bCs/>
          <w:i/>
          <w:iCs/>
          <w:kern w:val="0"/>
          <w:lang w:val="es-ES"/>
          <w14:ligatures w14:val="none"/>
        </w:rPr>
        <w:t>:</w:t>
      </w:r>
      <w:r w:rsidR="006133CD" w:rsidRPr="001E222F">
        <w:rPr>
          <w:rFonts w:eastAsia="Batang" w:cs="Calibri"/>
          <w:i/>
          <w:iCs/>
          <w:kern w:val="0"/>
          <w:lang w:val="es-ES"/>
          <w14:ligatures w14:val="none"/>
        </w:rPr>
        <w:t xml:space="preserve"> identificar la falta de procedimientos como un riesgo y no como una vulnerabilidad</w:t>
      </w:r>
      <w:r w:rsidR="00093578" w:rsidRPr="001E222F">
        <w:rPr>
          <w:rFonts w:eastAsia="Batang" w:cs="Calibri"/>
          <w:i/>
          <w:iCs/>
          <w:kern w:val="0"/>
          <w:lang w:val="es-ES"/>
          <w14:ligatures w14:val="none"/>
        </w:rPr>
        <w:t>.</w:t>
      </w:r>
    </w:p>
    <w:p w14:paraId="0EF3DA8E" w14:textId="6978865D" w:rsidR="001E4617" w:rsidRPr="001E222F" w:rsidRDefault="006A4139" w:rsidP="00436261">
      <w:pPr>
        <w:pStyle w:val="Prrafodelista"/>
        <w:numPr>
          <w:ilvl w:val="0"/>
          <w:numId w:val="6"/>
        </w:numPr>
        <w:snapToGrid w:val="0"/>
        <w:spacing w:after="120" w:line="360" w:lineRule="auto"/>
        <w:jc w:val="both"/>
        <w:rPr>
          <w:rFonts w:eastAsia="Batang" w:cs="Calibri"/>
          <w:i/>
          <w:iCs/>
          <w:kern w:val="0"/>
          <w:lang w:val="es-ES"/>
          <w14:ligatures w14:val="none"/>
        </w:rPr>
      </w:pPr>
      <w:r w:rsidRPr="001E222F">
        <w:rPr>
          <w:rFonts w:eastAsia="Batang" w:cs="Calibri"/>
          <w:kern w:val="0"/>
          <w:lang w:val="es-ES"/>
          <w14:ligatures w14:val="none"/>
        </w:rPr>
        <w:t xml:space="preserve">No incluir un riesgo conductual por </w:t>
      </w:r>
      <w:r w:rsidR="00725372" w:rsidRPr="001E222F">
        <w:rPr>
          <w:rFonts w:eastAsia="Batang" w:cs="Calibri"/>
          <w:kern w:val="0"/>
          <w:lang w:val="es-ES"/>
          <w14:ligatures w14:val="none"/>
        </w:rPr>
        <w:t>asumir</w:t>
      </w:r>
      <w:r w:rsidRPr="001E222F">
        <w:rPr>
          <w:rFonts w:eastAsia="Batang" w:cs="Calibri"/>
          <w:kern w:val="0"/>
          <w:lang w:val="es-ES"/>
          <w14:ligatures w14:val="none"/>
        </w:rPr>
        <w:t xml:space="preserve"> que est</w:t>
      </w:r>
      <w:r w:rsidR="003F2115" w:rsidRPr="001E222F">
        <w:rPr>
          <w:rFonts w:eastAsia="Batang" w:cs="Calibri"/>
          <w:kern w:val="0"/>
          <w:lang w:val="es-ES"/>
          <w14:ligatures w14:val="none"/>
        </w:rPr>
        <w:t>á</w:t>
      </w:r>
      <w:r w:rsidRPr="001E222F">
        <w:rPr>
          <w:rFonts w:eastAsia="Batang" w:cs="Calibri"/>
          <w:kern w:val="0"/>
          <w:lang w:val="es-ES"/>
          <w14:ligatures w14:val="none"/>
        </w:rPr>
        <w:t xml:space="preserve"> controlado. </w:t>
      </w:r>
      <w:r w:rsidR="00EE1A65" w:rsidRPr="001E222F">
        <w:rPr>
          <w:rFonts w:eastAsia="Batang" w:cs="Calibri"/>
          <w:b/>
          <w:bCs/>
          <w:i/>
          <w:iCs/>
          <w:kern w:val="0"/>
          <w:lang w:val="es-ES"/>
          <w14:ligatures w14:val="none"/>
        </w:rPr>
        <w:t>Ejemplo:</w:t>
      </w:r>
      <w:r w:rsidR="00EE1A65" w:rsidRPr="001E222F">
        <w:rPr>
          <w:rFonts w:eastAsia="Batang" w:cs="Calibri"/>
          <w:i/>
          <w:iCs/>
          <w:kern w:val="0"/>
          <w:lang w:val="es-ES"/>
          <w14:ligatures w14:val="none"/>
        </w:rPr>
        <w:t xml:space="preserve"> no incluir riesgo porque nunca ha ocurrido en la institución. </w:t>
      </w:r>
    </w:p>
    <w:p w14:paraId="6FD48BF4" w14:textId="1F91F0D2" w:rsidR="009F577E" w:rsidRPr="001E222F" w:rsidRDefault="009F577E" w:rsidP="00436261">
      <w:pPr>
        <w:pStyle w:val="Prrafodelista"/>
        <w:numPr>
          <w:ilvl w:val="0"/>
          <w:numId w:val="6"/>
        </w:numPr>
        <w:snapToGrid w:val="0"/>
        <w:spacing w:after="120" w:line="360" w:lineRule="auto"/>
        <w:jc w:val="both"/>
        <w:rPr>
          <w:rFonts w:eastAsia="Batang" w:cs="Calibri"/>
          <w:i/>
          <w:iCs/>
          <w:kern w:val="0"/>
          <w:lang w:val="es-ES"/>
          <w14:ligatures w14:val="none"/>
        </w:rPr>
      </w:pPr>
      <w:r w:rsidRPr="001E222F">
        <w:rPr>
          <w:rFonts w:eastAsia="Batang" w:cs="Calibri"/>
          <w:kern w:val="0"/>
          <w:lang w:val="es-ES"/>
          <w14:ligatures w14:val="none"/>
        </w:rPr>
        <w:lastRenderedPageBreak/>
        <w:t xml:space="preserve">Dejar campos vacíos en la matriz sin la debida identificación. </w:t>
      </w:r>
      <w:r w:rsidRPr="001E222F">
        <w:rPr>
          <w:rFonts w:eastAsia="Batang" w:cs="Calibri"/>
          <w:b/>
          <w:bCs/>
          <w:i/>
          <w:iCs/>
          <w:kern w:val="0"/>
          <w:lang w:val="es-ES"/>
          <w14:ligatures w14:val="none"/>
        </w:rPr>
        <w:t>Ejemplo:</w:t>
      </w:r>
      <w:r w:rsidRPr="001E222F">
        <w:rPr>
          <w:rFonts w:eastAsia="Batang" w:cs="Calibri"/>
          <w:i/>
          <w:iCs/>
          <w:kern w:val="0"/>
          <w:lang w:val="es-ES"/>
          <w14:ligatures w14:val="none"/>
        </w:rPr>
        <w:t xml:space="preserve"> N/I (no identificado), N/A (no aplica).</w:t>
      </w:r>
    </w:p>
    <w:p w14:paraId="4B00A178" w14:textId="77777777" w:rsidR="00640755" w:rsidRPr="001E222F" w:rsidRDefault="00640755" w:rsidP="00115140">
      <w:pPr>
        <w:rPr>
          <w:rFonts w:cs="Times New Roman"/>
          <w:sz w:val="28"/>
          <w:szCs w:val="28"/>
        </w:rPr>
      </w:pPr>
    </w:p>
    <w:p w14:paraId="3931358E" w14:textId="2A169BDF" w:rsidR="001F735B" w:rsidRPr="001E222F" w:rsidRDefault="00B70458" w:rsidP="00D75D58">
      <w:pPr>
        <w:pStyle w:val="Ttulo1"/>
        <w:numPr>
          <w:ilvl w:val="1"/>
          <w:numId w:val="16"/>
        </w:numPr>
        <w:spacing w:before="0" w:after="120" w:line="360" w:lineRule="auto"/>
        <w:contextualSpacing/>
        <w:rPr>
          <w:rFonts w:asciiTheme="minorHAnsi" w:hAnsiTheme="minorHAnsi" w:cstheme="minorHAnsi"/>
          <w:b/>
          <w:bCs/>
          <w:color w:val="auto"/>
          <w:sz w:val="28"/>
          <w:szCs w:val="28"/>
          <w:u w:val="single"/>
        </w:rPr>
      </w:pPr>
      <w:bookmarkStart w:id="38" w:name="_Toc175804031"/>
      <w:r w:rsidRPr="001E222F">
        <w:rPr>
          <w:rFonts w:asciiTheme="minorHAnsi" w:hAnsiTheme="minorHAnsi" w:cstheme="minorHAnsi"/>
          <w:b/>
          <w:bCs/>
          <w:color w:val="auto"/>
          <w:sz w:val="28"/>
          <w:szCs w:val="28"/>
          <w:u w:val="single"/>
        </w:rPr>
        <w:t xml:space="preserve">PASO 3 - </w:t>
      </w:r>
      <w:r w:rsidR="00D75D58" w:rsidRPr="001E222F">
        <w:rPr>
          <w:rFonts w:asciiTheme="minorHAnsi" w:hAnsiTheme="minorHAnsi" w:cstheme="minorHAnsi"/>
          <w:b/>
          <w:bCs/>
          <w:color w:val="auto"/>
          <w:sz w:val="28"/>
          <w:szCs w:val="28"/>
          <w:u w:val="single"/>
        </w:rPr>
        <w:t>ANALIZAR Y EVALUAR EL NIVEL DE RIESGOS CONDUCTUALES</w:t>
      </w:r>
      <w:bookmarkEnd w:id="38"/>
      <w:r w:rsidR="00D75D58" w:rsidRPr="001E222F">
        <w:rPr>
          <w:rFonts w:asciiTheme="minorHAnsi" w:hAnsiTheme="minorHAnsi" w:cstheme="minorHAnsi"/>
          <w:b/>
          <w:bCs/>
          <w:color w:val="auto"/>
          <w:sz w:val="28"/>
          <w:szCs w:val="28"/>
          <w:u w:val="single"/>
        </w:rPr>
        <w:t xml:space="preserve"> </w:t>
      </w:r>
    </w:p>
    <w:p w14:paraId="63EB5186" w14:textId="7CE6B16A" w:rsidR="00741B10" w:rsidRPr="001E222F" w:rsidRDefault="001A59B4" w:rsidP="00246183">
      <w:pPr>
        <w:pStyle w:val="Ttulo3"/>
        <w:rPr>
          <w:rFonts w:eastAsia="Batang"/>
          <w:color w:val="auto"/>
          <w:lang w:val="es-ES"/>
        </w:rPr>
      </w:pPr>
      <w:bookmarkStart w:id="39" w:name="_Toc175804032"/>
      <w:r w:rsidRPr="001E222F">
        <w:rPr>
          <w:rFonts w:eastAsia="Batang"/>
          <w:color w:val="auto"/>
          <w:lang w:val="es-ES"/>
        </w:rPr>
        <w:t>¿Qué es?</w:t>
      </w:r>
      <w:bookmarkEnd w:id="39"/>
    </w:p>
    <w:p w14:paraId="5F53F087" w14:textId="77C8E32C" w:rsidR="00855BCE" w:rsidRPr="001E222F" w:rsidRDefault="00950050" w:rsidP="00FF2A7E">
      <w:pPr>
        <w:ind w:firstLine="709"/>
        <w:jc w:val="both"/>
        <w:rPr>
          <w:rFonts w:eastAsia="Batang" w:cs="Calibri"/>
          <w:kern w:val="0"/>
          <w:sz w:val="24"/>
          <w:szCs w:val="24"/>
          <w:lang w:val="es-ES"/>
          <w14:ligatures w14:val="none"/>
        </w:rPr>
      </w:pPr>
      <w:r w:rsidRPr="001E222F">
        <w:rPr>
          <w:rFonts w:eastAsia="Batang" w:cs="Calibri"/>
          <w:kern w:val="0"/>
          <w:sz w:val="24"/>
          <w:szCs w:val="24"/>
          <w:lang w:val="es-ES"/>
          <w14:ligatures w14:val="none"/>
        </w:rPr>
        <w:t>Es e</w:t>
      </w:r>
      <w:r w:rsidR="000C16D6" w:rsidRPr="001E222F">
        <w:rPr>
          <w:rFonts w:eastAsia="Batang" w:cs="Calibri"/>
          <w:kern w:val="0"/>
          <w:sz w:val="24"/>
          <w:szCs w:val="24"/>
          <w:lang w:val="es-ES"/>
          <w14:ligatures w14:val="none"/>
        </w:rPr>
        <w:t>l</w:t>
      </w:r>
      <w:r w:rsidRPr="001E222F">
        <w:rPr>
          <w:rFonts w:eastAsia="Batang" w:cs="Calibri"/>
          <w:kern w:val="0"/>
          <w:sz w:val="24"/>
          <w:szCs w:val="24"/>
          <w:lang w:val="es-ES"/>
          <w14:ligatures w14:val="none"/>
        </w:rPr>
        <w:t xml:space="preserve"> procedimiento </w:t>
      </w:r>
      <w:r w:rsidR="009E2A51" w:rsidRPr="001E222F">
        <w:rPr>
          <w:rFonts w:eastAsia="Batang" w:cs="Calibri"/>
          <w:kern w:val="0"/>
          <w:sz w:val="24"/>
          <w:szCs w:val="24"/>
          <w:lang w:val="es-ES"/>
          <w14:ligatures w14:val="none"/>
        </w:rPr>
        <w:t>sistemático</w:t>
      </w:r>
      <w:r w:rsidR="00167C50" w:rsidRPr="001E222F">
        <w:rPr>
          <w:rFonts w:eastAsia="Batang" w:cs="Calibri"/>
          <w:kern w:val="0"/>
          <w:sz w:val="24"/>
          <w:szCs w:val="24"/>
          <w:lang w:val="es-ES"/>
          <w14:ligatures w14:val="none"/>
        </w:rPr>
        <w:t xml:space="preserve">, </w:t>
      </w:r>
      <w:r w:rsidR="00337821" w:rsidRPr="001E222F">
        <w:rPr>
          <w:rFonts w:eastAsia="Batang" w:cs="Calibri"/>
          <w:kern w:val="0"/>
          <w:sz w:val="24"/>
          <w:szCs w:val="24"/>
          <w:lang w:val="es-ES"/>
          <w14:ligatures w14:val="none"/>
        </w:rPr>
        <w:t>reiterativo</w:t>
      </w:r>
      <w:r w:rsidR="00167C50" w:rsidRPr="001E222F">
        <w:rPr>
          <w:rFonts w:eastAsia="Batang" w:cs="Calibri"/>
          <w:kern w:val="0"/>
          <w:sz w:val="24"/>
          <w:szCs w:val="24"/>
          <w:lang w:val="es-ES"/>
          <w14:ligatures w14:val="none"/>
        </w:rPr>
        <w:t xml:space="preserve"> y colaborativo </w:t>
      </w:r>
      <w:r w:rsidR="009E2A51" w:rsidRPr="001E222F">
        <w:rPr>
          <w:rFonts w:eastAsia="Batang" w:cs="Calibri"/>
          <w:kern w:val="0"/>
          <w:sz w:val="24"/>
          <w:szCs w:val="24"/>
          <w:lang w:val="es-ES"/>
          <w14:ligatures w14:val="none"/>
        </w:rPr>
        <w:t xml:space="preserve">que </w:t>
      </w:r>
      <w:r w:rsidR="00EA548E" w:rsidRPr="001E222F">
        <w:rPr>
          <w:rFonts w:eastAsia="Batang" w:cs="Calibri"/>
          <w:kern w:val="0"/>
          <w:sz w:val="24"/>
          <w:szCs w:val="24"/>
          <w:lang w:val="es-ES"/>
          <w14:ligatures w14:val="none"/>
        </w:rPr>
        <w:t xml:space="preserve">permite comprender </w:t>
      </w:r>
      <w:r w:rsidR="00C70C03" w:rsidRPr="001E222F">
        <w:rPr>
          <w:rFonts w:eastAsia="Batang" w:cs="Calibri"/>
          <w:kern w:val="0"/>
          <w:sz w:val="24"/>
          <w:szCs w:val="24"/>
          <w:lang w:val="es-ES"/>
          <w14:ligatures w14:val="none"/>
        </w:rPr>
        <w:t>la naturaleza del riesgo y sus características</w:t>
      </w:r>
      <w:r w:rsidR="00496A4A" w:rsidRPr="001E222F">
        <w:rPr>
          <w:rFonts w:eastAsia="Batang" w:cs="Calibri"/>
          <w:kern w:val="0"/>
          <w:sz w:val="24"/>
          <w:szCs w:val="24"/>
          <w:lang w:val="es-ES"/>
          <w14:ligatures w14:val="none"/>
        </w:rPr>
        <w:t>,</w:t>
      </w:r>
      <w:r w:rsidR="00C70C03" w:rsidRPr="001E222F">
        <w:rPr>
          <w:rFonts w:eastAsia="Batang" w:cs="Calibri"/>
          <w:kern w:val="0"/>
          <w:sz w:val="24"/>
          <w:szCs w:val="24"/>
          <w:lang w:val="es-ES"/>
          <w14:ligatures w14:val="none"/>
        </w:rPr>
        <w:t xml:space="preserve"> incluyendo</w:t>
      </w:r>
      <w:r w:rsidR="004B138C" w:rsidRPr="001E222F">
        <w:rPr>
          <w:rFonts w:eastAsia="Batang" w:cs="Calibri"/>
          <w:kern w:val="0"/>
          <w:sz w:val="24"/>
          <w:szCs w:val="24"/>
          <w:lang w:val="es-ES"/>
          <w14:ligatures w14:val="none"/>
        </w:rPr>
        <w:t xml:space="preserve"> </w:t>
      </w:r>
      <w:r w:rsidR="00C70C03" w:rsidRPr="001E222F">
        <w:rPr>
          <w:rFonts w:eastAsia="Batang" w:cs="Calibri"/>
          <w:kern w:val="0"/>
          <w:sz w:val="24"/>
          <w:szCs w:val="24"/>
          <w:lang w:val="es-ES"/>
          <w14:ligatures w14:val="none"/>
        </w:rPr>
        <w:t>el nivel del riesgo</w:t>
      </w:r>
      <w:r w:rsidR="00684FD9" w:rsidRPr="001E222F">
        <w:rPr>
          <w:rFonts w:eastAsia="Batang" w:cs="Calibri"/>
          <w:kern w:val="0"/>
          <w:sz w:val="24"/>
          <w:szCs w:val="24"/>
          <w:lang w:val="es-ES"/>
          <w14:ligatures w14:val="none"/>
        </w:rPr>
        <w:t xml:space="preserve"> conductual</w:t>
      </w:r>
      <w:r w:rsidR="00C80146" w:rsidRPr="001E222F">
        <w:rPr>
          <w:rFonts w:eastAsia="Batang" w:cs="Calibri"/>
          <w:kern w:val="0"/>
          <w:sz w:val="24"/>
          <w:szCs w:val="24"/>
          <w:lang w:val="es-ES"/>
          <w14:ligatures w14:val="none"/>
        </w:rPr>
        <w:t xml:space="preserve">, </w:t>
      </w:r>
      <w:r w:rsidR="003356D0" w:rsidRPr="001E222F">
        <w:rPr>
          <w:rFonts w:eastAsia="Batang" w:cs="Calibri"/>
          <w:kern w:val="0"/>
          <w:sz w:val="24"/>
          <w:szCs w:val="24"/>
          <w:lang w:val="es-ES"/>
          <w14:ligatures w14:val="none"/>
        </w:rPr>
        <w:t>qu</w:t>
      </w:r>
      <w:r w:rsidR="00567F24" w:rsidRPr="001E222F">
        <w:rPr>
          <w:rFonts w:eastAsia="Batang" w:cs="Calibri"/>
          <w:kern w:val="0"/>
          <w:sz w:val="24"/>
          <w:szCs w:val="24"/>
          <w:lang w:val="es-ES"/>
          <w14:ligatures w14:val="none"/>
        </w:rPr>
        <w:t>é</w:t>
      </w:r>
      <w:r w:rsidR="003356D0" w:rsidRPr="001E222F">
        <w:rPr>
          <w:rFonts w:eastAsia="Batang" w:cs="Calibri"/>
          <w:kern w:val="0"/>
          <w:sz w:val="24"/>
          <w:szCs w:val="24"/>
          <w:lang w:val="es-ES"/>
          <w14:ligatures w14:val="none"/>
        </w:rPr>
        <w:t xml:space="preserve"> podría dañar la reputación, la integridad, el cumplimiento normativo o el desempeño general en la institución</w:t>
      </w:r>
      <w:r w:rsidR="00C80146" w:rsidRPr="001E222F">
        <w:rPr>
          <w:rFonts w:eastAsia="Batang" w:cs="Calibri"/>
          <w:kern w:val="0"/>
          <w:sz w:val="24"/>
          <w:szCs w:val="24"/>
          <w:lang w:val="es-ES"/>
          <w14:ligatures w14:val="none"/>
        </w:rPr>
        <w:t>.</w:t>
      </w:r>
    </w:p>
    <w:p w14:paraId="1DEB3E8E" w14:textId="77777777" w:rsidR="00BA2AD1" w:rsidRPr="001E222F" w:rsidRDefault="00BA2AD1" w:rsidP="00246183">
      <w:pPr>
        <w:pStyle w:val="Ttulo3"/>
        <w:rPr>
          <w:rFonts w:eastAsia="Batang"/>
          <w:color w:val="auto"/>
          <w:lang w:val="es-ES"/>
        </w:rPr>
      </w:pPr>
      <w:bookmarkStart w:id="40" w:name="_Toc175804033"/>
      <w:r w:rsidRPr="001E222F">
        <w:rPr>
          <w:rFonts w:eastAsia="Batang"/>
          <w:color w:val="auto"/>
          <w:lang w:val="es-ES"/>
        </w:rPr>
        <w:t>¿Qué se debe hacer?</w:t>
      </w:r>
      <w:bookmarkEnd w:id="40"/>
      <w:r w:rsidRPr="001E222F">
        <w:rPr>
          <w:rFonts w:eastAsia="Batang"/>
          <w:color w:val="auto"/>
          <w:lang w:val="es-ES"/>
        </w:rPr>
        <w:t xml:space="preserve"> </w:t>
      </w:r>
    </w:p>
    <w:p w14:paraId="1850FB03" w14:textId="6D4D2C0A" w:rsidR="00C420DD" w:rsidRPr="001E222F" w:rsidRDefault="00D03432" w:rsidP="00FF2A7E">
      <w:pPr>
        <w:ind w:firstLine="709"/>
        <w:jc w:val="both"/>
        <w:rPr>
          <w:rFonts w:eastAsia="Batang" w:cs="Calibri"/>
          <w:kern w:val="0"/>
          <w:lang w:val="es-ES"/>
          <w14:ligatures w14:val="none"/>
        </w:rPr>
      </w:pPr>
      <w:r w:rsidRPr="001E222F">
        <w:rPr>
          <w:rFonts w:eastAsia="Batang" w:cs="Calibri"/>
          <w:kern w:val="0"/>
          <w:lang w:val="es-ES"/>
          <w14:ligatures w14:val="none"/>
        </w:rPr>
        <w:t>Luego de haber realizado el paso 2 – identificación de los riesgos conductuales</w:t>
      </w:r>
      <w:r w:rsidR="00496A4A" w:rsidRPr="001E222F">
        <w:rPr>
          <w:rFonts w:eastAsia="Batang" w:cs="Calibri"/>
          <w:kern w:val="0"/>
          <w:lang w:val="es-ES"/>
          <w14:ligatures w14:val="none"/>
        </w:rPr>
        <w:t xml:space="preserve"> -</w:t>
      </w:r>
      <w:r w:rsidRPr="001E222F">
        <w:rPr>
          <w:rFonts w:eastAsia="Batang" w:cs="Calibri"/>
          <w:kern w:val="0"/>
          <w:lang w:val="es-ES"/>
          <w14:ligatures w14:val="none"/>
        </w:rPr>
        <w:t xml:space="preserve">, el siguiente paso es analizar y evaluar el nivel de riesgo de cada factor conductual identificado, considerando su probabilidad de ocurrencia y su impacto potencial sobre la integridad de la institución. </w:t>
      </w:r>
      <w:r w:rsidR="00C420DD" w:rsidRPr="001E222F">
        <w:rPr>
          <w:rFonts w:eastAsia="Batang" w:cs="Calibri"/>
          <w:kern w:val="0"/>
          <w:lang w:val="es-ES"/>
          <w14:ligatures w14:val="none"/>
        </w:rPr>
        <w:t>Para e</w:t>
      </w:r>
      <w:r w:rsidR="00163BA8" w:rsidRPr="001E222F">
        <w:rPr>
          <w:rFonts w:eastAsia="Batang" w:cs="Calibri"/>
          <w:kern w:val="0"/>
          <w:lang w:val="es-ES"/>
          <w14:ligatures w14:val="none"/>
        </w:rPr>
        <w:t>sto</w:t>
      </w:r>
      <w:r w:rsidR="00C420DD" w:rsidRPr="001E222F">
        <w:rPr>
          <w:rFonts w:eastAsia="Batang" w:cs="Calibri"/>
          <w:kern w:val="0"/>
          <w:lang w:val="es-ES"/>
          <w14:ligatures w14:val="none"/>
        </w:rPr>
        <w:t>, se utilizará una escala del uno al cinco</w:t>
      </w:r>
      <w:r w:rsidR="00163BA8" w:rsidRPr="001E222F">
        <w:rPr>
          <w:rFonts w:eastAsia="Batang" w:cs="Calibri"/>
          <w:kern w:val="0"/>
          <w:lang w:val="es-ES"/>
          <w14:ligatures w14:val="none"/>
        </w:rPr>
        <w:t xml:space="preserve"> (5x5)</w:t>
      </w:r>
      <w:r w:rsidR="00C420DD" w:rsidRPr="001E222F">
        <w:rPr>
          <w:rFonts w:eastAsia="Batang" w:cs="Calibri"/>
          <w:kern w:val="0"/>
          <w:lang w:val="es-ES"/>
          <w14:ligatures w14:val="none"/>
        </w:rPr>
        <w:t xml:space="preserve">, donde el uno (1) representa el nivel más bajo y el cinco (5) el nivel más alto, tanto para la probabilidad como para el impacto. </w:t>
      </w:r>
    </w:p>
    <w:p w14:paraId="7CA6E16A" w14:textId="469C10CB" w:rsidR="00B71B00" w:rsidRPr="001E222F" w:rsidRDefault="00C420DD" w:rsidP="00FF2A7E">
      <w:pPr>
        <w:ind w:firstLine="709"/>
        <w:jc w:val="both"/>
        <w:rPr>
          <w:rFonts w:eastAsia="Batang" w:cs="Calibri"/>
          <w:kern w:val="0"/>
          <w:lang w:val="es-ES"/>
          <w14:ligatures w14:val="none"/>
        </w:rPr>
      </w:pPr>
      <w:r w:rsidRPr="001E222F">
        <w:rPr>
          <w:rFonts w:eastAsia="Batang" w:cs="Calibri"/>
          <w:kern w:val="0"/>
          <w:lang w:val="es-ES"/>
          <w14:ligatures w14:val="none"/>
        </w:rPr>
        <w:t>La probabilidad se define como la capacidad e intención de la fuente para causar daño, así como el grado de exposición que tiene la institución a dicha fuente. En el siguiente cuadro se presentan los criterios de probabilidad que se utilizarán para valorar cada fuente de riesgo, considerando su frecuencia, oportunidad y motivación.</w:t>
      </w:r>
    </w:p>
    <w:p w14:paraId="6C3D101D" w14:textId="77777777" w:rsidR="00B71B00" w:rsidRPr="001E222F" w:rsidRDefault="00B71B00">
      <w:pPr>
        <w:rPr>
          <w:rFonts w:eastAsia="Batang" w:cs="Calibri"/>
          <w:kern w:val="0"/>
          <w:lang w:val="es-ES"/>
          <w14:ligatures w14:val="none"/>
        </w:rPr>
      </w:pPr>
      <w:r w:rsidRPr="001E222F">
        <w:rPr>
          <w:rFonts w:eastAsia="Batang" w:cs="Calibri"/>
          <w:kern w:val="0"/>
          <w:lang w:val="es-ES"/>
          <w14:ligatures w14:val="none"/>
        </w:rPr>
        <w:br w:type="page"/>
      </w:r>
    </w:p>
    <w:p w14:paraId="01900BB5" w14:textId="77777777" w:rsidR="00B71B00" w:rsidRPr="001E222F" w:rsidRDefault="00B71B00" w:rsidP="00D03432">
      <w:pPr>
        <w:jc w:val="both"/>
        <w:rPr>
          <w:rFonts w:eastAsia="Batang" w:cs="Calibri"/>
          <w:kern w:val="0"/>
          <w:lang w:val="es-ES"/>
          <w14:ligatures w14:val="none"/>
        </w:rPr>
      </w:pPr>
    </w:p>
    <w:tbl>
      <w:tblPr>
        <w:tblpPr w:leftFromText="141" w:rightFromText="141" w:vertAnchor="text" w:horzAnchor="margin" w:tblpY="-35"/>
        <w:tblW w:w="5000" w:type="pct"/>
        <w:tblLook w:val="06A0" w:firstRow="1" w:lastRow="0" w:firstColumn="1" w:lastColumn="0" w:noHBand="1" w:noVBand="1"/>
      </w:tblPr>
      <w:tblGrid>
        <w:gridCol w:w="560"/>
        <w:gridCol w:w="558"/>
        <w:gridCol w:w="559"/>
        <w:gridCol w:w="1237"/>
        <w:gridCol w:w="979"/>
        <w:gridCol w:w="780"/>
        <w:gridCol w:w="1207"/>
        <w:gridCol w:w="1266"/>
        <w:gridCol w:w="1353"/>
      </w:tblGrid>
      <w:tr w:rsidR="001E222F" w:rsidRPr="001E222F" w14:paraId="6ED6F969" w14:textId="77777777" w:rsidTr="004402AF">
        <w:trPr>
          <w:trHeight w:val="300"/>
        </w:trPr>
        <w:tc>
          <w:tcPr>
            <w:tcW w:w="5000" w:type="pct"/>
            <w:gridSpan w:val="9"/>
            <w:tcBorders>
              <w:top w:val="nil"/>
              <w:left w:val="single" w:sz="4" w:space="0" w:color="auto"/>
              <w:bottom w:val="nil"/>
              <w:right w:val="nil"/>
            </w:tcBorders>
            <w:shd w:val="clear" w:color="auto" w:fill="0070C0"/>
            <w:tcMar>
              <w:top w:w="15" w:type="dxa"/>
              <w:left w:w="15" w:type="dxa"/>
              <w:right w:w="15" w:type="dxa"/>
            </w:tcMar>
            <w:vAlign w:val="bottom"/>
          </w:tcPr>
          <w:p w14:paraId="428E7979" w14:textId="77777777" w:rsidR="004402AF" w:rsidRPr="001E222F" w:rsidRDefault="004402AF" w:rsidP="004402AF">
            <w:pPr>
              <w:spacing w:after="0" w:line="276" w:lineRule="auto"/>
              <w:jc w:val="center"/>
              <w:rPr>
                <w:rFonts w:eastAsia="Century Gothic" w:cs="Century Gothic"/>
                <w:b/>
                <w:bCs/>
                <w:kern w:val="0"/>
                <w:sz w:val="18"/>
                <w:szCs w:val="18"/>
                <w:lang w:val="es-ES"/>
                <w14:ligatures w14:val="none"/>
              </w:rPr>
            </w:pPr>
            <w:r w:rsidRPr="001E222F">
              <w:rPr>
                <w:rFonts w:eastAsia="Century Gothic" w:cs="Century Gothic"/>
                <w:b/>
                <w:bCs/>
                <w:kern w:val="0"/>
                <w:sz w:val="18"/>
                <w:szCs w:val="18"/>
                <w:lang w:val="es-ES"/>
                <w14:ligatures w14:val="none"/>
              </w:rPr>
              <w:t xml:space="preserve">CRITERIOS DE PROBABILIDAD  </w:t>
            </w:r>
          </w:p>
        </w:tc>
      </w:tr>
      <w:tr w:rsidR="001E222F" w:rsidRPr="001E222F" w14:paraId="2351D6EC" w14:textId="77777777" w:rsidTr="004402AF">
        <w:trPr>
          <w:trHeight w:val="330"/>
        </w:trPr>
        <w:tc>
          <w:tcPr>
            <w:tcW w:w="329" w:type="pct"/>
            <w:tcBorders>
              <w:top w:val="nil"/>
              <w:left w:val="nil"/>
              <w:bottom w:val="nil"/>
              <w:right w:val="nil"/>
            </w:tcBorders>
            <w:shd w:val="clear" w:color="auto" w:fill="FFFFFF"/>
            <w:tcMar>
              <w:top w:w="15" w:type="dxa"/>
              <w:left w:w="15" w:type="dxa"/>
              <w:right w:w="15" w:type="dxa"/>
            </w:tcMar>
            <w:vAlign w:val="bottom"/>
          </w:tcPr>
          <w:p w14:paraId="482B24E9" w14:textId="77777777" w:rsidR="004402AF" w:rsidRPr="001E222F" w:rsidRDefault="004402AF" w:rsidP="004402AF">
            <w:pPr>
              <w:spacing w:after="0" w:line="276" w:lineRule="auto"/>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 xml:space="preserve"> </w:t>
            </w:r>
          </w:p>
        </w:tc>
        <w:tc>
          <w:tcPr>
            <w:tcW w:w="328" w:type="pct"/>
            <w:tcBorders>
              <w:top w:val="nil"/>
              <w:left w:val="nil"/>
              <w:bottom w:val="nil"/>
              <w:right w:val="nil"/>
            </w:tcBorders>
            <w:shd w:val="clear" w:color="auto" w:fill="FFFFFF"/>
            <w:tcMar>
              <w:top w:w="15" w:type="dxa"/>
              <w:left w:w="15" w:type="dxa"/>
              <w:right w:w="15" w:type="dxa"/>
            </w:tcMar>
            <w:vAlign w:val="bottom"/>
          </w:tcPr>
          <w:p w14:paraId="3A33CA8C" w14:textId="77777777" w:rsidR="004402AF" w:rsidRPr="001E222F" w:rsidRDefault="004402AF" w:rsidP="004402AF">
            <w:pPr>
              <w:spacing w:after="0" w:line="276" w:lineRule="auto"/>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 xml:space="preserve"> </w:t>
            </w:r>
          </w:p>
        </w:tc>
        <w:tc>
          <w:tcPr>
            <w:tcW w:w="329" w:type="pct"/>
            <w:tcBorders>
              <w:top w:val="nil"/>
              <w:left w:val="nil"/>
              <w:bottom w:val="nil"/>
              <w:right w:val="nil"/>
            </w:tcBorders>
            <w:shd w:val="clear" w:color="auto" w:fill="FFFFFF"/>
            <w:tcMar>
              <w:top w:w="15" w:type="dxa"/>
              <w:left w:w="15" w:type="dxa"/>
              <w:right w:w="15" w:type="dxa"/>
            </w:tcMar>
            <w:vAlign w:val="bottom"/>
          </w:tcPr>
          <w:p w14:paraId="6FEE36C5" w14:textId="77777777" w:rsidR="004402AF" w:rsidRPr="001E222F" w:rsidRDefault="004402AF" w:rsidP="004402AF">
            <w:pPr>
              <w:spacing w:after="0" w:line="276" w:lineRule="auto"/>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 xml:space="preserve"> </w:t>
            </w:r>
          </w:p>
        </w:tc>
        <w:tc>
          <w:tcPr>
            <w:tcW w:w="728" w:type="pct"/>
            <w:tcBorders>
              <w:top w:val="nil"/>
              <w:left w:val="nil"/>
              <w:bottom w:val="nil"/>
              <w:right w:val="nil"/>
            </w:tcBorders>
            <w:shd w:val="clear" w:color="auto" w:fill="FFFFFF"/>
            <w:tcMar>
              <w:top w:w="15" w:type="dxa"/>
              <w:left w:w="15" w:type="dxa"/>
              <w:right w:w="15" w:type="dxa"/>
            </w:tcMar>
            <w:vAlign w:val="bottom"/>
          </w:tcPr>
          <w:p w14:paraId="20B82292" w14:textId="77777777" w:rsidR="004402AF" w:rsidRPr="001E222F" w:rsidRDefault="004402AF" w:rsidP="004402AF">
            <w:pPr>
              <w:spacing w:after="0" w:line="276" w:lineRule="auto"/>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 xml:space="preserve"> </w:t>
            </w:r>
          </w:p>
        </w:tc>
        <w:tc>
          <w:tcPr>
            <w:tcW w:w="576" w:type="pct"/>
            <w:tcBorders>
              <w:top w:val="nil"/>
              <w:left w:val="nil"/>
              <w:bottom w:val="nil"/>
              <w:right w:val="nil"/>
            </w:tcBorders>
            <w:shd w:val="clear" w:color="auto" w:fill="FFFFFF"/>
            <w:tcMar>
              <w:top w:w="15" w:type="dxa"/>
              <w:left w:w="15" w:type="dxa"/>
              <w:right w:w="15" w:type="dxa"/>
            </w:tcMar>
            <w:vAlign w:val="bottom"/>
          </w:tcPr>
          <w:p w14:paraId="53131062" w14:textId="77777777" w:rsidR="004402AF" w:rsidRPr="001E222F" w:rsidRDefault="004402AF" w:rsidP="004402AF">
            <w:pPr>
              <w:spacing w:after="0" w:line="276" w:lineRule="auto"/>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 xml:space="preserve"> </w:t>
            </w:r>
          </w:p>
        </w:tc>
        <w:tc>
          <w:tcPr>
            <w:tcW w:w="459" w:type="pct"/>
            <w:tcBorders>
              <w:top w:val="nil"/>
              <w:left w:val="nil"/>
              <w:bottom w:val="nil"/>
              <w:right w:val="nil"/>
            </w:tcBorders>
            <w:shd w:val="clear" w:color="auto" w:fill="FFFFFF"/>
            <w:tcMar>
              <w:top w:w="15" w:type="dxa"/>
              <w:left w:w="15" w:type="dxa"/>
              <w:right w:w="15" w:type="dxa"/>
            </w:tcMar>
            <w:vAlign w:val="bottom"/>
          </w:tcPr>
          <w:p w14:paraId="1D68552C" w14:textId="77777777" w:rsidR="004402AF" w:rsidRPr="001E222F" w:rsidRDefault="004402AF" w:rsidP="004402AF">
            <w:pPr>
              <w:spacing w:after="0" w:line="276" w:lineRule="auto"/>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 xml:space="preserve"> </w:t>
            </w:r>
          </w:p>
        </w:tc>
        <w:tc>
          <w:tcPr>
            <w:tcW w:w="710" w:type="pct"/>
            <w:tcBorders>
              <w:top w:val="nil"/>
              <w:left w:val="nil"/>
              <w:bottom w:val="nil"/>
              <w:right w:val="nil"/>
            </w:tcBorders>
            <w:shd w:val="clear" w:color="auto" w:fill="FFFFFF"/>
            <w:tcMar>
              <w:top w:w="15" w:type="dxa"/>
              <w:left w:w="15" w:type="dxa"/>
              <w:right w:w="15" w:type="dxa"/>
            </w:tcMar>
            <w:vAlign w:val="bottom"/>
          </w:tcPr>
          <w:p w14:paraId="46983D18" w14:textId="77777777" w:rsidR="004402AF" w:rsidRPr="001E222F" w:rsidRDefault="004402AF" w:rsidP="004402AF">
            <w:pPr>
              <w:spacing w:after="0" w:line="276" w:lineRule="auto"/>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 xml:space="preserve"> </w:t>
            </w:r>
          </w:p>
        </w:tc>
        <w:tc>
          <w:tcPr>
            <w:tcW w:w="745" w:type="pct"/>
            <w:tcBorders>
              <w:top w:val="nil"/>
              <w:left w:val="nil"/>
              <w:bottom w:val="nil"/>
              <w:right w:val="nil"/>
            </w:tcBorders>
            <w:shd w:val="clear" w:color="auto" w:fill="FFFFFF"/>
            <w:tcMar>
              <w:top w:w="15" w:type="dxa"/>
              <w:left w:w="15" w:type="dxa"/>
              <w:right w:w="15" w:type="dxa"/>
            </w:tcMar>
            <w:vAlign w:val="bottom"/>
          </w:tcPr>
          <w:p w14:paraId="596C9FD4" w14:textId="77777777" w:rsidR="004402AF" w:rsidRPr="001E222F" w:rsidRDefault="004402AF" w:rsidP="004402AF">
            <w:pPr>
              <w:spacing w:after="0" w:line="276" w:lineRule="auto"/>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 xml:space="preserve"> </w:t>
            </w:r>
          </w:p>
        </w:tc>
        <w:tc>
          <w:tcPr>
            <w:tcW w:w="796" w:type="pct"/>
            <w:tcBorders>
              <w:top w:val="nil"/>
              <w:left w:val="nil"/>
              <w:bottom w:val="nil"/>
              <w:right w:val="nil"/>
            </w:tcBorders>
            <w:shd w:val="clear" w:color="auto" w:fill="FFFFFF"/>
            <w:tcMar>
              <w:top w:w="15" w:type="dxa"/>
              <w:left w:w="15" w:type="dxa"/>
              <w:right w:w="15" w:type="dxa"/>
            </w:tcMar>
            <w:vAlign w:val="bottom"/>
          </w:tcPr>
          <w:p w14:paraId="373C6740" w14:textId="77777777" w:rsidR="004402AF" w:rsidRPr="001E222F" w:rsidRDefault="004402AF" w:rsidP="004402AF">
            <w:pPr>
              <w:spacing w:after="0" w:line="276" w:lineRule="auto"/>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 xml:space="preserve"> </w:t>
            </w:r>
          </w:p>
        </w:tc>
      </w:tr>
      <w:tr w:rsidR="001E222F" w:rsidRPr="001E222F" w14:paraId="6FC5CB79" w14:textId="77777777" w:rsidTr="004402AF">
        <w:trPr>
          <w:trHeight w:val="915"/>
        </w:trPr>
        <w:tc>
          <w:tcPr>
            <w:tcW w:w="5000" w:type="pct"/>
            <w:gridSpan w:val="9"/>
            <w:tcBorders>
              <w:top w:val="single" w:sz="4" w:space="0" w:color="auto"/>
              <w:left w:val="single" w:sz="4" w:space="0" w:color="auto"/>
              <w:bottom w:val="single" w:sz="4" w:space="0" w:color="auto"/>
              <w:right w:val="single" w:sz="4" w:space="0" w:color="000000"/>
            </w:tcBorders>
            <w:shd w:val="clear" w:color="auto" w:fill="FFFFFF"/>
            <w:tcMar>
              <w:top w:w="15" w:type="dxa"/>
              <w:left w:w="15" w:type="dxa"/>
              <w:right w:w="15" w:type="dxa"/>
            </w:tcMar>
            <w:vAlign w:val="center"/>
          </w:tcPr>
          <w:p w14:paraId="15AED8F4" w14:textId="77777777" w:rsidR="004402AF" w:rsidRPr="001E222F" w:rsidRDefault="004402AF" w:rsidP="004402AF">
            <w:pPr>
              <w:spacing w:after="0" w:line="276" w:lineRule="auto"/>
              <w:rPr>
                <w:rFonts w:eastAsia="Century Gothic" w:cs="Century Gothic"/>
                <w:b/>
                <w:bCs/>
                <w:kern w:val="0"/>
                <w:sz w:val="16"/>
                <w:szCs w:val="16"/>
                <w:lang w:val="es-ES"/>
                <w14:ligatures w14:val="none"/>
              </w:rPr>
            </w:pPr>
            <w:r w:rsidRPr="001E222F">
              <w:rPr>
                <w:rFonts w:eastAsia="Century Gothic" w:cs="Century Gothic"/>
                <w:b/>
                <w:bCs/>
                <w:kern w:val="0"/>
                <w:sz w:val="16"/>
                <w:szCs w:val="16"/>
                <w:lang w:val="es-ES"/>
                <w14:ligatures w14:val="none"/>
              </w:rPr>
              <w:t>La PROBABILIDAD de capacidad e intención de la fuente (amenaza, peligro, aspecto) para afectar y causar daño a la institución. ¿Qué tan expuesto está el alcance establecido para la Gestión del riesgo a esta amenaza, peligro y/o aspecto?</w:t>
            </w:r>
          </w:p>
        </w:tc>
      </w:tr>
      <w:tr w:rsidR="001E222F" w:rsidRPr="001E222F" w14:paraId="052508CE" w14:textId="77777777" w:rsidTr="004402AF">
        <w:trPr>
          <w:trHeight w:val="630"/>
        </w:trPr>
        <w:tc>
          <w:tcPr>
            <w:tcW w:w="985" w:type="pct"/>
            <w:gridSpan w:val="3"/>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14:paraId="121BE210" w14:textId="77777777" w:rsidR="004402AF" w:rsidRPr="001E222F" w:rsidRDefault="004402AF" w:rsidP="004402AF">
            <w:pPr>
              <w:spacing w:after="0" w:line="276" w:lineRule="auto"/>
              <w:jc w:val="center"/>
              <w:rPr>
                <w:rFonts w:eastAsia="Century Gothic" w:cs="Century Gothic"/>
                <w:b/>
                <w:bCs/>
                <w:kern w:val="0"/>
                <w:sz w:val="16"/>
                <w:szCs w:val="16"/>
                <w:lang w:val="es-ES"/>
                <w14:ligatures w14:val="none"/>
              </w:rPr>
            </w:pPr>
            <w:r w:rsidRPr="001E222F">
              <w:rPr>
                <w:rFonts w:eastAsia="Century Gothic" w:cs="Century Gothic"/>
                <w:b/>
                <w:bCs/>
                <w:kern w:val="0"/>
                <w:sz w:val="16"/>
                <w:szCs w:val="16"/>
                <w:lang w:val="es-ES"/>
                <w14:ligatures w14:val="none"/>
              </w:rPr>
              <w:t>NIVEL DE PROBABILIDAD</w:t>
            </w:r>
          </w:p>
        </w:tc>
        <w:tc>
          <w:tcPr>
            <w:tcW w:w="1763" w:type="pct"/>
            <w:gridSpan w:val="3"/>
            <w:tcBorders>
              <w:top w:val="single" w:sz="4" w:space="0" w:color="000000"/>
              <w:left w:val="nil"/>
              <w:bottom w:val="single" w:sz="4" w:space="0" w:color="000000"/>
              <w:right w:val="single" w:sz="4" w:space="0" w:color="000000"/>
            </w:tcBorders>
            <w:shd w:val="clear" w:color="auto" w:fill="D9D9D9"/>
            <w:tcMar>
              <w:top w:w="15" w:type="dxa"/>
              <w:left w:w="15" w:type="dxa"/>
              <w:right w:w="15" w:type="dxa"/>
            </w:tcMar>
            <w:vAlign w:val="center"/>
          </w:tcPr>
          <w:p w14:paraId="52BC3217" w14:textId="77777777" w:rsidR="004402AF" w:rsidRPr="001E222F" w:rsidRDefault="004402AF" w:rsidP="004402AF">
            <w:pPr>
              <w:spacing w:after="0" w:line="276" w:lineRule="auto"/>
              <w:jc w:val="center"/>
              <w:rPr>
                <w:rFonts w:eastAsia="Century Gothic" w:cs="Century Gothic"/>
                <w:b/>
                <w:bCs/>
                <w:kern w:val="0"/>
                <w:sz w:val="16"/>
                <w:szCs w:val="16"/>
                <w:lang w:val="es-ES"/>
                <w14:ligatures w14:val="none"/>
              </w:rPr>
            </w:pPr>
            <w:r w:rsidRPr="001E222F">
              <w:rPr>
                <w:rFonts w:eastAsia="Century Gothic" w:cs="Century Gothic"/>
                <w:b/>
                <w:bCs/>
                <w:kern w:val="0"/>
                <w:sz w:val="16"/>
                <w:szCs w:val="16"/>
                <w:lang w:val="es-ES"/>
                <w14:ligatures w14:val="none"/>
              </w:rPr>
              <w:t>Patrones de comportamiento</w:t>
            </w:r>
          </w:p>
        </w:tc>
        <w:tc>
          <w:tcPr>
            <w:tcW w:w="1455" w:type="pct"/>
            <w:gridSpan w:val="2"/>
            <w:tcBorders>
              <w:top w:val="single" w:sz="4" w:space="0" w:color="000000"/>
              <w:left w:val="nil"/>
              <w:bottom w:val="single" w:sz="4" w:space="0" w:color="000000"/>
              <w:right w:val="single" w:sz="4" w:space="0" w:color="000000"/>
            </w:tcBorders>
            <w:shd w:val="clear" w:color="auto" w:fill="D9D9D9"/>
            <w:tcMar>
              <w:top w:w="15" w:type="dxa"/>
              <w:left w:w="15" w:type="dxa"/>
              <w:right w:w="15" w:type="dxa"/>
            </w:tcMar>
            <w:vAlign w:val="center"/>
          </w:tcPr>
          <w:p w14:paraId="18DA71A0" w14:textId="77777777" w:rsidR="004402AF" w:rsidRPr="001E222F" w:rsidRDefault="004402AF" w:rsidP="004402AF">
            <w:pPr>
              <w:spacing w:after="0" w:line="276" w:lineRule="auto"/>
              <w:jc w:val="center"/>
              <w:rPr>
                <w:rFonts w:eastAsia="Century Gothic" w:cs="Century Gothic"/>
                <w:b/>
                <w:bCs/>
                <w:kern w:val="0"/>
                <w:sz w:val="16"/>
                <w:szCs w:val="16"/>
                <w:lang w:val="es-ES"/>
                <w14:ligatures w14:val="none"/>
              </w:rPr>
            </w:pPr>
            <w:r w:rsidRPr="001E222F">
              <w:rPr>
                <w:rFonts w:eastAsia="Century Gothic" w:cs="Century Gothic"/>
                <w:b/>
                <w:bCs/>
                <w:kern w:val="0"/>
                <w:sz w:val="16"/>
                <w:szCs w:val="16"/>
                <w:lang w:val="es-ES"/>
                <w14:ligatures w14:val="none"/>
              </w:rPr>
              <w:t>Posibilidad de ocurrencia</w:t>
            </w:r>
          </w:p>
        </w:tc>
        <w:tc>
          <w:tcPr>
            <w:tcW w:w="796" w:type="pct"/>
            <w:tcBorders>
              <w:top w:val="nil"/>
              <w:left w:val="nil"/>
              <w:bottom w:val="single" w:sz="4" w:space="0" w:color="000000"/>
              <w:right w:val="single" w:sz="4" w:space="0" w:color="000000"/>
            </w:tcBorders>
            <w:shd w:val="clear" w:color="auto" w:fill="D9D9D9"/>
            <w:tcMar>
              <w:top w:w="15" w:type="dxa"/>
              <w:left w:w="15" w:type="dxa"/>
              <w:right w:w="15" w:type="dxa"/>
            </w:tcMar>
            <w:vAlign w:val="center"/>
          </w:tcPr>
          <w:p w14:paraId="0F45D5BA" w14:textId="77777777" w:rsidR="004402AF" w:rsidRPr="001E222F" w:rsidRDefault="004402AF" w:rsidP="004402AF">
            <w:pPr>
              <w:spacing w:after="0" w:line="276" w:lineRule="auto"/>
              <w:jc w:val="center"/>
              <w:rPr>
                <w:rFonts w:eastAsia="Century Gothic" w:cs="Century Gothic"/>
                <w:b/>
                <w:bCs/>
                <w:kern w:val="0"/>
                <w:sz w:val="16"/>
                <w:szCs w:val="16"/>
                <w:lang w:val="es-ES"/>
                <w14:ligatures w14:val="none"/>
              </w:rPr>
            </w:pPr>
            <w:r w:rsidRPr="001E222F">
              <w:rPr>
                <w:rFonts w:eastAsia="Century Gothic" w:cs="Century Gothic"/>
                <w:b/>
                <w:bCs/>
                <w:kern w:val="0"/>
                <w:sz w:val="16"/>
                <w:szCs w:val="16"/>
                <w:lang w:val="es-ES"/>
                <w14:ligatures w14:val="none"/>
              </w:rPr>
              <w:t>Frecuencia del evento</w:t>
            </w:r>
          </w:p>
        </w:tc>
      </w:tr>
      <w:tr w:rsidR="001E222F" w:rsidRPr="001E222F" w14:paraId="4101289C" w14:textId="77777777" w:rsidTr="004402AF">
        <w:trPr>
          <w:trHeight w:val="1184"/>
        </w:trPr>
        <w:tc>
          <w:tcPr>
            <w:tcW w:w="32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CF7E34" w14:textId="77777777" w:rsidR="004402AF" w:rsidRPr="001E222F" w:rsidRDefault="004402AF" w:rsidP="004402AF">
            <w:pPr>
              <w:spacing w:after="0" w:line="276" w:lineRule="auto"/>
              <w:jc w:val="center"/>
              <w:rPr>
                <w:rFonts w:eastAsia="Century Gothic" w:cs="Century Gothic"/>
                <w:b/>
                <w:bCs/>
                <w:kern w:val="0"/>
                <w:sz w:val="16"/>
                <w:szCs w:val="16"/>
                <w:lang w:val="es-ES"/>
                <w14:ligatures w14:val="none"/>
              </w:rPr>
            </w:pPr>
            <w:r w:rsidRPr="001E222F">
              <w:rPr>
                <w:rFonts w:eastAsia="Century Gothic" w:cs="Century Gothic"/>
                <w:b/>
                <w:bCs/>
                <w:kern w:val="0"/>
                <w:sz w:val="16"/>
                <w:szCs w:val="16"/>
                <w:lang w:val="es-ES"/>
                <w14:ligatures w14:val="none"/>
              </w:rPr>
              <w:t>1</w:t>
            </w:r>
          </w:p>
        </w:tc>
        <w:tc>
          <w:tcPr>
            <w:tcW w:w="657" w:type="pct"/>
            <w:gridSpan w:val="2"/>
            <w:tcBorders>
              <w:top w:val="single" w:sz="4" w:space="0" w:color="000000"/>
              <w:left w:val="single" w:sz="4" w:space="0" w:color="000000"/>
              <w:bottom w:val="single" w:sz="4" w:space="0" w:color="000000"/>
              <w:right w:val="single" w:sz="4" w:space="0" w:color="000000"/>
            </w:tcBorders>
            <w:shd w:val="clear" w:color="auto" w:fill="8EA9DB"/>
            <w:tcMar>
              <w:top w:w="15" w:type="dxa"/>
              <w:left w:w="15" w:type="dxa"/>
              <w:right w:w="15" w:type="dxa"/>
            </w:tcMar>
            <w:vAlign w:val="center"/>
          </w:tcPr>
          <w:p w14:paraId="4B299A02" w14:textId="77777777" w:rsidR="004402AF" w:rsidRPr="001E222F" w:rsidRDefault="004402AF" w:rsidP="004402AF">
            <w:pPr>
              <w:spacing w:after="0" w:line="276" w:lineRule="auto"/>
              <w:jc w:val="center"/>
              <w:rPr>
                <w:rFonts w:eastAsia="Century Gothic" w:cs="Century Gothic"/>
                <w:b/>
                <w:bCs/>
                <w:kern w:val="0"/>
                <w:sz w:val="16"/>
                <w:szCs w:val="16"/>
                <w:lang w:val="es-ES"/>
                <w14:ligatures w14:val="none"/>
              </w:rPr>
            </w:pPr>
            <w:r w:rsidRPr="001E222F">
              <w:rPr>
                <w:rFonts w:eastAsia="Century Gothic" w:cs="Century Gothic"/>
                <w:b/>
                <w:bCs/>
                <w:kern w:val="0"/>
                <w:sz w:val="16"/>
                <w:szCs w:val="16"/>
                <w:lang w:val="es-ES"/>
                <w14:ligatures w14:val="none"/>
              </w:rPr>
              <w:t>Muy Baja</w:t>
            </w:r>
          </w:p>
        </w:tc>
        <w:tc>
          <w:tcPr>
            <w:tcW w:w="1763" w:type="pct"/>
            <w:gridSpan w:val="3"/>
            <w:tcBorders>
              <w:top w:val="single" w:sz="4" w:space="0" w:color="000000"/>
              <w:left w:val="nil"/>
              <w:bottom w:val="single" w:sz="4" w:space="0" w:color="000000"/>
              <w:right w:val="single" w:sz="4" w:space="0" w:color="000000"/>
            </w:tcBorders>
            <w:shd w:val="clear" w:color="auto" w:fill="8EA9DB"/>
            <w:tcMar>
              <w:top w:w="15" w:type="dxa"/>
              <w:left w:w="15" w:type="dxa"/>
              <w:right w:w="15" w:type="dxa"/>
            </w:tcMar>
            <w:vAlign w:val="center"/>
          </w:tcPr>
          <w:p w14:paraId="16062827" w14:textId="77777777" w:rsidR="004402AF" w:rsidRPr="001E222F" w:rsidRDefault="004402AF" w:rsidP="004402AF">
            <w:pPr>
              <w:spacing w:after="0" w:line="276" w:lineRule="auto"/>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Historial de comportamiento ético sólido y consistente.</w:t>
            </w:r>
            <w:r w:rsidRPr="001E222F">
              <w:rPr>
                <w:rFonts w:eastAsia="Batang" w:cs="Times New Roman"/>
                <w:kern w:val="0"/>
                <w:lang w:val="es-ES"/>
                <w14:ligatures w14:val="none"/>
              </w:rPr>
              <w:br/>
            </w:r>
            <w:r w:rsidRPr="001E222F">
              <w:rPr>
                <w:rFonts w:eastAsia="Century Gothic" w:cs="Century Gothic"/>
                <w:kern w:val="0"/>
                <w:sz w:val="16"/>
                <w:szCs w:val="16"/>
                <w:lang w:val="es-ES"/>
                <w14:ligatures w14:val="none"/>
              </w:rPr>
              <w:t xml:space="preserve"> Ausencia de antecedentes de conductas riesgosas o violatorias.</w:t>
            </w:r>
          </w:p>
        </w:tc>
        <w:tc>
          <w:tcPr>
            <w:tcW w:w="1455" w:type="pct"/>
            <w:gridSpan w:val="2"/>
            <w:tcBorders>
              <w:top w:val="single" w:sz="4" w:space="0" w:color="000000"/>
              <w:left w:val="nil"/>
              <w:bottom w:val="single" w:sz="4" w:space="0" w:color="000000"/>
              <w:right w:val="single" w:sz="4" w:space="0" w:color="000000"/>
            </w:tcBorders>
            <w:shd w:val="clear" w:color="auto" w:fill="8EA9DB"/>
            <w:tcMar>
              <w:top w:w="15" w:type="dxa"/>
              <w:left w:w="15" w:type="dxa"/>
              <w:right w:w="15" w:type="dxa"/>
            </w:tcMar>
            <w:vAlign w:val="center"/>
          </w:tcPr>
          <w:p w14:paraId="053F2974" w14:textId="77777777" w:rsidR="004402AF" w:rsidRPr="001E222F" w:rsidRDefault="004402AF" w:rsidP="004402AF">
            <w:pPr>
              <w:spacing w:after="0" w:line="276" w:lineRule="auto"/>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 xml:space="preserve">No se ha presentado eventos relacionados con esta fuente de riesgo. No es esperable que se materialice el riesgo.  </w:t>
            </w:r>
          </w:p>
        </w:tc>
        <w:tc>
          <w:tcPr>
            <w:tcW w:w="796" w:type="pct"/>
            <w:tcBorders>
              <w:top w:val="single" w:sz="4" w:space="0" w:color="000000"/>
              <w:left w:val="nil"/>
              <w:bottom w:val="single" w:sz="4" w:space="0" w:color="000000"/>
              <w:right w:val="single" w:sz="4" w:space="0" w:color="000000"/>
            </w:tcBorders>
            <w:shd w:val="clear" w:color="auto" w:fill="8EA9DB"/>
            <w:tcMar>
              <w:top w:w="15" w:type="dxa"/>
              <w:left w:w="15" w:type="dxa"/>
              <w:right w:w="15" w:type="dxa"/>
            </w:tcMar>
            <w:vAlign w:val="center"/>
          </w:tcPr>
          <w:p w14:paraId="6325ECFA" w14:textId="77777777" w:rsidR="004402AF" w:rsidRPr="001E222F" w:rsidRDefault="004402AF" w:rsidP="004402AF">
            <w:pPr>
              <w:spacing w:after="0" w:line="276" w:lineRule="auto"/>
              <w:jc w:val="center"/>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al menos 1 vez al año</w:t>
            </w:r>
          </w:p>
        </w:tc>
      </w:tr>
      <w:tr w:rsidR="001E222F" w:rsidRPr="001E222F" w14:paraId="743F8E5C" w14:textId="77777777" w:rsidTr="004402AF">
        <w:trPr>
          <w:trHeight w:val="1246"/>
        </w:trPr>
        <w:tc>
          <w:tcPr>
            <w:tcW w:w="32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7FB0D3" w14:textId="77777777" w:rsidR="004402AF" w:rsidRPr="001E222F" w:rsidRDefault="004402AF" w:rsidP="004402AF">
            <w:pPr>
              <w:spacing w:after="0" w:line="276" w:lineRule="auto"/>
              <w:jc w:val="center"/>
              <w:rPr>
                <w:rFonts w:eastAsia="Century Gothic" w:cs="Century Gothic"/>
                <w:b/>
                <w:bCs/>
                <w:kern w:val="0"/>
                <w:sz w:val="16"/>
                <w:szCs w:val="16"/>
                <w:lang w:val="es-ES"/>
                <w14:ligatures w14:val="none"/>
              </w:rPr>
            </w:pPr>
            <w:r w:rsidRPr="001E222F">
              <w:rPr>
                <w:rFonts w:eastAsia="Century Gothic" w:cs="Century Gothic"/>
                <w:b/>
                <w:bCs/>
                <w:kern w:val="0"/>
                <w:sz w:val="16"/>
                <w:szCs w:val="16"/>
                <w:lang w:val="es-ES"/>
                <w14:ligatures w14:val="none"/>
              </w:rPr>
              <w:t>2</w:t>
            </w:r>
          </w:p>
        </w:tc>
        <w:tc>
          <w:tcPr>
            <w:tcW w:w="657" w:type="pct"/>
            <w:gridSpan w:val="2"/>
            <w:tcBorders>
              <w:top w:val="single" w:sz="4" w:space="0" w:color="000000"/>
              <w:left w:val="single" w:sz="4" w:space="0" w:color="000000"/>
              <w:bottom w:val="single" w:sz="4" w:space="0" w:color="000000"/>
              <w:right w:val="single" w:sz="4" w:space="0" w:color="000000"/>
            </w:tcBorders>
            <w:shd w:val="clear" w:color="auto" w:fill="33CC33"/>
            <w:tcMar>
              <w:top w:w="15" w:type="dxa"/>
              <w:left w:w="15" w:type="dxa"/>
              <w:right w:w="15" w:type="dxa"/>
            </w:tcMar>
            <w:vAlign w:val="center"/>
          </w:tcPr>
          <w:p w14:paraId="11AF8BC9" w14:textId="77777777" w:rsidR="004402AF" w:rsidRPr="001E222F" w:rsidRDefault="004402AF" w:rsidP="004402AF">
            <w:pPr>
              <w:spacing w:after="0" w:line="276" w:lineRule="auto"/>
              <w:jc w:val="center"/>
              <w:rPr>
                <w:rFonts w:eastAsia="Century Gothic" w:cs="Century Gothic"/>
                <w:b/>
                <w:bCs/>
                <w:kern w:val="0"/>
                <w:sz w:val="16"/>
                <w:szCs w:val="16"/>
                <w:lang w:val="es-ES"/>
                <w14:ligatures w14:val="none"/>
              </w:rPr>
            </w:pPr>
            <w:r w:rsidRPr="001E222F">
              <w:rPr>
                <w:rFonts w:eastAsia="Century Gothic" w:cs="Century Gothic"/>
                <w:b/>
                <w:bCs/>
                <w:kern w:val="0"/>
                <w:sz w:val="16"/>
                <w:szCs w:val="16"/>
                <w:lang w:val="es-ES"/>
                <w14:ligatures w14:val="none"/>
              </w:rPr>
              <w:t>Baja</w:t>
            </w:r>
          </w:p>
        </w:tc>
        <w:tc>
          <w:tcPr>
            <w:tcW w:w="1763" w:type="pct"/>
            <w:gridSpan w:val="3"/>
            <w:tcBorders>
              <w:top w:val="single" w:sz="4" w:space="0" w:color="000000"/>
              <w:left w:val="nil"/>
              <w:bottom w:val="single" w:sz="4" w:space="0" w:color="000000"/>
              <w:right w:val="single" w:sz="4" w:space="0" w:color="000000"/>
            </w:tcBorders>
            <w:shd w:val="clear" w:color="auto" w:fill="33CC33"/>
            <w:tcMar>
              <w:top w:w="15" w:type="dxa"/>
              <w:left w:w="15" w:type="dxa"/>
              <w:right w:w="15" w:type="dxa"/>
            </w:tcMar>
            <w:vAlign w:val="center"/>
          </w:tcPr>
          <w:p w14:paraId="16925E89" w14:textId="77777777" w:rsidR="004402AF" w:rsidRPr="001E222F" w:rsidRDefault="004402AF" w:rsidP="004402AF">
            <w:pPr>
              <w:spacing w:after="0" w:line="276" w:lineRule="auto"/>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Ocasional desviación menor de políticas o normativas.</w:t>
            </w:r>
            <w:r w:rsidRPr="001E222F">
              <w:rPr>
                <w:rFonts w:eastAsia="Batang" w:cs="Times New Roman"/>
                <w:kern w:val="0"/>
                <w:lang w:val="es-ES"/>
                <w14:ligatures w14:val="none"/>
              </w:rPr>
              <w:br/>
            </w:r>
            <w:r w:rsidRPr="001E222F">
              <w:rPr>
                <w:rFonts w:eastAsia="Century Gothic" w:cs="Century Gothic"/>
                <w:kern w:val="0"/>
                <w:sz w:val="16"/>
                <w:szCs w:val="16"/>
                <w:lang w:val="es-ES"/>
                <w14:ligatures w14:val="none"/>
              </w:rPr>
              <w:t xml:space="preserve"> Algunos incidentes menores de incumplimiento, pero no indicativos de patrones de comportamiento.</w:t>
            </w:r>
          </w:p>
        </w:tc>
        <w:tc>
          <w:tcPr>
            <w:tcW w:w="1455" w:type="pct"/>
            <w:gridSpan w:val="2"/>
            <w:tcBorders>
              <w:top w:val="single" w:sz="4" w:space="0" w:color="000000"/>
              <w:left w:val="nil"/>
              <w:bottom w:val="single" w:sz="4" w:space="0" w:color="000000"/>
              <w:right w:val="single" w:sz="4" w:space="0" w:color="000000"/>
            </w:tcBorders>
            <w:shd w:val="clear" w:color="auto" w:fill="33CC33"/>
            <w:tcMar>
              <w:top w:w="15" w:type="dxa"/>
              <w:left w:w="15" w:type="dxa"/>
              <w:right w:w="15" w:type="dxa"/>
            </w:tcMar>
            <w:vAlign w:val="center"/>
          </w:tcPr>
          <w:p w14:paraId="0841704F" w14:textId="77777777" w:rsidR="004402AF" w:rsidRPr="001E222F" w:rsidRDefault="004402AF" w:rsidP="004402AF">
            <w:pPr>
              <w:spacing w:after="0" w:line="276" w:lineRule="auto"/>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Se han presentado eventos atribuibles a esta fuente de riesgo. El riesgo podría materializarse en muy pocas ocasiones.</w:t>
            </w:r>
          </w:p>
        </w:tc>
        <w:tc>
          <w:tcPr>
            <w:tcW w:w="796" w:type="pct"/>
            <w:tcBorders>
              <w:top w:val="single" w:sz="4" w:space="0" w:color="000000"/>
              <w:left w:val="nil"/>
              <w:bottom w:val="single" w:sz="4" w:space="0" w:color="000000"/>
              <w:right w:val="single" w:sz="4" w:space="0" w:color="000000"/>
            </w:tcBorders>
            <w:shd w:val="clear" w:color="auto" w:fill="33CC33"/>
            <w:tcMar>
              <w:top w:w="15" w:type="dxa"/>
              <w:left w:w="15" w:type="dxa"/>
              <w:right w:w="15" w:type="dxa"/>
            </w:tcMar>
            <w:vAlign w:val="center"/>
          </w:tcPr>
          <w:p w14:paraId="517E4590" w14:textId="77777777" w:rsidR="004402AF" w:rsidRPr="001E222F" w:rsidRDefault="004402AF" w:rsidP="004402AF">
            <w:pPr>
              <w:spacing w:after="0" w:line="276" w:lineRule="auto"/>
              <w:jc w:val="center"/>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 xml:space="preserve">  2 veces al año</w:t>
            </w:r>
          </w:p>
        </w:tc>
      </w:tr>
      <w:tr w:rsidR="001E222F" w:rsidRPr="001E222F" w14:paraId="60B139A6" w14:textId="77777777" w:rsidTr="004402AF">
        <w:trPr>
          <w:trHeight w:val="1383"/>
        </w:trPr>
        <w:tc>
          <w:tcPr>
            <w:tcW w:w="32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455296" w14:textId="77777777" w:rsidR="004402AF" w:rsidRPr="001E222F" w:rsidRDefault="004402AF" w:rsidP="004402AF">
            <w:pPr>
              <w:spacing w:after="0" w:line="276" w:lineRule="auto"/>
              <w:jc w:val="center"/>
              <w:rPr>
                <w:rFonts w:eastAsia="Century Gothic" w:cs="Century Gothic"/>
                <w:b/>
                <w:bCs/>
                <w:kern w:val="0"/>
                <w:sz w:val="16"/>
                <w:szCs w:val="16"/>
                <w:lang w:val="es-ES"/>
                <w14:ligatures w14:val="none"/>
              </w:rPr>
            </w:pPr>
            <w:r w:rsidRPr="001E222F">
              <w:rPr>
                <w:rFonts w:eastAsia="Century Gothic" w:cs="Century Gothic"/>
                <w:b/>
                <w:bCs/>
                <w:kern w:val="0"/>
                <w:sz w:val="16"/>
                <w:szCs w:val="16"/>
                <w:lang w:val="es-ES"/>
                <w14:ligatures w14:val="none"/>
              </w:rPr>
              <w:t>3</w:t>
            </w:r>
          </w:p>
        </w:tc>
        <w:tc>
          <w:tcPr>
            <w:tcW w:w="657" w:type="pct"/>
            <w:gridSpan w:val="2"/>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14:paraId="0F7E2561" w14:textId="77777777" w:rsidR="004402AF" w:rsidRPr="001E222F" w:rsidRDefault="004402AF" w:rsidP="004402AF">
            <w:pPr>
              <w:spacing w:after="0" w:line="276" w:lineRule="auto"/>
              <w:jc w:val="center"/>
              <w:rPr>
                <w:rFonts w:eastAsia="Century Gothic" w:cs="Century Gothic"/>
                <w:b/>
                <w:bCs/>
                <w:kern w:val="0"/>
                <w:sz w:val="16"/>
                <w:szCs w:val="16"/>
                <w:lang w:val="es-ES"/>
                <w14:ligatures w14:val="none"/>
              </w:rPr>
            </w:pPr>
            <w:r w:rsidRPr="001E222F">
              <w:rPr>
                <w:rFonts w:eastAsia="Century Gothic" w:cs="Century Gothic"/>
                <w:b/>
                <w:bCs/>
                <w:kern w:val="0"/>
                <w:sz w:val="16"/>
                <w:szCs w:val="16"/>
                <w:lang w:val="es-ES"/>
                <w14:ligatures w14:val="none"/>
              </w:rPr>
              <w:t>Media</w:t>
            </w:r>
          </w:p>
        </w:tc>
        <w:tc>
          <w:tcPr>
            <w:tcW w:w="1763" w:type="pct"/>
            <w:gridSpan w:val="3"/>
            <w:tcBorders>
              <w:top w:val="single" w:sz="4" w:space="0" w:color="000000"/>
              <w:left w:val="nil"/>
              <w:bottom w:val="single" w:sz="4" w:space="0" w:color="000000"/>
              <w:right w:val="single" w:sz="4" w:space="0" w:color="000000"/>
            </w:tcBorders>
            <w:shd w:val="clear" w:color="auto" w:fill="FFFF00"/>
            <w:tcMar>
              <w:top w:w="15" w:type="dxa"/>
              <w:left w:w="15" w:type="dxa"/>
              <w:right w:w="15" w:type="dxa"/>
            </w:tcMar>
            <w:vAlign w:val="center"/>
          </w:tcPr>
          <w:p w14:paraId="756CA864" w14:textId="77777777" w:rsidR="004402AF" w:rsidRPr="001E222F" w:rsidRDefault="004402AF" w:rsidP="004402AF">
            <w:pPr>
              <w:spacing w:after="0" w:line="276" w:lineRule="auto"/>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Incidentes ocasionales de incumplimiento que muestran una falta de comprensión o atención.</w:t>
            </w:r>
            <w:r w:rsidRPr="001E222F">
              <w:rPr>
                <w:rFonts w:eastAsia="Batang" w:cs="Times New Roman"/>
                <w:kern w:val="0"/>
                <w:lang w:val="es-ES"/>
                <w14:ligatures w14:val="none"/>
              </w:rPr>
              <w:br/>
            </w:r>
            <w:r w:rsidRPr="001E222F">
              <w:rPr>
                <w:rFonts w:eastAsia="Century Gothic" w:cs="Century Gothic"/>
                <w:kern w:val="0"/>
                <w:sz w:val="16"/>
                <w:szCs w:val="16"/>
                <w:lang w:val="es-ES"/>
                <w14:ligatures w14:val="none"/>
              </w:rPr>
              <w:t xml:space="preserve"> Comportamientos arriesgados observados en ciertas áreas, pero no generalizados en toda la institución.</w:t>
            </w:r>
          </w:p>
        </w:tc>
        <w:tc>
          <w:tcPr>
            <w:tcW w:w="1455" w:type="pct"/>
            <w:gridSpan w:val="2"/>
            <w:tcBorders>
              <w:top w:val="single" w:sz="4" w:space="0" w:color="000000"/>
              <w:left w:val="nil"/>
              <w:bottom w:val="single" w:sz="4" w:space="0" w:color="000000"/>
              <w:right w:val="single" w:sz="4" w:space="0" w:color="000000"/>
            </w:tcBorders>
            <w:shd w:val="clear" w:color="auto" w:fill="FFFF00"/>
            <w:tcMar>
              <w:top w:w="15" w:type="dxa"/>
              <w:left w:w="15" w:type="dxa"/>
              <w:right w:w="15" w:type="dxa"/>
            </w:tcMar>
            <w:vAlign w:val="center"/>
          </w:tcPr>
          <w:p w14:paraId="64850055" w14:textId="77777777" w:rsidR="004402AF" w:rsidRPr="001E222F" w:rsidRDefault="004402AF" w:rsidP="004402AF">
            <w:pPr>
              <w:spacing w:after="0" w:line="276" w:lineRule="auto"/>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Se han presentado eventos atribuibles a esta fuente de riesgo. El riesgo podría materializarse ocasionalmente.</w:t>
            </w:r>
          </w:p>
        </w:tc>
        <w:tc>
          <w:tcPr>
            <w:tcW w:w="796" w:type="pct"/>
            <w:tcBorders>
              <w:top w:val="single" w:sz="4" w:space="0" w:color="000000"/>
              <w:left w:val="nil"/>
              <w:bottom w:val="single" w:sz="4" w:space="0" w:color="000000"/>
              <w:right w:val="single" w:sz="4" w:space="0" w:color="000000"/>
            </w:tcBorders>
            <w:shd w:val="clear" w:color="auto" w:fill="FFFF00"/>
            <w:tcMar>
              <w:top w:w="15" w:type="dxa"/>
              <w:left w:w="15" w:type="dxa"/>
              <w:right w:w="15" w:type="dxa"/>
            </w:tcMar>
            <w:vAlign w:val="center"/>
          </w:tcPr>
          <w:p w14:paraId="5D6AAE65" w14:textId="77777777" w:rsidR="004402AF" w:rsidRPr="001E222F" w:rsidRDefault="004402AF" w:rsidP="004402AF">
            <w:pPr>
              <w:spacing w:after="0" w:line="276" w:lineRule="auto"/>
              <w:jc w:val="center"/>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3 a 4 veces al año</w:t>
            </w:r>
          </w:p>
        </w:tc>
      </w:tr>
      <w:tr w:rsidR="001E222F" w:rsidRPr="001E222F" w14:paraId="638AC633" w14:textId="77777777" w:rsidTr="004402AF">
        <w:trPr>
          <w:trHeight w:val="1419"/>
        </w:trPr>
        <w:tc>
          <w:tcPr>
            <w:tcW w:w="32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FD70CC" w14:textId="77777777" w:rsidR="004402AF" w:rsidRPr="001E222F" w:rsidRDefault="004402AF" w:rsidP="004402AF">
            <w:pPr>
              <w:spacing w:after="0" w:line="276" w:lineRule="auto"/>
              <w:jc w:val="center"/>
              <w:rPr>
                <w:rFonts w:eastAsia="Century Gothic" w:cs="Century Gothic"/>
                <w:b/>
                <w:bCs/>
                <w:kern w:val="0"/>
                <w:sz w:val="16"/>
                <w:szCs w:val="16"/>
                <w:lang w:val="es-ES"/>
                <w14:ligatures w14:val="none"/>
              </w:rPr>
            </w:pPr>
            <w:r w:rsidRPr="001E222F">
              <w:rPr>
                <w:rFonts w:eastAsia="Century Gothic" w:cs="Century Gothic"/>
                <w:b/>
                <w:bCs/>
                <w:kern w:val="0"/>
                <w:sz w:val="16"/>
                <w:szCs w:val="16"/>
                <w:lang w:val="es-ES"/>
                <w14:ligatures w14:val="none"/>
              </w:rPr>
              <w:t>4</w:t>
            </w:r>
          </w:p>
        </w:tc>
        <w:tc>
          <w:tcPr>
            <w:tcW w:w="657" w:type="pct"/>
            <w:gridSpan w:val="2"/>
            <w:tcBorders>
              <w:top w:val="single" w:sz="4" w:space="0" w:color="000000"/>
              <w:left w:val="single" w:sz="4" w:space="0" w:color="000000"/>
              <w:bottom w:val="single" w:sz="4" w:space="0" w:color="000000"/>
              <w:right w:val="single" w:sz="4" w:space="0" w:color="000000"/>
            </w:tcBorders>
            <w:shd w:val="clear" w:color="auto" w:fill="FFC000"/>
            <w:tcMar>
              <w:top w:w="15" w:type="dxa"/>
              <w:left w:w="15" w:type="dxa"/>
              <w:right w:w="15" w:type="dxa"/>
            </w:tcMar>
            <w:vAlign w:val="center"/>
          </w:tcPr>
          <w:p w14:paraId="5ADCED44" w14:textId="77777777" w:rsidR="004402AF" w:rsidRPr="001E222F" w:rsidRDefault="004402AF" w:rsidP="004402AF">
            <w:pPr>
              <w:spacing w:after="0" w:line="276" w:lineRule="auto"/>
              <w:jc w:val="center"/>
              <w:rPr>
                <w:rFonts w:eastAsia="Century Gothic" w:cs="Century Gothic"/>
                <w:b/>
                <w:bCs/>
                <w:kern w:val="0"/>
                <w:sz w:val="16"/>
                <w:szCs w:val="16"/>
                <w:lang w:val="es-ES"/>
                <w14:ligatures w14:val="none"/>
              </w:rPr>
            </w:pPr>
            <w:r w:rsidRPr="001E222F">
              <w:rPr>
                <w:rFonts w:eastAsia="Century Gothic" w:cs="Century Gothic"/>
                <w:b/>
                <w:bCs/>
                <w:kern w:val="0"/>
                <w:sz w:val="16"/>
                <w:szCs w:val="16"/>
                <w:lang w:val="es-ES"/>
                <w14:ligatures w14:val="none"/>
              </w:rPr>
              <w:t>Alta</w:t>
            </w:r>
          </w:p>
        </w:tc>
        <w:tc>
          <w:tcPr>
            <w:tcW w:w="1763" w:type="pct"/>
            <w:gridSpan w:val="3"/>
            <w:tcBorders>
              <w:top w:val="single" w:sz="4" w:space="0" w:color="000000"/>
              <w:left w:val="nil"/>
              <w:bottom w:val="single" w:sz="4" w:space="0" w:color="000000"/>
              <w:right w:val="single" w:sz="4" w:space="0" w:color="000000"/>
            </w:tcBorders>
            <w:shd w:val="clear" w:color="auto" w:fill="FFC000"/>
            <w:tcMar>
              <w:top w:w="15" w:type="dxa"/>
              <w:left w:w="15" w:type="dxa"/>
              <w:right w:w="15" w:type="dxa"/>
            </w:tcMar>
            <w:vAlign w:val="center"/>
          </w:tcPr>
          <w:p w14:paraId="68873B84" w14:textId="77777777" w:rsidR="004402AF" w:rsidRPr="001E222F" w:rsidRDefault="004402AF" w:rsidP="004402AF">
            <w:pPr>
              <w:spacing w:after="0" w:line="276" w:lineRule="auto"/>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Patrones recurrentes de incumplimiento de políticas o normativas.</w:t>
            </w:r>
            <w:r w:rsidRPr="001E222F">
              <w:rPr>
                <w:rFonts w:eastAsia="Batang" w:cs="Times New Roman"/>
                <w:kern w:val="0"/>
                <w:lang w:val="es-ES"/>
                <w14:ligatures w14:val="none"/>
              </w:rPr>
              <w:br/>
            </w:r>
            <w:r w:rsidRPr="001E222F">
              <w:rPr>
                <w:rFonts w:eastAsia="Century Gothic" w:cs="Century Gothic"/>
                <w:kern w:val="0"/>
                <w:sz w:val="16"/>
                <w:szCs w:val="16"/>
                <w:lang w:val="es-ES"/>
                <w14:ligatures w14:val="none"/>
              </w:rPr>
              <w:t xml:space="preserve"> Comportamientos riesgosos que han resultado en consecuencias significativas en el pasado.</w:t>
            </w:r>
          </w:p>
        </w:tc>
        <w:tc>
          <w:tcPr>
            <w:tcW w:w="1455" w:type="pct"/>
            <w:gridSpan w:val="2"/>
            <w:tcBorders>
              <w:top w:val="single" w:sz="4" w:space="0" w:color="000000"/>
              <w:left w:val="nil"/>
              <w:bottom w:val="single" w:sz="4" w:space="0" w:color="000000"/>
              <w:right w:val="single" w:sz="4" w:space="0" w:color="000000"/>
            </w:tcBorders>
            <w:shd w:val="clear" w:color="auto" w:fill="FFC000"/>
            <w:tcMar>
              <w:top w:w="15" w:type="dxa"/>
              <w:left w:w="15" w:type="dxa"/>
              <w:right w:w="15" w:type="dxa"/>
            </w:tcMar>
            <w:vAlign w:val="center"/>
          </w:tcPr>
          <w:p w14:paraId="270333C9" w14:textId="77777777" w:rsidR="004402AF" w:rsidRPr="001E222F" w:rsidRDefault="004402AF" w:rsidP="004402AF">
            <w:pPr>
              <w:spacing w:after="0" w:line="276" w:lineRule="auto"/>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Se han presentado eventos atribuibles a esta fuente de riesgo. El riesgo podría materializarse frecuentemente.</w:t>
            </w:r>
          </w:p>
        </w:tc>
        <w:tc>
          <w:tcPr>
            <w:tcW w:w="796" w:type="pct"/>
            <w:tcBorders>
              <w:top w:val="single" w:sz="4" w:space="0" w:color="000000"/>
              <w:left w:val="nil"/>
              <w:bottom w:val="single" w:sz="4" w:space="0" w:color="000000"/>
              <w:right w:val="single" w:sz="4" w:space="0" w:color="000000"/>
            </w:tcBorders>
            <w:shd w:val="clear" w:color="auto" w:fill="FFC000"/>
            <w:tcMar>
              <w:top w:w="15" w:type="dxa"/>
              <w:left w:w="15" w:type="dxa"/>
              <w:right w:w="15" w:type="dxa"/>
            </w:tcMar>
            <w:vAlign w:val="center"/>
          </w:tcPr>
          <w:p w14:paraId="40E67106" w14:textId="77777777" w:rsidR="004402AF" w:rsidRPr="001E222F" w:rsidRDefault="004402AF" w:rsidP="004402AF">
            <w:pPr>
              <w:spacing w:after="0" w:line="276" w:lineRule="auto"/>
              <w:jc w:val="center"/>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5 a 12 veces al año</w:t>
            </w:r>
          </w:p>
        </w:tc>
      </w:tr>
      <w:tr w:rsidR="001E222F" w:rsidRPr="001E222F" w14:paraId="6A2DCFC0" w14:textId="77777777" w:rsidTr="004402AF">
        <w:trPr>
          <w:trHeight w:val="1861"/>
        </w:trPr>
        <w:tc>
          <w:tcPr>
            <w:tcW w:w="32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E27641" w14:textId="77777777" w:rsidR="004402AF" w:rsidRPr="001E222F" w:rsidRDefault="004402AF" w:rsidP="004402AF">
            <w:pPr>
              <w:spacing w:after="0" w:line="276" w:lineRule="auto"/>
              <w:jc w:val="center"/>
              <w:rPr>
                <w:rFonts w:eastAsia="Century Gothic" w:cs="Century Gothic"/>
                <w:b/>
                <w:bCs/>
                <w:kern w:val="0"/>
                <w:sz w:val="16"/>
                <w:szCs w:val="16"/>
                <w:lang w:val="es-ES"/>
                <w14:ligatures w14:val="none"/>
              </w:rPr>
            </w:pPr>
            <w:r w:rsidRPr="001E222F">
              <w:rPr>
                <w:rFonts w:eastAsia="Century Gothic" w:cs="Century Gothic"/>
                <w:b/>
                <w:bCs/>
                <w:kern w:val="0"/>
                <w:sz w:val="16"/>
                <w:szCs w:val="16"/>
                <w:lang w:val="es-ES"/>
                <w14:ligatures w14:val="none"/>
              </w:rPr>
              <w:t>5</w:t>
            </w:r>
          </w:p>
        </w:tc>
        <w:tc>
          <w:tcPr>
            <w:tcW w:w="657" w:type="pct"/>
            <w:gridSpan w:val="2"/>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right w:w="15" w:type="dxa"/>
            </w:tcMar>
            <w:vAlign w:val="center"/>
          </w:tcPr>
          <w:p w14:paraId="53DF92C0" w14:textId="77777777" w:rsidR="004402AF" w:rsidRPr="001E222F" w:rsidRDefault="004402AF" w:rsidP="004402AF">
            <w:pPr>
              <w:spacing w:after="0" w:line="276" w:lineRule="auto"/>
              <w:jc w:val="center"/>
              <w:rPr>
                <w:rFonts w:eastAsia="Century Gothic" w:cs="Century Gothic"/>
                <w:b/>
                <w:bCs/>
                <w:kern w:val="0"/>
                <w:sz w:val="16"/>
                <w:szCs w:val="16"/>
                <w:lang w:val="es-ES"/>
                <w14:ligatures w14:val="none"/>
              </w:rPr>
            </w:pPr>
            <w:r w:rsidRPr="001E222F">
              <w:rPr>
                <w:rFonts w:eastAsia="Century Gothic" w:cs="Century Gothic"/>
                <w:b/>
                <w:bCs/>
                <w:kern w:val="0"/>
                <w:sz w:val="16"/>
                <w:szCs w:val="16"/>
                <w:lang w:val="es-ES"/>
                <w14:ligatures w14:val="none"/>
              </w:rPr>
              <w:t>Muy Alta</w:t>
            </w:r>
          </w:p>
        </w:tc>
        <w:tc>
          <w:tcPr>
            <w:tcW w:w="1763" w:type="pct"/>
            <w:gridSpan w:val="3"/>
            <w:tcBorders>
              <w:top w:val="single" w:sz="4" w:space="0" w:color="000000"/>
              <w:left w:val="nil"/>
              <w:bottom w:val="single" w:sz="4" w:space="0" w:color="000000"/>
              <w:right w:val="single" w:sz="4" w:space="0" w:color="000000"/>
            </w:tcBorders>
            <w:shd w:val="clear" w:color="auto" w:fill="FF0000"/>
            <w:tcMar>
              <w:top w:w="15" w:type="dxa"/>
              <w:left w:w="15" w:type="dxa"/>
              <w:right w:w="15" w:type="dxa"/>
            </w:tcMar>
            <w:vAlign w:val="center"/>
          </w:tcPr>
          <w:p w14:paraId="430DA23F" w14:textId="77777777" w:rsidR="004402AF" w:rsidRPr="001E222F" w:rsidRDefault="004402AF" w:rsidP="004402AF">
            <w:pPr>
              <w:spacing w:after="0" w:line="276" w:lineRule="auto"/>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Comportamiento sistemático y generalizado de violación de normativas o políticas.</w:t>
            </w:r>
            <w:r w:rsidRPr="001E222F">
              <w:rPr>
                <w:rFonts w:eastAsia="Batang" w:cs="Times New Roman"/>
                <w:kern w:val="0"/>
                <w:lang w:val="es-ES"/>
                <w14:ligatures w14:val="none"/>
              </w:rPr>
              <w:br/>
            </w:r>
            <w:r w:rsidRPr="001E222F">
              <w:rPr>
                <w:rFonts w:eastAsia="Century Gothic" w:cs="Century Gothic"/>
                <w:kern w:val="0"/>
                <w:sz w:val="16"/>
                <w:szCs w:val="16"/>
                <w:lang w:val="es-ES"/>
                <w14:ligatures w14:val="none"/>
              </w:rPr>
              <w:t xml:space="preserve"> Riesgos conductuales crónicos que representan una amenaza seria para la integridad y el cumplimiento de la institución.</w:t>
            </w:r>
          </w:p>
        </w:tc>
        <w:tc>
          <w:tcPr>
            <w:tcW w:w="1455" w:type="pct"/>
            <w:gridSpan w:val="2"/>
            <w:tcBorders>
              <w:top w:val="single" w:sz="4" w:space="0" w:color="000000"/>
              <w:left w:val="nil"/>
              <w:bottom w:val="single" w:sz="4" w:space="0" w:color="000000"/>
              <w:right w:val="single" w:sz="4" w:space="0" w:color="000000"/>
            </w:tcBorders>
            <w:shd w:val="clear" w:color="auto" w:fill="FF0000"/>
            <w:tcMar>
              <w:top w:w="15" w:type="dxa"/>
              <w:left w:w="15" w:type="dxa"/>
              <w:right w:w="15" w:type="dxa"/>
            </w:tcMar>
            <w:vAlign w:val="center"/>
          </w:tcPr>
          <w:p w14:paraId="7D162433" w14:textId="77777777" w:rsidR="004402AF" w:rsidRPr="001E222F" w:rsidRDefault="004402AF" w:rsidP="004402AF">
            <w:pPr>
              <w:spacing w:after="0" w:line="276" w:lineRule="auto"/>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 xml:space="preserve">Se han presentado eventos atribuibles a esta fuente de riesgo.  Es esperable que se materialice el riesgo.  </w:t>
            </w:r>
          </w:p>
        </w:tc>
        <w:tc>
          <w:tcPr>
            <w:tcW w:w="796" w:type="pct"/>
            <w:tcBorders>
              <w:top w:val="single" w:sz="4" w:space="0" w:color="000000"/>
              <w:left w:val="nil"/>
              <w:bottom w:val="single" w:sz="4" w:space="0" w:color="000000"/>
              <w:right w:val="single" w:sz="4" w:space="0" w:color="000000"/>
            </w:tcBorders>
            <w:shd w:val="clear" w:color="auto" w:fill="FF0000"/>
            <w:tcMar>
              <w:top w:w="15" w:type="dxa"/>
              <w:left w:w="15" w:type="dxa"/>
              <w:right w:w="15" w:type="dxa"/>
            </w:tcMar>
            <w:vAlign w:val="center"/>
          </w:tcPr>
          <w:p w14:paraId="5577A625" w14:textId="77777777" w:rsidR="004402AF" w:rsidRPr="001E222F" w:rsidRDefault="004402AF" w:rsidP="004402AF">
            <w:pPr>
              <w:spacing w:after="0" w:line="276" w:lineRule="auto"/>
              <w:jc w:val="center"/>
              <w:rPr>
                <w:rFonts w:eastAsia="Century Gothic" w:cs="Century Gothic"/>
                <w:kern w:val="0"/>
                <w:sz w:val="16"/>
                <w:szCs w:val="16"/>
                <w:lang w:val="es-ES"/>
                <w14:ligatures w14:val="none"/>
              </w:rPr>
            </w:pPr>
            <w:r w:rsidRPr="001E222F">
              <w:rPr>
                <w:rFonts w:eastAsia="Century Gothic" w:cs="Century Gothic"/>
                <w:kern w:val="0"/>
                <w:sz w:val="16"/>
                <w:szCs w:val="16"/>
                <w:lang w:val="es-ES"/>
                <w14:ligatures w14:val="none"/>
              </w:rPr>
              <w:t>Mas de12 veces al año</w:t>
            </w:r>
          </w:p>
        </w:tc>
      </w:tr>
    </w:tbl>
    <w:p w14:paraId="373DC8EC" w14:textId="35BBFA0E" w:rsidR="00192D6C" w:rsidRPr="001E222F" w:rsidRDefault="0054793A" w:rsidP="00192D6C">
      <w:pPr>
        <w:spacing w:after="200" w:line="276" w:lineRule="auto"/>
        <w:jc w:val="both"/>
        <w:rPr>
          <w:rFonts w:eastAsia="Times New Roman" w:cs="Arial"/>
          <w:i/>
          <w:iCs/>
          <w:kern w:val="0"/>
          <w:sz w:val="21"/>
          <w:szCs w:val="21"/>
          <w14:ligatures w14:val="none"/>
        </w:rPr>
      </w:pPr>
      <w:r w:rsidRPr="0054793A">
        <w:rPr>
          <w:rFonts w:eastAsia="Times New Roman" w:cs="Arial"/>
          <w:i/>
          <w:iCs/>
          <w:kern w:val="0"/>
          <w:sz w:val="21"/>
          <w:szCs w:val="21"/>
          <w:lang w:val="es-ES"/>
          <w14:ligatures w14:val="none"/>
        </w:rPr>
        <w:t>Tabla</w:t>
      </w:r>
      <w:r w:rsidR="00192D6C" w:rsidRPr="0054793A">
        <w:rPr>
          <w:rFonts w:eastAsia="Times New Roman" w:cs="Arial"/>
          <w:i/>
          <w:iCs/>
          <w:kern w:val="0"/>
          <w:sz w:val="21"/>
          <w:szCs w:val="21"/>
          <w:lang w:val="es-ES"/>
          <w14:ligatures w14:val="none"/>
        </w:rPr>
        <w:t xml:space="preserve"> No. </w:t>
      </w:r>
      <w:r w:rsidRPr="0054793A">
        <w:rPr>
          <w:rFonts w:eastAsia="Times New Roman" w:cs="Arial"/>
          <w:i/>
          <w:iCs/>
          <w:kern w:val="0"/>
          <w:sz w:val="21"/>
          <w:szCs w:val="21"/>
          <w:lang w:val="es-ES"/>
          <w14:ligatures w14:val="none"/>
        </w:rPr>
        <w:t>5</w:t>
      </w:r>
      <w:r w:rsidR="00192D6C" w:rsidRPr="001E222F">
        <w:rPr>
          <w:rFonts w:eastAsia="Times New Roman" w:cs="Arial"/>
          <w:i/>
          <w:iCs/>
          <w:kern w:val="0"/>
          <w:sz w:val="21"/>
          <w:szCs w:val="21"/>
          <w:lang w:val="es-ES"/>
          <w14:ligatures w14:val="none"/>
        </w:rPr>
        <w:t xml:space="preserve">: Criterios de probabilidad. </w:t>
      </w:r>
      <w:r w:rsidR="00192D6C" w:rsidRPr="0054793A">
        <w:rPr>
          <w:rFonts w:eastAsia="Times New Roman" w:cs="Arial"/>
          <w:i/>
          <w:iCs/>
          <w:kern w:val="0"/>
          <w:sz w:val="21"/>
          <w:szCs w:val="21"/>
          <w:lang w:val="es-ES"/>
          <w14:ligatures w14:val="none"/>
        </w:rPr>
        <w:t>Fuente:</w:t>
      </w:r>
      <w:r w:rsidR="00192D6C" w:rsidRPr="001E222F">
        <w:rPr>
          <w:rFonts w:eastAsia="Times New Roman" w:cs="Arial"/>
          <w:i/>
          <w:iCs/>
          <w:kern w:val="0"/>
          <w:sz w:val="21"/>
          <w:szCs w:val="21"/>
          <w:lang w:val="es-ES"/>
          <w14:ligatures w14:val="none"/>
        </w:rPr>
        <w:t xml:space="preserve"> Propia</w:t>
      </w:r>
    </w:p>
    <w:p w14:paraId="13916CCF" w14:textId="5E008489" w:rsidR="00811911" w:rsidRPr="001E222F" w:rsidRDefault="00811911" w:rsidP="00FF2A7E">
      <w:pPr>
        <w:ind w:firstLine="709"/>
        <w:jc w:val="both"/>
        <w:rPr>
          <w:rFonts w:eastAsia="Batang" w:cs="Calibri"/>
          <w:kern w:val="0"/>
          <w14:ligatures w14:val="none"/>
        </w:rPr>
      </w:pPr>
      <w:r w:rsidRPr="001E222F">
        <w:rPr>
          <w:rFonts w:eastAsia="Batang" w:cs="Calibri"/>
          <w:kern w:val="0"/>
          <w14:ligatures w14:val="none"/>
        </w:rPr>
        <w:t>Considerando que el modelo de gestión de riesgos conductual</w:t>
      </w:r>
      <w:r w:rsidR="00567F24" w:rsidRPr="001E222F">
        <w:rPr>
          <w:rFonts w:eastAsia="Batang" w:cs="Calibri"/>
          <w:kern w:val="0"/>
          <w14:ligatures w14:val="none"/>
        </w:rPr>
        <w:t>es</w:t>
      </w:r>
      <w:r w:rsidRPr="001E222F">
        <w:rPr>
          <w:rFonts w:eastAsia="Batang" w:cs="Calibri"/>
          <w:kern w:val="0"/>
          <w14:ligatures w14:val="none"/>
        </w:rPr>
        <w:t xml:space="preserve"> de corrupción busca prever la mayor cantidad de riesgos conductuales que pueden afectar el logro de los objetivos de la institución, algunos o la mayoría de los riesgos identificados </w:t>
      </w:r>
      <w:r w:rsidR="00703629" w:rsidRPr="001E222F">
        <w:rPr>
          <w:rFonts w:eastAsia="Batang" w:cs="Calibri"/>
          <w:kern w:val="0"/>
          <w14:ligatures w14:val="none"/>
        </w:rPr>
        <w:t xml:space="preserve">puede que </w:t>
      </w:r>
      <w:r w:rsidRPr="001E222F">
        <w:rPr>
          <w:rFonts w:eastAsia="Batang" w:cs="Calibri"/>
          <w:kern w:val="0"/>
          <w14:ligatures w14:val="none"/>
        </w:rPr>
        <w:t xml:space="preserve">no posean un histórico de ocurrencia que sirva de base para el cálculo estadístico de la probabilidad. Por eso, la percepción del equipo de gestión de riesgos conductuales de corrupción, </w:t>
      </w:r>
      <w:r w:rsidR="006063CB" w:rsidRPr="001E222F">
        <w:rPr>
          <w:rFonts w:eastAsia="Batang" w:cs="Calibri"/>
          <w:kern w:val="0"/>
          <w14:ligatures w14:val="none"/>
        </w:rPr>
        <w:t>sustentada</w:t>
      </w:r>
      <w:r w:rsidRPr="001E222F">
        <w:rPr>
          <w:rFonts w:eastAsia="Batang" w:cs="Calibri"/>
          <w:kern w:val="0"/>
          <w14:ligatures w14:val="none"/>
        </w:rPr>
        <w:t xml:space="preserve"> </w:t>
      </w:r>
      <w:r w:rsidR="006063CB" w:rsidRPr="001E222F">
        <w:rPr>
          <w:rFonts w:eastAsia="Batang" w:cs="Calibri"/>
          <w:kern w:val="0"/>
          <w14:ligatures w14:val="none"/>
        </w:rPr>
        <w:t>en los</w:t>
      </w:r>
      <w:r w:rsidRPr="001E222F">
        <w:rPr>
          <w:rFonts w:eastAsia="Batang" w:cs="Calibri"/>
          <w:kern w:val="0"/>
          <w14:ligatures w14:val="none"/>
        </w:rPr>
        <w:t xml:space="preserve"> controles operacionales, vulnerabilidades </w:t>
      </w:r>
      <w:r w:rsidR="006063CB" w:rsidRPr="001E222F">
        <w:rPr>
          <w:rFonts w:eastAsia="Batang" w:cs="Calibri"/>
          <w:kern w:val="0"/>
          <w14:ligatures w14:val="none"/>
        </w:rPr>
        <w:t xml:space="preserve">y estadísticas internas de la </w:t>
      </w:r>
      <w:r w:rsidR="00605B80" w:rsidRPr="001E222F">
        <w:rPr>
          <w:rFonts w:eastAsia="Batang" w:cs="Calibri"/>
          <w:kern w:val="0"/>
          <w14:ligatures w14:val="none"/>
        </w:rPr>
        <w:t>institución</w:t>
      </w:r>
      <w:r w:rsidRPr="001E222F">
        <w:rPr>
          <w:rFonts w:eastAsia="Batang" w:cs="Calibri"/>
          <w:kern w:val="0"/>
          <w14:ligatures w14:val="none"/>
        </w:rPr>
        <w:t xml:space="preserve">, </w:t>
      </w:r>
      <w:r w:rsidR="006063CB" w:rsidRPr="001E222F">
        <w:rPr>
          <w:rFonts w:eastAsia="Batang" w:cs="Calibri"/>
          <w:kern w:val="0"/>
          <w14:ligatures w14:val="none"/>
        </w:rPr>
        <w:t xml:space="preserve">puede considerarse como </w:t>
      </w:r>
      <w:r w:rsidRPr="001E222F">
        <w:rPr>
          <w:rFonts w:eastAsia="Batang" w:cs="Calibri"/>
          <w:kern w:val="0"/>
          <w14:ligatures w14:val="none"/>
        </w:rPr>
        <w:t>un elemento de entrada válido para el presente ejercicio.</w:t>
      </w:r>
    </w:p>
    <w:p w14:paraId="4D07F5A6" w14:textId="313EFD78" w:rsidR="00811911" w:rsidRPr="001E222F" w:rsidRDefault="00811911" w:rsidP="00FF2A7E">
      <w:pPr>
        <w:ind w:firstLine="709"/>
        <w:jc w:val="both"/>
        <w:rPr>
          <w:rFonts w:eastAsia="Batang" w:cs="Calibri"/>
          <w:kern w:val="0"/>
          <w14:ligatures w14:val="none"/>
        </w:rPr>
      </w:pPr>
      <w:r w:rsidRPr="001E222F">
        <w:rPr>
          <w:rFonts w:eastAsia="Batang" w:cs="Calibri"/>
          <w:kern w:val="0"/>
          <w14:ligatures w14:val="none"/>
        </w:rPr>
        <w:t>Por otro lado, para evaluar el nivel de impacto de los riesgos conductuales de corrupción, se deben considerar</w:t>
      </w:r>
      <w:r w:rsidR="00D51225" w:rsidRPr="001E222F">
        <w:rPr>
          <w:rFonts w:eastAsia="Batang" w:cs="Calibri"/>
          <w:kern w:val="0"/>
          <w14:ligatures w14:val="none"/>
        </w:rPr>
        <w:t>,</w:t>
      </w:r>
      <w:r w:rsidRPr="001E222F">
        <w:rPr>
          <w:rFonts w:eastAsia="Batang" w:cs="Calibri"/>
          <w:kern w:val="0"/>
          <w14:ligatures w14:val="none"/>
        </w:rPr>
        <w:t xml:space="preserve"> tanto las consecuencias directas como las indirectas que podrían generar estos eventos. Las consecuencias directas se refieren a los daños o </w:t>
      </w:r>
      <w:r w:rsidRPr="001E222F">
        <w:rPr>
          <w:rFonts w:eastAsia="Batang" w:cs="Calibri"/>
          <w:kern w:val="0"/>
          <w14:ligatures w14:val="none"/>
        </w:rPr>
        <w:lastRenderedPageBreak/>
        <w:t xml:space="preserve">pérdidas materiales que sufre la institución, tales como multas, sanciones, indemnizaciones o disminución de ingresos. Las consecuencias indirectas se refieren a los efectos negativos sobre la reputación, la confianza, la credibilidad o la imagen de la institución, que pueden afectar sus relaciones con los grupos de interés, su posicionamiento en el mercado o su capacidad de cumplir con su misión. </w:t>
      </w:r>
    </w:p>
    <w:p w14:paraId="5BEC30D5" w14:textId="4567C0D7" w:rsidR="00ED7AC2" w:rsidRPr="001E222F" w:rsidRDefault="00811911" w:rsidP="00811911">
      <w:pPr>
        <w:jc w:val="both"/>
        <w:rPr>
          <w:rFonts w:eastAsia="Batang" w:cs="Calibri"/>
          <w:kern w:val="0"/>
          <w14:ligatures w14:val="none"/>
        </w:rPr>
      </w:pPr>
      <w:r w:rsidRPr="001E222F">
        <w:rPr>
          <w:rFonts w:eastAsia="Batang" w:cs="Calibri"/>
          <w:kern w:val="0"/>
          <w14:ligatures w14:val="none"/>
        </w:rPr>
        <w:t>La siguiente tabla resume los criterios para la determinación del impacto, según el tipo y la magnitud de las consecuencias.</w:t>
      </w:r>
    </w:p>
    <w:tbl>
      <w:tblPr>
        <w:tblStyle w:val="Tablaconcuadrcula1"/>
        <w:tblW w:w="5000" w:type="pct"/>
        <w:tblLook w:val="06A0" w:firstRow="1" w:lastRow="0" w:firstColumn="1" w:lastColumn="0" w:noHBand="1" w:noVBand="1"/>
      </w:tblPr>
      <w:tblGrid>
        <w:gridCol w:w="7082"/>
        <w:gridCol w:w="727"/>
        <w:gridCol w:w="685"/>
      </w:tblGrid>
      <w:tr w:rsidR="001E222F" w:rsidRPr="001E222F" w14:paraId="2E7D78F8" w14:textId="77777777" w:rsidTr="00D61785">
        <w:trPr>
          <w:trHeight w:val="392"/>
        </w:trPr>
        <w:tc>
          <w:tcPr>
            <w:tcW w:w="4169" w:type="pct"/>
            <w:vMerge w:val="restart"/>
          </w:tcPr>
          <w:p w14:paraId="5ED96C31" w14:textId="77777777" w:rsidR="00EE332E" w:rsidRPr="00605B94" w:rsidRDefault="00EE332E" w:rsidP="00EE332E">
            <w:pPr>
              <w:spacing w:line="276" w:lineRule="auto"/>
              <w:jc w:val="center"/>
              <w:rPr>
                <w:rFonts w:eastAsia="Century Gothic" w:cs="Calibri"/>
                <w:b/>
                <w:bCs/>
                <w:sz w:val="24"/>
                <w:szCs w:val="24"/>
                <w14:ligatures w14:val="none"/>
              </w:rPr>
            </w:pPr>
            <w:r w:rsidRPr="00605B94">
              <w:rPr>
                <w:rFonts w:eastAsia="Century Gothic" w:cs="Calibri"/>
                <w:b/>
                <w:bCs/>
                <w:sz w:val="24"/>
                <w:szCs w:val="24"/>
                <w14:ligatures w14:val="none"/>
              </w:rPr>
              <w:t>Criterios para la determinación del Impacto</w:t>
            </w:r>
          </w:p>
        </w:tc>
        <w:tc>
          <w:tcPr>
            <w:tcW w:w="428" w:type="pct"/>
          </w:tcPr>
          <w:p w14:paraId="56186D6A" w14:textId="77777777" w:rsidR="00EE332E" w:rsidRPr="001E222F" w:rsidRDefault="00EE332E" w:rsidP="00EE332E">
            <w:pPr>
              <w:spacing w:line="276" w:lineRule="auto"/>
              <w:jc w:val="center"/>
              <w:rPr>
                <w:rFonts w:eastAsia="Century Gothic" w:cs="Calibri"/>
                <w14:ligatures w14:val="none"/>
              </w:rPr>
            </w:pPr>
            <w:r w:rsidRPr="001E222F">
              <w:rPr>
                <w:rFonts w:eastAsia="Century Gothic" w:cs="Calibri"/>
                <w14:ligatures w14:val="none"/>
              </w:rPr>
              <w:t>SI</w:t>
            </w:r>
          </w:p>
        </w:tc>
        <w:tc>
          <w:tcPr>
            <w:tcW w:w="403" w:type="pct"/>
          </w:tcPr>
          <w:p w14:paraId="022A5EA4" w14:textId="77777777" w:rsidR="00EE332E" w:rsidRPr="001E222F" w:rsidRDefault="00EE332E" w:rsidP="00EE332E">
            <w:pPr>
              <w:spacing w:line="276" w:lineRule="auto"/>
              <w:jc w:val="center"/>
              <w:rPr>
                <w:rFonts w:eastAsia="Century Gothic" w:cs="Calibri"/>
                <w14:ligatures w14:val="none"/>
              </w:rPr>
            </w:pPr>
            <w:r w:rsidRPr="001E222F">
              <w:rPr>
                <w:rFonts w:eastAsia="Century Gothic" w:cs="Calibri"/>
                <w14:ligatures w14:val="none"/>
              </w:rPr>
              <w:t>1</w:t>
            </w:r>
          </w:p>
        </w:tc>
      </w:tr>
      <w:tr w:rsidR="001E222F" w:rsidRPr="001E222F" w14:paraId="60B1B93B" w14:textId="77777777" w:rsidTr="00D61785">
        <w:trPr>
          <w:trHeight w:val="360"/>
        </w:trPr>
        <w:tc>
          <w:tcPr>
            <w:tcW w:w="4169" w:type="pct"/>
            <w:vMerge/>
          </w:tcPr>
          <w:p w14:paraId="1E968F33" w14:textId="77777777" w:rsidR="00EE332E" w:rsidRPr="001E222F" w:rsidRDefault="00EE332E" w:rsidP="00EE332E">
            <w:pPr>
              <w:spacing w:after="200" w:line="276" w:lineRule="auto"/>
              <w:rPr>
                <w:rFonts w:cs="Calibri"/>
                <w14:ligatures w14:val="none"/>
              </w:rPr>
            </w:pPr>
          </w:p>
        </w:tc>
        <w:tc>
          <w:tcPr>
            <w:tcW w:w="428" w:type="pct"/>
          </w:tcPr>
          <w:p w14:paraId="11005E7D" w14:textId="77777777" w:rsidR="00EE332E" w:rsidRPr="001E222F" w:rsidRDefault="00EE332E" w:rsidP="00EE332E">
            <w:pPr>
              <w:spacing w:line="276" w:lineRule="auto"/>
              <w:jc w:val="center"/>
              <w:rPr>
                <w:rFonts w:eastAsia="Century Gothic" w:cs="Calibri"/>
                <w14:ligatures w14:val="none"/>
              </w:rPr>
            </w:pPr>
            <w:r w:rsidRPr="001E222F">
              <w:rPr>
                <w:rFonts w:eastAsia="Century Gothic" w:cs="Calibri"/>
                <w14:ligatures w14:val="none"/>
              </w:rPr>
              <w:t>NO</w:t>
            </w:r>
          </w:p>
        </w:tc>
        <w:tc>
          <w:tcPr>
            <w:tcW w:w="403" w:type="pct"/>
          </w:tcPr>
          <w:p w14:paraId="56359569" w14:textId="77777777" w:rsidR="00EE332E" w:rsidRPr="001E222F" w:rsidRDefault="00EE332E" w:rsidP="00EE332E">
            <w:pPr>
              <w:spacing w:line="276" w:lineRule="auto"/>
              <w:jc w:val="center"/>
              <w:rPr>
                <w:rFonts w:eastAsia="Century Gothic" w:cs="Calibri"/>
                <w14:ligatures w14:val="none"/>
              </w:rPr>
            </w:pPr>
            <w:r w:rsidRPr="001E222F">
              <w:rPr>
                <w:rFonts w:eastAsia="Century Gothic" w:cs="Calibri"/>
                <w14:ligatures w14:val="none"/>
              </w:rPr>
              <w:t>0</w:t>
            </w:r>
          </w:p>
        </w:tc>
      </w:tr>
    </w:tbl>
    <w:tbl>
      <w:tblPr>
        <w:tblW w:w="4994" w:type="pct"/>
        <w:tblInd w:w="5" w:type="dxa"/>
        <w:tblLook w:val="06A0" w:firstRow="1" w:lastRow="0" w:firstColumn="1" w:lastColumn="0" w:noHBand="1" w:noVBand="1"/>
      </w:tblPr>
      <w:tblGrid>
        <w:gridCol w:w="7074"/>
        <w:gridCol w:w="726"/>
        <w:gridCol w:w="684"/>
      </w:tblGrid>
      <w:tr w:rsidR="001E222F" w:rsidRPr="001E222F" w14:paraId="2CB266D8" w14:textId="77777777" w:rsidTr="00605B94">
        <w:trPr>
          <w:trHeight w:val="345"/>
        </w:trPr>
        <w:tc>
          <w:tcPr>
            <w:tcW w:w="4169" w:type="pct"/>
            <w:tcBorders>
              <w:top w:val="single" w:sz="4" w:space="0" w:color="auto"/>
              <w:left w:val="single" w:sz="4" w:space="0" w:color="auto"/>
              <w:bottom w:val="single" w:sz="4" w:space="0" w:color="auto"/>
              <w:right w:val="single" w:sz="4" w:space="0" w:color="auto"/>
            </w:tcBorders>
            <w:shd w:val="clear" w:color="auto" w:fill="A5C9EB" w:themeFill="text2" w:themeFillTint="40"/>
            <w:tcMar>
              <w:top w:w="15" w:type="dxa"/>
              <w:left w:w="15" w:type="dxa"/>
              <w:right w:w="15" w:type="dxa"/>
            </w:tcMar>
            <w:vAlign w:val="bottom"/>
          </w:tcPr>
          <w:p w14:paraId="3B87437F" w14:textId="77777777" w:rsidR="00EE332E" w:rsidRPr="0054793A" w:rsidRDefault="00EE332E" w:rsidP="00EE332E">
            <w:pPr>
              <w:spacing w:after="0" w:line="276" w:lineRule="auto"/>
              <w:rPr>
                <w:rFonts w:eastAsia="Century Gothic" w:cs="Calibri"/>
                <w:b/>
                <w:bCs/>
                <w:kern w:val="0"/>
                <w:sz w:val="20"/>
                <w:szCs w:val="20"/>
                <w:lang w:val="es-ES"/>
                <w14:ligatures w14:val="none"/>
              </w:rPr>
            </w:pPr>
            <w:r w:rsidRPr="0054793A">
              <w:rPr>
                <w:rFonts w:eastAsia="Century Gothic" w:cs="Calibri"/>
                <w:b/>
                <w:bCs/>
                <w:kern w:val="0"/>
                <w:sz w:val="20"/>
                <w:szCs w:val="20"/>
                <w:lang w:val="es-ES"/>
                <w14:ligatures w14:val="none"/>
              </w:rPr>
              <w:t>LEGAL / NORMATIVA</w:t>
            </w:r>
          </w:p>
        </w:tc>
        <w:tc>
          <w:tcPr>
            <w:tcW w:w="428" w:type="pct"/>
            <w:tcBorders>
              <w:top w:val="single" w:sz="4" w:space="0" w:color="auto"/>
              <w:left w:val="single" w:sz="4" w:space="0" w:color="auto"/>
              <w:bottom w:val="single" w:sz="4" w:space="0" w:color="auto"/>
              <w:right w:val="single" w:sz="4" w:space="0" w:color="auto"/>
            </w:tcBorders>
            <w:shd w:val="clear" w:color="auto" w:fill="A5C9EB" w:themeFill="text2" w:themeFillTint="40"/>
            <w:tcMar>
              <w:top w:w="15" w:type="dxa"/>
              <w:left w:w="15" w:type="dxa"/>
              <w:right w:w="15" w:type="dxa"/>
            </w:tcMar>
            <w:vAlign w:val="center"/>
          </w:tcPr>
          <w:p w14:paraId="4F352B7D"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c>
          <w:tcPr>
            <w:tcW w:w="403" w:type="pct"/>
            <w:tcBorders>
              <w:top w:val="single" w:sz="4" w:space="0" w:color="auto"/>
              <w:left w:val="single" w:sz="4" w:space="0" w:color="auto"/>
              <w:bottom w:val="single" w:sz="4" w:space="0" w:color="auto"/>
              <w:right w:val="single" w:sz="4" w:space="0" w:color="auto"/>
            </w:tcBorders>
            <w:shd w:val="clear" w:color="auto" w:fill="A5C9EB" w:themeFill="text2" w:themeFillTint="40"/>
            <w:tcMar>
              <w:top w:w="15" w:type="dxa"/>
              <w:left w:w="15" w:type="dxa"/>
              <w:right w:w="15" w:type="dxa"/>
            </w:tcMar>
            <w:vAlign w:val="bottom"/>
          </w:tcPr>
          <w:p w14:paraId="45D237C5"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6D9B9CDB" w14:textId="77777777" w:rsidTr="00605B94">
        <w:trPr>
          <w:trHeight w:val="369"/>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2043FC" w14:textId="25531548"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¿Afecta el cumplimiento</w:t>
            </w:r>
            <w:r w:rsidR="0081058C" w:rsidRPr="001E222F">
              <w:rPr>
                <w:rFonts w:eastAsia="Century Gothic" w:cs="Calibri"/>
                <w:kern w:val="0"/>
                <w:sz w:val="20"/>
                <w:szCs w:val="20"/>
                <w:lang w:val="es-ES"/>
                <w14:ligatures w14:val="none"/>
              </w:rPr>
              <w:t xml:space="preserve"> </w:t>
            </w:r>
            <w:r w:rsidR="00387196" w:rsidRPr="001E222F">
              <w:rPr>
                <w:rFonts w:eastAsia="Century Gothic" w:cs="Calibri"/>
                <w:kern w:val="0"/>
                <w:sz w:val="20"/>
                <w:szCs w:val="20"/>
                <w:lang w:val="es-ES"/>
                <w14:ligatures w14:val="none"/>
              </w:rPr>
              <w:t>de alguna</w:t>
            </w:r>
            <w:r w:rsidRPr="001E222F">
              <w:rPr>
                <w:rFonts w:eastAsia="Century Gothic" w:cs="Calibri"/>
                <w:kern w:val="0"/>
                <w:sz w:val="20"/>
                <w:szCs w:val="20"/>
                <w:lang w:val="es-ES"/>
                <w14:ligatures w14:val="none"/>
              </w:rPr>
              <w:t xml:space="preserve"> normativa o código interno de la institución?</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DCFA62"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7E414B"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58E26245" w14:textId="77777777" w:rsidTr="00605B94">
        <w:trPr>
          <w:trHeight w:val="460"/>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DD69C2"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¿Afecta el cumplimiento de alguna normativa, ley o acuerdo internacional?</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2EF60B"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A1D12D"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021430E2" w14:textId="77777777" w:rsidTr="00605B94">
        <w:trPr>
          <w:trHeight w:val="437"/>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E0D05F"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¿Da lugar a procesos de investigación institucional o departamental?</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A6CE83"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4D5720"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0BF04C66" w14:textId="77777777" w:rsidTr="00605B94">
        <w:trPr>
          <w:trHeight w:val="467"/>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A401CD"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¿Genera intervención de los órganos de control fiscal, u otro ente de fiscalización? </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DE5FC0D"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0362C1"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2CB23D98" w14:textId="77777777" w:rsidTr="00605B94">
        <w:trPr>
          <w:trHeight w:val="437"/>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AFA712"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¿Dar lugar a procesos penales?</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A911FE"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8"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14:paraId="0623F673" w14:textId="77777777" w:rsidR="00EE332E" w:rsidRPr="001E222F" w:rsidRDefault="00EE332E" w:rsidP="00EE332E">
            <w:pPr>
              <w:spacing w:after="0" w:line="276" w:lineRule="auto"/>
              <w:jc w:val="center"/>
              <w:rPr>
                <w:rFonts w:eastAsia="Century Gothic" w:cs="Arial"/>
                <w:kern w:val="0"/>
                <w:sz w:val="20"/>
                <w:szCs w:val="20"/>
                <w:lang w:val="es-ES"/>
                <w14:ligatures w14:val="none"/>
              </w:rPr>
            </w:pPr>
          </w:p>
        </w:tc>
      </w:tr>
      <w:tr w:rsidR="001E222F" w:rsidRPr="001E222F" w14:paraId="524AB3B8" w14:textId="77777777" w:rsidTr="00605B94">
        <w:trPr>
          <w:trHeight w:val="540"/>
        </w:trPr>
        <w:tc>
          <w:tcPr>
            <w:tcW w:w="4169" w:type="pct"/>
            <w:tcBorders>
              <w:top w:val="single" w:sz="4" w:space="0" w:color="auto"/>
              <w:left w:val="single" w:sz="4" w:space="0" w:color="auto"/>
              <w:bottom w:val="single" w:sz="4" w:space="0" w:color="auto"/>
              <w:right w:val="single" w:sz="4" w:space="0" w:color="auto"/>
            </w:tcBorders>
            <w:shd w:val="clear" w:color="auto" w:fill="A5C9EB" w:themeFill="text2" w:themeFillTint="40"/>
            <w:tcMar>
              <w:top w:w="15" w:type="dxa"/>
              <w:left w:w="15" w:type="dxa"/>
              <w:right w:w="15" w:type="dxa"/>
            </w:tcMar>
            <w:vAlign w:val="center"/>
          </w:tcPr>
          <w:p w14:paraId="4CF1C350" w14:textId="77777777" w:rsidR="00EE332E" w:rsidRPr="001E222F" w:rsidRDefault="00EE332E" w:rsidP="00EE332E">
            <w:pPr>
              <w:spacing w:after="0" w:line="276" w:lineRule="auto"/>
              <w:rPr>
                <w:rFonts w:eastAsia="Century Gothic" w:cs="Calibri"/>
                <w:b/>
                <w:bCs/>
                <w:kern w:val="0"/>
                <w:sz w:val="20"/>
                <w:szCs w:val="20"/>
                <w:lang w:val="es-ES"/>
                <w14:ligatures w14:val="none"/>
              </w:rPr>
            </w:pPr>
            <w:r w:rsidRPr="001E222F">
              <w:rPr>
                <w:rFonts w:eastAsia="Century Gothic" w:cs="Calibri"/>
                <w:b/>
                <w:bCs/>
                <w:kern w:val="0"/>
                <w:sz w:val="20"/>
                <w:szCs w:val="20"/>
                <w:lang w:val="es-ES"/>
                <w14:ligatures w14:val="none"/>
              </w:rPr>
              <w:t>METAS INSTITUCIONALES</w:t>
            </w:r>
          </w:p>
        </w:tc>
        <w:tc>
          <w:tcPr>
            <w:tcW w:w="428" w:type="pct"/>
            <w:tcBorders>
              <w:top w:val="single" w:sz="4" w:space="0" w:color="auto"/>
              <w:left w:val="single" w:sz="4" w:space="0" w:color="auto"/>
              <w:bottom w:val="single" w:sz="4" w:space="0" w:color="auto"/>
              <w:right w:val="single" w:sz="4" w:space="0" w:color="auto"/>
            </w:tcBorders>
            <w:shd w:val="clear" w:color="auto" w:fill="A5C9EB" w:themeFill="text2" w:themeFillTint="40"/>
            <w:tcMar>
              <w:top w:w="15" w:type="dxa"/>
              <w:left w:w="15" w:type="dxa"/>
              <w:right w:w="15" w:type="dxa"/>
            </w:tcMar>
            <w:vAlign w:val="center"/>
          </w:tcPr>
          <w:p w14:paraId="71DEBEC2"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c>
          <w:tcPr>
            <w:tcW w:w="403" w:type="pct"/>
            <w:tcBorders>
              <w:top w:val="single" w:sz="4" w:space="0" w:color="auto"/>
              <w:left w:val="single" w:sz="4" w:space="0" w:color="auto"/>
              <w:bottom w:val="single" w:sz="4" w:space="0" w:color="auto"/>
              <w:right w:val="single" w:sz="4" w:space="0" w:color="auto"/>
            </w:tcBorders>
            <w:shd w:val="clear" w:color="auto" w:fill="A5C9EB" w:themeFill="text2" w:themeFillTint="40"/>
            <w:tcMar>
              <w:top w:w="15" w:type="dxa"/>
              <w:left w:w="15" w:type="dxa"/>
              <w:right w:w="15" w:type="dxa"/>
            </w:tcMar>
            <w:vAlign w:val="bottom"/>
          </w:tcPr>
          <w:p w14:paraId="09490B7F"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58BE6DED" w14:textId="77777777" w:rsidTr="00605B94">
        <w:trPr>
          <w:trHeight w:val="390"/>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DD769C"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¿Afecta algún tipo de indicador de desempeño institucional?</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1BED34"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67B603"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5EB103C3" w14:textId="77777777" w:rsidTr="00605B94">
        <w:trPr>
          <w:trHeight w:val="375"/>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8BF8F6"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¿Afecta el cumplimiento de algún objetivo operacional o estratégico?</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DAC35E"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85CA5C"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3546BC05" w14:textId="77777777" w:rsidTr="00605B94">
        <w:trPr>
          <w:trHeight w:val="360"/>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EA2F99"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¿Afecta el desarrollo o los resultados de algún proceso institucional?</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30DFAA"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0169DB"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61DB8779" w14:textId="77777777" w:rsidTr="00605B94">
        <w:trPr>
          <w:trHeight w:val="435"/>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A7CDE6"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¿Afecta el cumplimiento de metas institucional y objetivos de la/s dependencia/s?</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92F8B3"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5BC684"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6291FE78" w14:textId="77777777" w:rsidTr="00605B94">
        <w:trPr>
          <w:trHeight w:val="390"/>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DE91EC6"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¿Afecta el cumplimiento de la misión de la Institución o al sector al que pertenece la Institución?</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4E6866"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8"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14:paraId="6207DC0E" w14:textId="77777777" w:rsidR="00EE332E" w:rsidRPr="001E222F" w:rsidRDefault="00EE332E" w:rsidP="00EE332E">
            <w:pPr>
              <w:spacing w:after="0" w:line="276" w:lineRule="auto"/>
              <w:jc w:val="center"/>
              <w:rPr>
                <w:rFonts w:eastAsia="Century Gothic" w:cs="Calibri"/>
                <w:b/>
                <w:bCs/>
                <w:kern w:val="0"/>
                <w:sz w:val="20"/>
                <w:szCs w:val="20"/>
                <w:lang w:val="es-ES"/>
                <w14:ligatures w14:val="none"/>
              </w:rPr>
            </w:pPr>
          </w:p>
        </w:tc>
      </w:tr>
      <w:tr w:rsidR="001E222F" w:rsidRPr="001E222F" w14:paraId="3CBED789" w14:textId="77777777" w:rsidTr="00605B94">
        <w:trPr>
          <w:trHeight w:val="540"/>
        </w:trPr>
        <w:tc>
          <w:tcPr>
            <w:tcW w:w="4169" w:type="pct"/>
            <w:tcBorders>
              <w:top w:val="single" w:sz="4" w:space="0" w:color="auto"/>
              <w:left w:val="single" w:sz="4" w:space="0" w:color="auto"/>
              <w:bottom w:val="single" w:sz="4" w:space="0" w:color="auto"/>
              <w:right w:val="single" w:sz="4" w:space="0" w:color="auto"/>
            </w:tcBorders>
            <w:shd w:val="clear" w:color="auto" w:fill="A5C9EB" w:themeFill="text2" w:themeFillTint="40"/>
            <w:tcMar>
              <w:top w:w="15" w:type="dxa"/>
              <w:left w:w="15" w:type="dxa"/>
              <w:right w:w="15" w:type="dxa"/>
            </w:tcMar>
            <w:vAlign w:val="center"/>
          </w:tcPr>
          <w:p w14:paraId="15DC2554"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b/>
                <w:bCs/>
                <w:kern w:val="0"/>
                <w:sz w:val="20"/>
                <w:szCs w:val="20"/>
                <w:lang w:val="es-ES"/>
                <w14:ligatures w14:val="none"/>
              </w:rPr>
              <w:t>REPUTACIONAL</w:t>
            </w:r>
          </w:p>
        </w:tc>
        <w:tc>
          <w:tcPr>
            <w:tcW w:w="428" w:type="pct"/>
            <w:tcBorders>
              <w:top w:val="single" w:sz="4" w:space="0" w:color="auto"/>
              <w:left w:val="single" w:sz="4" w:space="0" w:color="auto"/>
              <w:bottom w:val="single" w:sz="4" w:space="0" w:color="auto"/>
              <w:right w:val="single" w:sz="4" w:space="0" w:color="auto"/>
            </w:tcBorders>
            <w:shd w:val="clear" w:color="auto" w:fill="A5C9EB" w:themeFill="text2" w:themeFillTint="40"/>
            <w:tcMar>
              <w:top w:w="15" w:type="dxa"/>
              <w:left w:w="15" w:type="dxa"/>
              <w:right w:w="15" w:type="dxa"/>
            </w:tcMar>
            <w:vAlign w:val="center"/>
          </w:tcPr>
          <w:p w14:paraId="3990B1ED"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c>
          <w:tcPr>
            <w:tcW w:w="403" w:type="pct"/>
            <w:tcBorders>
              <w:top w:val="single" w:sz="4" w:space="0" w:color="auto"/>
              <w:left w:val="single" w:sz="4" w:space="0" w:color="auto"/>
              <w:bottom w:val="single" w:sz="4" w:space="0" w:color="auto"/>
              <w:right w:val="single" w:sz="4" w:space="0" w:color="auto"/>
            </w:tcBorders>
            <w:shd w:val="clear" w:color="auto" w:fill="A5C9EB" w:themeFill="text2" w:themeFillTint="40"/>
            <w:tcMar>
              <w:top w:w="15" w:type="dxa"/>
              <w:left w:w="15" w:type="dxa"/>
              <w:right w:w="15" w:type="dxa"/>
            </w:tcMar>
            <w:vAlign w:val="bottom"/>
          </w:tcPr>
          <w:p w14:paraId="7F06A397"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440AE6BF" w14:textId="77777777" w:rsidTr="00605B94">
        <w:trPr>
          <w:trHeight w:val="300"/>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5F6A08"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¿Afecta a la percepción de los ciudadanos, clientes o usuarios?</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735E6A"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F9FA79"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64B14BDC" w14:textId="77777777" w:rsidTr="00605B94">
        <w:trPr>
          <w:trHeight w:val="420"/>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4311B7" w14:textId="7F64273F" w:rsidR="00EE332E" w:rsidRPr="001E222F" w:rsidRDefault="00EE332E">
            <w:pPr>
              <w:spacing w:after="0" w:line="276" w:lineRule="auto"/>
              <w:rPr>
                <w:rFonts w:eastAsia="Century Gothic" w:cs="Arial"/>
                <w:kern w:val="0"/>
                <w:sz w:val="20"/>
                <w:szCs w:val="20"/>
                <w:lang w:val="es-ES"/>
                <w14:ligatures w14:val="none"/>
              </w:rPr>
            </w:pPr>
            <w:r w:rsidRPr="001E222F">
              <w:rPr>
                <w:rFonts w:eastAsia="Century Gothic" w:cs="Arial"/>
                <w:kern w:val="0"/>
                <w:sz w:val="20"/>
                <w:szCs w:val="20"/>
                <w:lang w:val="es-ES"/>
                <w14:ligatures w14:val="none"/>
              </w:rPr>
              <w:t xml:space="preserve">¿Afectaría a </w:t>
            </w:r>
            <w:r w:rsidR="006063CB" w:rsidRPr="001E222F">
              <w:rPr>
                <w:rFonts w:eastAsia="Century Gothic" w:cs="Arial"/>
                <w:kern w:val="0"/>
                <w:sz w:val="20"/>
                <w:szCs w:val="20"/>
                <w:lang w:val="es-ES"/>
                <w14:ligatures w14:val="none"/>
              </w:rPr>
              <w:t xml:space="preserve">las partes interesadas </w:t>
            </w:r>
            <w:r w:rsidRPr="001E222F">
              <w:rPr>
                <w:rFonts w:eastAsia="Century Gothic" w:cs="Arial"/>
                <w:kern w:val="0"/>
                <w:sz w:val="20"/>
                <w:szCs w:val="20"/>
                <w:lang w:val="es-ES"/>
                <w14:ligatures w14:val="none"/>
              </w:rPr>
              <w:t>clave</w:t>
            </w:r>
            <w:r w:rsidR="0081058C" w:rsidRPr="001E222F">
              <w:rPr>
                <w:rFonts w:eastAsia="Century Gothic" w:cs="Arial"/>
                <w:kern w:val="0"/>
                <w:sz w:val="20"/>
                <w:szCs w:val="20"/>
                <w:lang w:val="es-ES"/>
                <w14:ligatures w14:val="none"/>
              </w:rPr>
              <w:t>s</w:t>
            </w:r>
            <w:r w:rsidRPr="001E222F">
              <w:rPr>
                <w:rFonts w:eastAsia="Century Gothic" w:cs="Arial"/>
                <w:kern w:val="0"/>
                <w:sz w:val="20"/>
                <w:szCs w:val="20"/>
                <w:lang w:val="es-ES"/>
                <w14:ligatures w14:val="none"/>
              </w:rPr>
              <w:t>, como invers</w:t>
            </w:r>
            <w:r w:rsidR="0081058C" w:rsidRPr="001E222F">
              <w:rPr>
                <w:rFonts w:eastAsia="Century Gothic" w:cs="Arial"/>
                <w:kern w:val="0"/>
                <w:sz w:val="20"/>
                <w:szCs w:val="20"/>
                <w:lang w:val="es-ES"/>
                <w14:ligatures w14:val="none"/>
              </w:rPr>
              <w:t>ionistas</w:t>
            </w:r>
            <w:r w:rsidRPr="001E222F">
              <w:rPr>
                <w:rFonts w:eastAsia="Century Gothic" w:cs="Arial"/>
                <w:kern w:val="0"/>
                <w:sz w:val="20"/>
                <w:szCs w:val="20"/>
                <w:lang w:val="es-ES"/>
                <w14:ligatures w14:val="none"/>
              </w:rPr>
              <w:t>, donantes, proveedores y socios estratégicos?</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0B7BA3"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92F442"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5809CDB6" w14:textId="77777777" w:rsidTr="00605B94">
        <w:trPr>
          <w:trHeight w:val="633"/>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B8267F"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¿Afectaría el nivel de imagen y posicionamiento de la institución en comparación con otras instituciones del sector?</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A97502"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FAA147"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0B0BF631" w14:textId="77777777" w:rsidTr="00605B94">
        <w:trPr>
          <w:trHeight w:val="375"/>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25A80F"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¿Afectaría el nivel de imagen y posicionamiento de la institución a nivel municipal?</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ACF6A8"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7F4F25"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281A50AA" w14:textId="77777777" w:rsidTr="00605B94">
        <w:trPr>
          <w:trHeight w:val="345"/>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F06EAB"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¿Afectaría el nivel de imagen y posicionamiento de la institución a nivel nacional?</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D29126"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8"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14:paraId="071768C0" w14:textId="77777777" w:rsidR="00EE332E" w:rsidRPr="001E222F" w:rsidRDefault="00EE332E" w:rsidP="00EE332E">
            <w:pPr>
              <w:spacing w:after="0" w:line="276" w:lineRule="auto"/>
              <w:jc w:val="center"/>
              <w:rPr>
                <w:rFonts w:eastAsia="Century Gothic" w:cs="Calibri"/>
                <w:b/>
                <w:bCs/>
                <w:kern w:val="0"/>
                <w:sz w:val="20"/>
                <w:szCs w:val="20"/>
                <w:lang w:val="es-ES"/>
                <w14:ligatures w14:val="none"/>
              </w:rPr>
            </w:pPr>
          </w:p>
        </w:tc>
      </w:tr>
      <w:tr w:rsidR="001E222F" w:rsidRPr="001E222F" w14:paraId="77AF330F" w14:textId="77777777" w:rsidTr="00605B94">
        <w:trPr>
          <w:trHeight w:val="540"/>
        </w:trPr>
        <w:tc>
          <w:tcPr>
            <w:tcW w:w="4169" w:type="pct"/>
            <w:tcBorders>
              <w:top w:val="single" w:sz="4" w:space="0" w:color="auto"/>
              <w:left w:val="single" w:sz="4" w:space="0" w:color="auto"/>
              <w:bottom w:val="single" w:sz="4" w:space="0" w:color="auto"/>
              <w:right w:val="single" w:sz="4" w:space="0" w:color="auto"/>
            </w:tcBorders>
            <w:shd w:val="clear" w:color="auto" w:fill="A5C9EB" w:themeFill="text2" w:themeFillTint="40"/>
            <w:tcMar>
              <w:top w:w="15" w:type="dxa"/>
              <w:left w:w="15" w:type="dxa"/>
              <w:right w:w="15" w:type="dxa"/>
            </w:tcMar>
            <w:vAlign w:val="center"/>
          </w:tcPr>
          <w:p w14:paraId="1495451B"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b/>
                <w:bCs/>
                <w:kern w:val="0"/>
                <w:sz w:val="20"/>
                <w:szCs w:val="20"/>
                <w:lang w:val="es-ES"/>
                <w14:ligatures w14:val="none"/>
              </w:rPr>
              <w:t>FINANCIERO</w:t>
            </w:r>
          </w:p>
        </w:tc>
        <w:tc>
          <w:tcPr>
            <w:tcW w:w="428" w:type="pct"/>
            <w:tcBorders>
              <w:top w:val="single" w:sz="4" w:space="0" w:color="auto"/>
              <w:left w:val="single" w:sz="4" w:space="0" w:color="auto"/>
              <w:bottom w:val="single" w:sz="4" w:space="0" w:color="auto"/>
              <w:right w:val="single" w:sz="4" w:space="0" w:color="auto"/>
            </w:tcBorders>
            <w:shd w:val="clear" w:color="auto" w:fill="A5C9EB" w:themeFill="text2" w:themeFillTint="40"/>
            <w:tcMar>
              <w:top w:w="15" w:type="dxa"/>
              <w:left w:w="15" w:type="dxa"/>
              <w:right w:w="15" w:type="dxa"/>
            </w:tcMar>
            <w:vAlign w:val="center"/>
          </w:tcPr>
          <w:p w14:paraId="3D88CAE4"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c>
          <w:tcPr>
            <w:tcW w:w="403" w:type="pct"/>
            <w:tcBorders>
              <w:top w:val="single" w:sz="4" w:space="0" w:color="auto"/>
              <w:left w:val="single" w:sz="4" w:space="0" w:color="auto"/>
              <w:bottom w:val="single" w:sz="4" w:space="0" w:color="auto"/>
              <w:right w:val="single" w:sz="4" w:space="0" w:color="auto"/>
            </w:tcBorders>
            <w:shd w:val="clear" w:color="auto" w:fill="A5C9EB" w:themeFill="text2" w:themeFillTint="40"/>
            <w:tcMar>
              <w:top w:w="15" w:type="dxa"/>
              <w:left w:w="15" w:type="dxa"/>
              <w:right w:w="15" w:type="dxa"/>
            </w:tcMar>
            <w:vAlign w:val="bottom"/>
          </w:tcPr>
          <w:p w14:paraId="43DC5B81"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1B81A442" w14:textId="77777777" w:rsidTr="00605B94">
        <w:trPr>
          <w:trHeight w:val="437"/>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46C66E"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¿Genera pérdida de recursos económicos en un área o departamento?</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3726BB"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D59354"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4B5CFB7C" w14:textId="77777777" w:rsidTr="00605B94">
        <w:trPr>
          <w:trHeight w:val="330"/>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78727EE" w14:textId="06BA2133"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¿Genera pérdida de recursos económicos en varias área</w:t>
            </w:r>
            <w:r w:rsidR="0081058C" w:rsidRPr="001E222F">
              <w:rPr>
                <w:rFonts w:eastAsia="Century Gothic" w:cs="Calibri"/>
                <w:kern w:val="0"/>
                <w:sz w:val="20"/>
                <w:szCs w:val="20"/>
                <w:lang w:val="es-ES"/>
                <w14:ligatures w14:val="none"/>
              </w:rPr>
              <w:t>s</w:t>
            </w:r>
            <w:r w:rsidRPr="001E222F">
              <w:rPr>
                <w:rFonts w:eastAsia="Century Gothic" w:cs="Calibri"/>
                <w:kern w:val="0"/>
                <w:sz w:val="20"/>
                <w:szCs w:val="20"/>
                <w:lang w:val="es-ES"/>
                <w14:ligatures w14:val="none"/>
              </w:rPr>
              <w:t xml:space="preserve"> o departamento</w:t>
            </w:r>
            <w:r w:rsidR="0081058C" w:rsidRPr="001E222F">
              <w:rPr>
                <w:rFonts w:eastAsia="Century Gothic" w:cs="Calibri"/>
                <w:kern w:val="0"/>
                <w:sz w:val="20"/>
                <w:szCs w:val="20"/>
                <w:lang w:val="es-ES"/>
                <w14:ligatures w14:val="none"/>
              </w:rPr>
              <w:t>s</w:t>
            </w:r>
            <w:r w:rsidRPr="001E222F">
              <w:rPr>
                <w:rFonts w:eastAsia="Century Gothic" w:cs="Calibri"/>
                <w:kern w:val="0"/>
                <w:sz w:val="20"/>
                <w:szCs w:val="20"/>
                <w:lang w:val="es-ES"/>
                <w14:ligatures w14:val="none"/>
              </w:rPr>
              <w:t xml:space="preserve"> o en alguna dependencia?</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13B8E3"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A8DE17"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51D07946" w14:textId="77777777" w:rsidTr="00605B94">
        <w:trPr>
          <w:trHeight w:val="360"/>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28A9CD"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¿Afecta el cumplimiento del presupuesto como fue aprobado?</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806EA93"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61DFB7"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5186E501" w14:textId="77777777" w:rsidTr="00605B94">
        <w:trPr>
          <w:trHeight w:val="375"/>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C94DC4" w14:textId="338FC73D"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lastRenderedPageBreak/>
              <w:t>¿Genera la posibilidad de incumplimiento de compromisos laborales, legales y fiscales?</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B94227"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2BA5DE"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3EB63C87" w14:textId="77777777" w:rsidTr="00605B94">
        <w:trPr>
          <w:trHeight w:val="555"/>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0C2969" w14:textId="2DDB2D80" w:rsidR="00EE332E" w:rsidRPr="001E222F" w:rsidRDefault="00EE332E">
            <w:pPr>
              <w:spacing w:after="0" w:line="276" w:lineRule="auto"/>
              <w:rPr>
                <w:rFonts w:eastAsia="Century Gothic" w:cs="Arial"/>
                <w:kern w:val="0"/>
                <w:sz w:val="20"/>
                <w:szCs w:val="20"/>
                <w:lang w:val="es-ES"/>
                <w14:ligatures w14:val="none"/>
              </w:rPr>
            </w:pPr>
            <w:r w:rsidRPr="001E222F">
              <w:rPr>
                <w:rFonts w:eastAsia="Century Gothic" w:cs="Arial"/>
                <w:kern w:val="0"/>
                <w:sz w:val="20"/>
                <w:szCs w:val="20"/>
                <w:lang w:val="es-ES"/>
                <w14:ligatures w14:val="none"/>
              </w:rPr>
              <w:t>¿Afecta negativamente la economía local o nacional debido a la mala gestión de recursos públicos y la desconfianza en la estabilidad financiera del país?</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9D7703"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8"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14:paraId="43EB8E13" w14:textId="77777777" w:rsidR="00EE332E" w:rsidRPr="001E222F" w:rsidRDefault="00EE332E" w:rsidP="00EE332E">
            <w:pPr>
              <w:spacing w:after="0" w:line="276" w:lineRule="auto"/>
              <w:jc w:val="center"/>
              <w:rPr>
                <w:rFonts w:eastAsia="Century Gothic" w:cs="Calibri"/>
                <w:b/>
                <w:bCs/>
                <w:kern w:val="0"/>
                <w:sz w:val="20"/>
                <w:szCs w:val="20"/>
                <w:lang w:val="es-ES"/>
                <w14:ligatures w14:val="none"/>
              </w:rPr>
            </w:pPr>
          </w:p>
        </w:tc>
      </w:tr>
      <w:tr w:rsidR="001E222F" w:rsidRPr="001E222F" w14:paraId="38C6C27C" w14:textId="77777777" w:rsidTr="00605B94">
        <w:trPr>
          <w:trHeight w:val="345"/>
        </w:trPr>
        <w:tc>
          <w:tcPr>
            <w:tcW w:w="4169" w:type="pct"/>
            <w:tcBorders>
              <w:top w:val="single" w:sz="4" w:space="0" w:color="auto"/>
              <w:left w:val="single" w:sz="4" w:space="0" w:color="auto"/>
              <w:bottom w:val="single" w:sz="4" w:space="0" w:color="auto"/>
              <w:right w:val="single" w:sz="4" w:space="0" w:color="auto"/>
            </w:tcBorders>
            <w:shd w:val="clear" w:color="auto" w:fill="A5C9EB" w:themeFill="text2" w:themeFillTint="40"/>
            <w:tcMar>
              <w:top w:w="15" w:type="dxa"/>
              <w:left w:w="15" w:type="dxa"/>
              <w:right w:w="15" w:type="dxa"/>
            </w:tcMar>
            <w:vAlign w:val="center"/>
          </w:tcPr>
          <w:p w14:paraId="703CE7C6" w14:textId="548DC592" w:rsidR="00EE332E" w:rsidRPr="001E222F" w:rsidRDefault="006063CB" w:rsidP="00EE332E">
            <w:pPr>
              <w:spacing w:after="0" w:line="276" w:lineRule="auto"/>
              <w:rPr>
                <w:rFonts w:eastAsia="Century Gothic" w:cs="Calibri"/>
                <w:kern w:val="0"/>
                <w:sz w:val="20"/>
                <w:szCs w:val="20"/>
                <w:lang w:val="es-ES"/>
                <w14:ligatures w14:val="none"/>
              </w:rPr>
            </w:pPr>
            <w:r w:rsidRPr="001E222F">
              <w:rPr>
                <w:rFonts w:eastAsia="Century Gothic" w:cs="Calibri"/>
                <w:b/>
                <w:bCs/>
                <w:kern w:val="0"/>
                <w:sz w:val="20"/>
                <w:szCs w:val="20"/>
                <w:lang w:val="es-ES"/>
                <w14:ligatures w14:val="none"/>
              </w:rPr>
              <w:t>SOCIO-POLITICO</w:t>
            </w:r>
            <w:r w:rsidR="00C210D0" w:rsidRPr="001E222F">
              <w:rPr>
                <w:rFonts w:eastAsia="Century Gothic" w:cs="Calibri"/>
                <w:kern w:val="0"/>
                <w:sz w:val="20"/>
                <w:szCs w:val="20"/>
                <w:lang w:val="es-ES"/>
                <w14:ligatures w14:val="none"/>
              </w:rPr>
              <w:t xml:space="preserve"> </w:t>
            </w:r>
          </w:p>
        </w:tc>
        <w:tc>
          <w:tcPr>
            <w:tcW w:w="428" w:type="pct"/>
            <w:tcBorders>
              <w:top w:val="single" w:sz="4" w:space="0" w:color="auto"/>
              <w:left w:val="single" w:sz="4" w:space="0" w:color="auto"/>
              <w:bottom w:val="single" w:sz="4" w:space="0" w:color="auto"/>
              <w:right w:val="single" w:sz="4" w:space="0" w:color="auto"/>
            </w:tcBorders>
            <w:shd w:val="clear" w:color="auto" w:fill="A5C9EB" w:themeFill="text2" w:themeFillTint="40"/>
            <w:tcMar>
              <w:top w:w="15" w:type="dxa"/>
              <w:left w:w="15" w:type="dxa"/>
              <w:right w:w="15" w:type="dxa"/>
            </w:tcMar>
            <w:vAlign w:val="center"/>
          </w:tcPr>
          <w:p w14:paraId="6B9483E0"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c>
          <w:tcPr>
            <w:tcW w:w="403" w:type="pct"/>
            <w:tcBorders>
              <w:top w:val="single" w:sz="4" w:space="0" w:color="auto"/>
              <w:left w:val="single" w:sz="4" w:space="0" w:color="auto"/>
              <w:bottom w:val="single" w:sz="4" w:space="0" w:color="auto"/>
              <w:right w:val="single" w:sz="4" w:space="0" w:color="auto"/>
            </w:tcBorders>
            <w:shd w:val="clear" w:color="auto" w:fill="A5C9EB" w:themeFill="text2" w:themeFillTint="40"/>
            <w:tcMar>
              <w:top w:w="15" w:type="dxa"/>
              <w:left w:w="15" w:type="dxa"/>
              <w:right w:w="15" w:type="dxa"/>
            </w:tcMar>
            <w:vAlign w:val="bottom"/>
          </w:tcPr>
          <w:p w14:paraId="3B940669"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0C63E00E" w14:textId="77777777" w:rsidTr="00605B94">
        <w:trPr>
          <w:trHeight w:val="300"/>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1FEECE" w14:textId="737F0072" w:rsidR="00EE332E" w:rsidRPr="001E222F" w:rsidRDefault="006D5232" w:rsidP="00605B94">
            <w:pPr>
              <w:rPr>
                <w:rFonts w:eastAsia="Century Gothic" w:cs="Calibri"/>
                <w:kern w:val="0"/>
                <w:sz w:val="20"/>
                <w:szCs w:val="20"/>
                <w:lang w:val="es-ES"/>
                <w14:ligatures w14:val="none"/>
              </w:rPr>
            </w:pPr>
            <w:r w:rsidRPr="001E222F">
              <w:t>¿Impacta negativamente en la confianza social y la legitimidad democrática, debilitando el vínculo entre la ciudadanía y las autoridades?</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1933EC"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E9AB77"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17C591D3" w14:textId="77777777" w:rsidTr="00605B94">
        <w:trPr>
          <w:trHeight w:val="1006"/>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973B2C" w14:textId="0263C0D2" w:rsidR="00EE332E" w:rsidRPr="001E222F" w:rsidRDefault="006D5232" w:rsidP="00605B94">
            <w:pPr>
              <w:rPr>
                <w:rFonts w:eastAsia="Century Gothic" w:cs="Calibri"/>
                <w:kern w:val="0"/>
                <w:sz w:val="20"/>
                <w:szCs w:val="20"/>
                <w:lang w:val="es-ES"/>
                <w14:ligatures w14:val="none"/>
              </w:rPr>
            </w:pPr>
            <w:r w:rsidRPr="001E222F">
              <w:t>¿Daña la reputación e integridad personal e institucional, afectando el prestigio, la credibilidad y la confiabilidad ante la opinión pública y los aliados estratégicos?</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C5E8C4"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7F82B1"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606E4021" w14:textId="77777777" w:rsidTr="00605B94">
        <w:trPr>
          <w:trHeight w:val="997"/>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78171C" w14:textId="7A222AB3" w:rsidR="00EE332E" w:rsidRPr="001E222F" w:rsidRDefault="006D5232" w:rsidP="00C0795E">
            <w:pPr>
              <w:rPr>
                <w:rFonts w:eastAsia="Century Gothic" w:cs="Calibri"/>
                <w:kern w:val="0"/>
                <w:sz w:val="20"/>
                <w:szCs w:val="20"/>
                <w14:ligatures w14:val="none"/>
              </w:rPr>
            </w:pPr>
            <w:r w:rsidRPr="001E222F">
              <w:t>¿Deteriora las relaciones con otros actores sociales y políticos, tanto nacionales como internacionales, comprometiendo la gobernabilidad, la cooperación y la coordinación en temas de interés común?</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1B3D47"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0A97CB"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7D9B7D1E" w14:textId="77777777" w:rsidTr="00605B94">
        <w:trPr>
          <w:trHeight w:val="1096"/>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9F15B9" w14:textId="178305AC" w:rsidR="00EE332E" w:rsidRPr="001E222F" w:rsidRDefault="006D5232" w:rsidP="00C0795E">
            <w:pPr>
              <w:rPr>
                <w:rFonts w:eastAsia="Century Gothic" w:cs="Calibri"/>
                <w:kern w:val="0"/>
                <w:sz w:val="20"/>
                <w:szCs w:val="20"/>
                <w14:ligatures w14:val="none"/>
              </w:rPr>
            </w:pPr>
            <w:r w:rsidRPr="001E222F">
              <w:t>¿Expone a posibles investigaciones y procesos legales que podrían derivar en sanciones administrativas, civiles o penales, incluyendo multas, inhabilitaciones, destituciones o encarcelamientos?</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11049D"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EAF3E6" w14:textId="77777777" w:rsidR="00EE332E" w:rsidRPr="001E222F" w:rsidRDefault="00EE332E" w:rsidP="00EE332E">
            <w:pPr>
              <w:spacing w:after="0" w:line="276" w:lineRule="auto"/>
              <w:rPr>
                <w:rFonts w:eastAsia="Century Gothic" w:cs="Calibri"/>
                <w:kern w:val="0"/>
                <w:sz w:val="20"/>
                <w:szCs w:val="20"/>
                <w:lang w:val="es-ES"/>
                <w14:ligatures w14:val="none"/>
              </w:rPr>
            </w:pPr>
            <w:r w:rsidRPr="001E222F">
              <w:rPr>
                <w:rFonts w:eastAsia="Century Gothic" w:cs="Calibri"/>
                <w:kern w:val="0"/>
                <w:sz w:val="20"/>
                <w:szCs w:val="20"/>
                <w:lang w:val="es-ES"/>
                <w14:ligatures w14:val="none"/>
              </w:rPr>
              <w:t xml:space="preserve"> </w:t>
            </w:r>
          </w:p>
        </w:tc>
      </w:tr>
      <w:tr w:rsidR="001E222F" w:rsidRPr="001E222F" w14:paraId="6DA6F59F" w14:textId="77777777" w:rsidTr="00605B94">
        <w:trPr>
          <w:trHeight w:val="525"/>
        </w:trPr>
        <w:tc>
          <w:tcPr>
            <w:tcW w:w="4169"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11BDB70" w14:textId="32886E35" w:rsidR="00EE332E" w:rsidRPr="001E222F" w:rsidRDefault="006D5232" w:rsidP="00605B80">
            <w:r w:rsidRPr="001E222F">
              <w:t>¿Genera presión y escrutinio de la sociedad civil, los medios de comunicación y las organizaciones no gubernamentales, que demandan mayor transparencia, rendición de cuentas y acciones anticorrupción efectivas?</w:t>
            </w:r>
          </w:p>
        </w:tc>
        <w:tc>
          <w:tcPr>
            <w:tcW w:w="428" w:type="pc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BE3520" w14:textId="77777777" w:rsidR="00EE332E" w:rsidRPr="001E222F" w:rsidRDefault="00EE332E" w:rsidP="00EE332E">
            <w:pPr>
              <w:spacing w:after="0" w:line="276" w:lineRule="auto"/>
              <w:jc w:val="center"/>
              <w:rPr>
                <w:rFonts w:eastAsia="Century Gothic" w:cs="Calibri"/>
                <w:kern w:val="0"/>
                <w:sz w:val="20"/>
                <w:szCs w:val="20"/>
                <w:lang w:val="es-ES"/>
                <w14:ligatures w14:val="none"/>
              </w:rPr>
            </w:pPr>
          </w:p>
        </w:tc>
        <w:tc>
          <w:tcPr>
            <w:tcW w:w="403" w:type="pct"/>
            <w:tcBorders>
              <w:top w:val="single" w:sz="8"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14:paraId="0008D383" w14:textId="77777777" w:rsidR="00EE332E" w:rsidRPr="001E222F" w:rsidRDefault="00EE332E" w:rsidP="00EE332E">
            <w:pPr>
              <w:spacing w:after="0" w:line="276" w:lineRule="auto"/>
              <w:jc w:val="center"/>
              <w:rPr>
                <w:rFonts w:eastAsia="Century Gothic" w:cs="Calibri"/>
                <w:b/>
                <w:bCs/>
                <w:kern w:val="0"/>
                <w:sz w:val="20"/>
                <w:szCs w:val="20"/>
                <w:lang w:val="es-ES"/>
                <w14:ligatures w14:val="none"/>
              </w:rPr>
            </w:pPr>
          </w:p>
        </w:tc>
      </w:tr>
    </w:tbl>
    <w:p w14:paraId="3F3D4739" w14:textId="7F2089F3" w:rsidR="00824AAD" w:rsidRPr="0054793A" w:rsidRDefault="0054793A" w:rsidP="00824AAD">
      <w:pPr>
        <w:spacing w:after="200" w:line="276" w:lineRule="auto"/>
        <w:jc w:val="both"/>
        <w:rPr>
          <w:rFonts w:eastAsia="Times New Roman" w:cs="Arial"/>
          <w:i/>
          <w:iCs/>
          <w:kern w:val="0"/>
          <w:sz w:val="21"/>
          <w:szCs w:val="21"/>
          <w14:ligatures w14:val="none"/>
        </w:rPr>
      </w:pPr>
      <w:r>
        <w:rPr>
          <w:rFonts w:eastAsia="Times New Roman" w:cs="Arial"/>
          <w:i/>
          <w:iCs/>
          <w:kern w:val="0"/>
          <w:sz w:val="21"/>
          <w:szCs w:val="21"/>
          <w:lang w:val="es-ES"/>
          <w14:ligatures w14:val="none"/>
        </w:rPr>
        <w:t>Tabla</w:t>
      </w:r>
      <w:r w:rsidR="00824AAD" w:rsidRPr="0054793A">
        <w:rPr>
          <w:rFonts w:eastAsia="Times New Roman" w:cs="Arial"/>
          <w:i/>
          <w:iCs/>
          <w:kern w:val="0"/>
          <w:sz w:val="21"/>
          <w:szCs w:val="21"/>
          <w:lang w:val="es-ES"/>
          <w14:ligatures w14:val="none"/>
        </w:rPr>
        <w:t xml:space="preserve"> No. </w:t>
      </w:r>
      <w:r>
        <w:rPr>
          <w:rFonts w:eastAsia="Times New Roman" w:cs="Arial"/>
          <w:i/>
          <w:iCs/>
          <w:kern w:val="0"/>
          <w:sz w:val="21"/>
          <w:szCs w:val="21"/>
          <w:lang w:val="es-ES"/>
          <w14:ligatures w14:val="none"/>
        </w:rPr>
        <w:t>6</w:t>
      </w:r>
      <w:r w:rsidR="00824AAD" w:rsidRPr="0054793A">
        <w:rPr>
          <w:rFonts w:eastAsia="Times New Roman" w:cs="Arial"/>
          <w:i/>
          <w:iCs/>
          <w:kern w:val="0"/>
          <w:sz w:val="21"/>
          <w:szCs w:val="21"/>
          <w:lang w:val="es-ES"/>
          <w14:ligatures w14:val="none"/>
        </w:rPr>
        <w:t>: Criterios para determinación del impacto. Fuente: Propia</w:t>
      </w:r>
    </w:p>
    <w:p w14:paraId="2C941F4A" w14:textId="48537C12" w:rsidR="00B32F57" w:rsidRPr="001E222F" w:rsidRDefault="00A562B7" w:rsidP="003260E4">
      <w:pPr>
        <w:jc w:val="both"/>
        <w:rPr>
          <w:rFonts w:eastAsia="Batang" w:cs="Calibri"/>
          <w:kern w:val="0"/>
          <w:lang w:val="es-ES"/>
          <w14:ligatures w14:val="none"/>
        </w:rPr>
      </w:pPr>
      <w:r w:rsidRPr="001E222F">
        <w:rPr>
          <w:rFonts w:eastAsia="Batang" w:cs="Calibri"/>
          <w:kern w:val="0"/>
          <w:lang w:val="es-ES"/>
          <w14:ligatures w14:val="none"/>
        </w:rPr>
        <w:t xml:space="preserve">De esta forma, se podrá determinar el nivel de prioridad o exposición al riesgo, que se reflejará en una matriz de probabilidad por </w:t>
      </w:r>
      <w:r w:rsidR="00567F24" w:rsidRPr="001E222F">
        <w:rPr>
          <w:rFonts w:eastAsia="Batang" w:cs="Calibri"/>
          <w:kern w:val="0"/>
          <w:lang w:val="es-ES"/>
          <w14:ligatures w14:val="none"/>
        </w:rPr>
        <w:t>impacto</w:t>
      </w:r>
      <w:r w:rsidRPr="001E222F">
        <w:rPr>
          <w:rFonts w:eastAsia="Batang" w:cs="Calibri"/>
          <w:kern w:val="0"/>
          <w:lang w:val="es-ES"/>
          <w14:ligatures w14:val="none"/>
        </w:rPr>
        <w:t>, también conocida como mapa de calor</w:t>
      </w:r>
      <w:r w:rsidR="00117043" w:rsidRPr="001E222F">
        <w:rPr>
          <w:rFonts w:eastAsia="Batang" w:cs="Calibri"/>
          <w:kern w:val="0"/>
          <w:lang w:val="es-ES"/>
          <w14:ligatures w14:val="none"/>
        </w:rPr>
        <w:t xml:space="preserve"> </w:t>
      </w:r>
      <w:r w:rsidR="00F24244" w:rsidRPr="001E222F">
        <w:rPr>
          <w:rFonts w:eastAsia="Batang" w:cs="Calibri"/>
          <w:kern w:val="0"/>
          <w:lang w:val="es-ES"/>
          <w14:ligatures w14:val="none"/>
        </w:rPr>
        <w:t>(</w:t>
      </w:r>
      <w:r w:rsidR="00117043" w:rsidRPr="001E222F">
        <w:rPr>
          <w:rFonts w:eastAsia="Batang" w:cs="Calibri"/>
          <w:kern w:val="0"/>
          <w:lang w:val="es-ES"/>
          <w14:ligatures w14:val="none"/>
        </w:rPr>
        <w:t xml:space="preserve">ver </w:t>
      </w:r>
      <w:r w:rsidR="0054793A">
        <w:rPr>
          <w:rFonts w:eastAsia="Batang" w:cs="Calibri"/>
          <w:i/>
          <w:iCs/>
          <w:kern w:val="0"/>
          <w:lang w:val="es-ES"/>
          <w14:ligatures w14:val="none"/>
        </w:rPr>
        <w:t xml:space="preserve">tabla </w:t>
      </w:r>
      <w:r w:rsidR="00117043" w:rsidRPr="0054793A">
        <w:rPr>
          <w:rFonts w:eastAsia="Batang" w:cs="Calibri"/>
          <w:i/>
          <w:iCs/>
          <w:kern w:val="0"/>
          <w:lang w:val="es-ES"/>
          <w14:ligatures w14:val="none"/>
        </w:rPr>
        <w:t>No.</w:t>
      </w:r>
      <w:r w:rsidR="0054793A">
        <w:rPr>
          <w:rFonts w:eastAsia="Batang" w:cs="Calibri"/>
          <w:i/>
          <w:iCs/>
          <w:kern w:val="0"/>
          <w:lang w:val="es-ES"/>
          <w14:ligatures w14:val="none"/>
        </w:rPr>
        <w:t>7</w:t>
      </w:r>
      <w:r w:rsidR="00F24244" w:rsidRPr="001E222F">
        <w:rPr>
          <w:rFonts w:eastAsia="Batang" w:cs="Calibri"/>
          <w:b/>
          <w:bCs/>
          <w:i/>
          <w:iCs/>
          <w:kern w:val="0"/>
          <w:lang w:val="es-ES"/>
          <w14:ligatures w14:val="none"/>
        </w:rPr>
        <w:t>)</w:t>
      </w:r>
      <w:r w:rsidRPr="001E222F">
        <w:rPr>
          <w:rFonts w:eastAsia="Batang" w:cs="Calibri"/>
          <w:kern w:val="0"/>
          <w:lang w:val="es-ES"/>
          <w14:ligatures w14:val="none"/>
        </w:rPr>
        <w:t>. Esta herramienta permitirá visualizar de manera gráfica los riesgos más críticos que requieren una atención prioritaria y una acción correctiva.</w:t>
      </w:r>
    </w:p>
    <w:p w14:paraId="5277D0D5" w14:textId="77777777" w:rsidR="00F851A1" w:rsidRPr="001E222F" w:rsidRDefault="00FF57ED" w:rsidP="0054793A">
      <w:pPr>
        <w:jc w:val="center"/>
        <w:rPr>
          <w:rFonts w:eastAsia="Batang" w:cs="Calibri"/>
          <w:kern w:val="0"/>
          <w:sz w:val="24"/>
          <w:szCs w:val="24"/>
          <w:lang w:val="es-ES"/>
          <w14:ligatures w14:val="none"/>
        </w:rPr>
      </w:pPr>
      <w:r w:rsidRPr="001E222F">
        <w:rPr>
          <w:noProof/>
          <w:lang w:val="en-US"/>
        </w:rPr>
        <w:drawing>
          <wp:inline distT="0" distB="0" distL="0" distR="0" wp14:anchorId="6DA80149" wp14:editId="1070D86B">
            <wp:extent cx="4259563" cy="3093720"/>
            <wp:effectExtent l="0" t="0" r="8255" b="0"/>
            <wp:docPr id="1181595690" name="Imagen 118159569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95690" name="Imagen 1181595690" descr="Tabl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4264589" cy="3097370"/>
                    </a:xfrm>
                    <a:prstGeom prst="rect">
                      <a:avLst/>
                    </a:prstGeom>
                  </pic:spPr>
                </pic:pic>
              </a:graphicData>
            </a:graphic>
          </wp:inline>
        </w:drawing>
      </w:r>
    </w:p>
    <w:p w14:paraId="2169A0C6" w14:textId="02DCF7D1" w:rsidR="00F851A1" w:rsidRPr="0054793A" w:rsidRDefault="0054793A" w:rsidP="00137979">
      <w:pPr>
        <w:rPr>
          <w:rFonts w:eastAsia="Batang" w:cs="Calibri"/>
          <w:kern w:val="0"/>
          <w:sz w:val="24"/>
          <w:szCs w:val="24"/>
          <w:lang w:val="es-ES"/>
          <w14:ligatures w14:val="none"/>
        </w:rPr>
      </w:pPr>
      <w:bookmarkStart w:id="41" w:name="_Hlk175772189"/>
      <w:r w:rsidRPr="0054793A">
        <w:rPr>
          <w:rFonts w:eastAsia="Times New Roman" w:cs="Arial"/>
          <w:i/>
          <w:iCs/>
          <w:kern w:val="0"/>
          <w:sz w:val="21"/>
          <w:szCs w:val="21"/>
          <w:lang w:val="es-ES"/>
          <w14:ligatures w14:val="none"/>
        </w:rPr>
        <w:lastRenderedPageBreak/>
        <w:t>Tabla No.</w:t>
      </w:r>
      <w:r w:rsidR="00F851A1" w:rsidRPr="0054793A">
        <w:rPr>
          <w:rFonts w:eastAsia="Times New Roman" w:cs="Arial"/>
          <w:i/>
          <w:iCs/>
          <w:kern w:val="0"/>
          <w:sz w:val="21"/>
          <w:szCs w:val="21"/>
          <w:lang w:val="es-ES"/>
          <w14:ligatures w14:val="none"/>
        </w:rPr>
        <w:t xml:space="preserve"> </w:t>
      </w:r>
      <w:r w:rsidRPr="0054793A">
        <w:rPr>
          <w:rFonts w:eastAsia="Times New Roman" w:cs="Arial"/>
          <w:i/>
          <w:iCs/>
          <w:kern w:val="0"/>
          <w:sz w:val="21"/>
          <w:szCs w:val="21"/>
          <w:lang w:val="es-ES"/>
          <w14:ligatures w14:val="none"/>
        </w:rPr>
        <w:t>7</w:t>
      </w:r>
      <w:r w:rsidR="00F851A1" w:rsidRPr="0054793A">
        <w:rPr>
          <w:rFonts w:eastAsia="Times New Roman" w:cs="Arial"/>
          <w:i/>
          <w:iCs/>
          <w:kern w:val="0"/>
          <w:sz w:val="21"/>
          <w:szCs w:val="21"/>
          <w:lang w:val="es-ES"/>
          <w14:ligatures w14:val="none"/>
        </w:rPr>
        <w:t xml:space="preserve">: Mapa de calor relación del nivel de Riesgos. Fuente: </w:t>
      </w:r>
      <w:r w:rsidR="002350DE" w:rsidRPr="0054793A">
        <w:rPr>
          <w:rFonts w:eastAsia="Times New Roman" w:cs="Arial"/>
          <w:i/>
          <w:iCs/>
          <w:kern w:val="0"/>
          <w:sz w:val="21"/>
          <w:szCs w:val="21"/>
          <w:lang w:val="es-ES"/>
          <w14:ligatures w14:val="none"/>
        </w:rPr>
        <w:t>Norma ISO 31010</w:t>
      </w:r>
      <w:r w:rsidR="000054A6" w:rsidRPr="0054793A">
        <w:rPr>
          <w:rFonts w:eastAsia="Times New Roman" w:cs="Arial"/>
          <w:i/>
          <w:iCs/>
          <w:kern w:val="0"/>
          <w:sz w:val="21"/>
          <w:szCs w:val="21"/>
          <w:lang w:val="es-ES"/>
          <w14:ligatures w14:val="none"/>
        </w:rPr>
        <w:t xml:space="preserve"> técnicas para la evaluación del riesgo</w:t>
      </w:r>
      <w:bookmarkEnd w:id="41"/>
      <w:r w:rsidR="000054A6" w:rsidRPr="0054793A">
        <w:rPr>
          <w:rFonts w:eastAsia="Times New Roman" w:cs="Arial"/>
          <w:i/>
          <w:iCs/>
          <w:kern w:val="0"/>
          <w:sz w:val="21"/>
          <w:szCs w:val="21"/>
          <w:lang w:val="es-ES"/>
          <w14:ligatures w14:val="none"/>
        </w:rPr>
        <w:t xml:space="preserve">. </w:t>
      </w:r>
    </w:p>
    <w:p w14:paraId="6D9A4E47" w14:textId="77777777" w:rsidR="00137979" w:rsidRPr="001E222F" w:rsidRDefault="00137979" w:rsidP="00137979">
      <w:pPr>
        <w:rPr>
          <w:rFonts w:eastAsia="Batang" w:cs="Calibri"/>
          <w:kern w:val="0"/>
          <w:sz w:val="24"/>
          <w:szCs w:val="24"/>
          <w:lang w:val="es-ES"/>
          <w14:ligatures w14:val="none"/>
        </w:rPr>
      </w:pPr>
    </w:p>
    <w:p w14:paraId="43018BA4" w14:textId="77777777" w:rsidR="00137979" w:rsidRPr="001E222F" w:rsidRDefault="00137979" w:rsidP="00137979">
      <w:pPr>
        <w:pBdr>
          <w:top w:val="single" w:sz="4" w:space="1" w:color="000000"/>
          <w:left w:val="single" w:sz="4" w:space="4" w:color="000000"/>
          <w:bottom w:val="single" w:sz="4" w:space="1" w:color="000000"/>
          <w:right w:val="single" w:sz="4" w:space="4" w:color="000000"/>
        </w:pBdr>
        <w:spacing w:after="0" w:line="240" w:lineRule="auto"/>
        <w:jc w:val="center"/>
        <w:rPr>
          <w:rFonts w:eastAsia="Times New Roman" w:cs="Arial"/>
          <w:kern w:val="0"/>
          <w:sz w:val="18"/>
          <w:szCs w:val="18"/>
          <w14:ligatures w14:val="none"/>
        </w:rPr>
      </w:pPr>
      <w:r w:rsidRPr="001E222F">
        <w:rPr>
          <w:rFonts w:eastAsia="Times New Roman" w:cs="Arial"/>
          <w:kern w:val="0"/>
          <w:lang w:val="es-ES"/>
          <w14:ligatures w14:val="none"/>
        </w:rPr>
        <w:t xml:space="preserve">Valor de la Probabilidad x Valor del Impacto = Nivel de Prioridad o Exposición al Riesgo Conductual de corrupción </w:t>
      </w:r>
      <w:r w:rsidRPr="001E222F">
        <w:rPr>
          <w:rFonts w:eastAsia="Times New Roman" w:cs="Arial"/>
          <w:kern w:val="0"/>
          <w14:ligatures w14:val="none"/>
        </w:rPr>
        <w:t> </w:t>
      </w:r>
    </w:p>
    <w:p w14:paraId="2D56E440" w14:textId="77777777" w:rsidR="00137979" w:rsidRPr="001E222F" w:rsidRDefault="00137979" w:rsidP="00137979">
      <w:pPr>
        <w:spacing w:after="0" w:line="240" w:lineRule="auto"/>
        <w:jc w:val="both"/>
        <w:rPr>
          <w:rFonts w:eastAsia="Times New Roman" w:cs="Arial"/>
          <w:kern w:val="0"/>
          <w:sz w:val="18"/>
          <w:szCs w:val="18"/>
          <w14:ligatures w14:val="none"/>
        </w:rPr>
      </w:pPr>
      <w:r w:rsidRPr="001E222F">
        <w:rPr>
          <w:rFonts w:eastAsia="Times New Roman" w:cs="Arial"/>
          <w:b/>
          <w:bCs/>
          <w:kern w:val="0"/>
          <w:lang w:val="es-ES"/>
          <w14:ligatures w14:val="none"/>
        </w:rPr>
        <w:t>Ejemplo:</w:t>
      </w:r>
      <w:r w:rsidRPr="001E222F">
        <w:rPr>
          <w:rFonts w:eastAsia="Times New Roman" w:cs="Arial"/>
          <w:kern w:val="0"/>
          <w14:ligatures w14:val="none"/>
        </w:rPr>
        <w:t> </w:t>
      </w:r>
    </w:p>
    <w:p w14:paraId="797F44A3" w14:textId="77777777" w:rsidR="00137979" w:rsidRPr="001E222F" w:rsidRDefault="00137979" w:rsidP="00137979">
      <w:pPr>
        <w:pBdr>
          <w:top w:val="single" w:sz="4" w:space="1" w:color="000000"/>
          <w:left w:val="single" w:sz="4" w:space="4" w:color="000000"/>
          <w:right w:val="single" w:sz="4" w:space="4" w:color="000000"/>
        </w:pBdr>
        <w:spacing w:after="0" w:line="240" w:lineRule="auto"/>
        <w:jc w:val="center"/>
        <w:rPr>
          <w:rFonts w:eastAsia="Times New Roman" w:cs="Arial"/>
          <w:kern w:val="0"/>
          <w:sz w:val="18"/>
          <w:szCs w:val="18"/>
          <w14:ligatures w14:val="none"/>
        </w:rPr>
      </w:pPr>
      <w:r w:rsidRPr="001E222F">
        <w:rPr>
          <w:rFonts w:eastAsia="Times New Roman" w:cs="Arial"/>
          <w:b/>
          <w:bCs/>
          <w:i/>
          <w:iCs/>
          <w:kern w:val="0"/>
          <w:lang w:val="es-ES"/>
          <w14:ligatures w14:val="none"/>
        </w:rPr>
        <w:t>Valor de la Probabilidad</w:t>
      </w:r>
      <w:r w:rsidRPr="001E222F">
        <w:rPr>
          <w:rFonts w:eastAsia="Times New Roman" w:cs="Arial"/>
          <w:i/>
          <w:iCs/>
          <w:kern w:val="0"/>
          <w:lang w:val="es-ES"/>
          <w14:ligatures w14:val="none"/>
        </w:rPr>
        <w:t>: Media (3)</w:t>
      </w:r>
      <w:r w:rsidRPr="001E222F">
        <w:rPr>
          <w:rFonts w:eastAsia="Times New Roman" w:cs="Arial"/>
          <w:kern w:val="0"/>
          <w14:ligatures w14:val="none"/>
        </w:rPr>
        <w:t> </w:t>
      </w:r>
    </w:p>
    <w:p w14:paraId="227915CE" w14:textId="77777777" w:rsidR="00137979" w:rsidRPr="001E222F" w:rsidRDefault="00137979" w:rsidP="00137979">
      <w:pPr>
        <w:pBdr>
          <w:left w:val="single" w:sz="4" w:space="4" w:color="000000"/>
          <w:right w:val="single" w:sz="4" w:space="4" w:color="000000"/>
        </w:pBdr>
        <w:spacing w:after="0" w:line="240" w:lineRule="auto"/>
        <w:jc w:val="center"/>
        <w:rPr>
          <w:rFonts w:eastAsia="Times New Roman" w:cs="Arial"/>
          <w:kern w:val="0"/>
          <w:sz w:val="18"/>
          <w:szCs w:val="18"/>
          <w14:ligatures w14:val="none"/>
        </w:rPr>
      </w:pPr>
      <w:r w:rsidRPr="001E222F">
        <w:rPr>
          <w:rFonts w:eastAsia="Times New Roman" w:cs="Arial"/>
          <w:b/>
          <w:bCs/>
          <w:i/>
          <w:iCs/>
          <w:kern w:val="0"/>
          <w:lang w:val="es-ES"/>
          <w14:ligatures w14:val="none"/>
        </w:rPr>
        <w:t>Valor de Impacto</w:t>
      </w:r>
      <w:r w:rsidRPr="001E222F">
        <w:rPr>
          <w:rFonts w:eastAsia="Times New Roman" w:cs="Arial"/>
          <w:i/>
          <w:iCs/>
          <w:kern w:val="0"/>
          <w:lang w:val="es-ES"/>
          <w14:ligatures w14:val="none"/>
        </w:rPr>
        <w:t>: Medio Alto (4)</w:t>
      </w:r>
      <w:r w:rsidRPr="001E222F">
        <w:rPr>
          <w:rFonts w:eastAsia="Times New Roman" w:cs="Arial"/>
          <w:kern w:val="0"/>
          <w14:ligatures w14:val="none"/>
        </w:rPr>
        <w:t> </w:t>
      </w:r>
    </w:p>
    <w:p w14:paraId="1A464B97" w14:textId="77777777" w:rsidR="00137979" w:rsidRPr="001E222F" w:rsidRDefault="00137979" w:rsidP="00137979">
      <w:pPr>
        <w:pBdr>
          <w:left w:val="single" w:sz="4" w:space="4" w:color="000000"/>
          <w:bottom w:val="single" w:sz="4" w:space="1" w:color="000000"/>
          <w:right w:val="single" w:sz="4" w:space="4" w:color="000000"/>
        </w:pBdr>
        <w:spacing w:after="0" w:line="240" w:lineRule="auto"/>
        <w:jc w:val="center"/>
        <w:rPr>
          <w:rFonts w:eastAsia="Times New Roman" w:cs="Arial"/>
          <w:kern w:val="0"/>
          <w:sz w:val="18"/>
          <w:szCs w:val="18"/>
          <w14:ligatures w14:val="none"/>
        </w:rPr>
      </w:pPr>
      <w:r w:rsidRPr="001E222F">
        <w:rPr>
          <w:rFonts w:eastAsia="Times New Roman" w:cs="Arial"/>
          <w:b/>
          <w:bCs/>
          <w:i/>
          <w:iCs/>
          <w:kern w:val="0"/>
          <w:lang w:val="es-ES"/>
          <w14:ligatures w14:val="none"/>
        </w:rPr>
        <w:t>Nivel de Riesgo: 3</w:t>
      </w:r>
      <w:r w:rsidRPr="001E222F">
        <w:rPr>
          <w:rFonts w:eastAsia="Times New Roman" w:cs="Arial"/>
          <w:i/>
          <w:iCs/>
          <w:kern w:val="0"/>
          <w:lang w:val="es-ES"/>
          <w14:ligatures w14:val="none"/>
        </w:rPr>
        <w:t xml:space="preserve"> (Medio) x </w:t>
      </w:r>
      <w:r w:rsidRPr="001E222F">
        <w:rPr>
          <w:rFonts w:eastAsia="Times New Roman" w:cs="Arial"/>
          <w:b/>
          <w:bCs/>
          <w:i/>
          <w:iCs/>
          <w:kern w:val="0"/>
          <w:lang w:val="es-ES"/>
          <w14:ligatures w14:val="none"/>
        </w:rPr>
        <w:t>4</w:t>
      </w:r>
      <w:r w:rsidRPr="001E222F">
        <w:rPr>
          <w:rFonts w:eastAsia="Times New Roman" w:cs="Arial"/>
          <w:i/>
          <w:iCs/>
          <w:kern w:val="0"/>
          <w:lang w:val="es-ES"/>
          <w14:ligatures w14:val="none"/>
        </w:rPr>
        <w:t xml:space="preserve"> (Medio Alto) = </w:t>
      </w:r>
      <w:r w:rsidRPr="001E222F">
        <w:rPr>
          <w:rFonts w:eastAsia="Times New Roman" w:cs="Arial"/>
          <w:b/>
          <w:bCs/>
          <w:i/>
          <w:iCs/>
          <w:kern w:val="0"/>
          <w:lang w:val="es-ES"/>
          <w14:ligatures w14:val="none"/>
        </w:rPr>
        <w:t>12</w:t>
      </w:r>
      <w:r w:rsidRPr="001E222F">
        <w:rPr>
          <w:rFonts w:eastAsia="Times New Roman" w:cs="Arial"/>
          <w:i/>
          <w:iCs/>
          <w:kern w:val="0"/>
          <w:lang w:val="es-ES"/>
          <w14:ligatures w14:val="none"/>
        </w:rPr>
        <w:t xml:space="preserve"> (Medio)</w:t>
      </w:r>
      <w:r w:rsidRPr="001E222F">
        <w:rPr>
          <w:rFonts w:eastAsia="Times New Roman" w:cs="Arial"/>
          <w:kern w:val="0"/>
          <w14:ligatures w14:val="none"/>
        </w:rPr>
        <w:t> </w:t>
      </w:r>
    </w:p>
    <w:p w14:paraId="55B5D518" w14:textId="77777777" w:rsidR="00A02504" w:rsidRPr="001E222F" w:rsidRDefault="00A02504" w:rsidP="00A02504">
      <w:pPr>
        <w:rPr>
          <w:rFonts w:eastAsia="Batang" w:cs="Calibri"/>
          <w:kern w:val="0"/>
          <w:sz w:val="24"/>
          <w:szCs w:val="24"/>
          <w14:ligatures w14:val="none"/>
        </w:rPr>
      </w:pPr>
    </w:p>
    <w:p w14:paraId="4CBB8666" w14:textId="5E12F6DA" w:rsidR="00D90D40" w:rsidRPr="001E222F" w:rsidRDefault="00D90D40" w:rsidP="003260E4">
      <w:pPr>
        <w:ind w:firstLine="709"/>
        <w:rPr>
          <w:rFonts w:eastAsia="Batang" w:cs="Calibri"/>
          <w:kern w:val="0"/>
          <w:sz w:val="24"/>
          <w:szCs w:val="24"/>
          <w14:ligatures w14:val="none"/>
        </w:rPr>
      </w:pPr>
      <w:r w:rsidRPr="001E222F">
        <w:rPr>
          <w:rFonts w:eastAsia="Batang" w:cs="Calibri"/>
          <w:kern w:val="0"/>
          <w:sz w:val="24"/>
          <w:szCs w:val="24"/>
          <w14:ligatures w14:val="none"/>
        </w:rPr>
        <w:t>Una vez identificado</w:t>
      </w:r>
      <w:r w:rsidR="005C3171" w:rsidRPr="001E222F">
        <w:rPr>
          <w:rFonts w:eastAsia="Batang" w:cs="Calibri"/>
          <w:kern w:val="0"/>
          <w:sz w:val="24"/>
          <w:szCs w:val="24"/>
          <w14:ligatures w14:val="none"/>
        </w:rPr>
        <w:t>s</w:t>
      </w:r>
      <w:r w:rsidRPr="001E222F">
        <w:rPr>
          <w:rFonts w:eastAsia="Batang" w:cs="Calibri"/>
          <w:kern w:val="0"/>
          <w:sz w:val="24"/>
          <w:szCs w:val="24"/>
          <w14:ligatures w14:val="none"/>
        </w:rPr>
        <w:t xml:space="preserve"> los niveles de probabilidad </w:t>
      </w:r>
      <w:r w:rsidR="002A30B5" w:rsidRPr="001E222F">
        <w:rPr>
          <w:rFonts w:eastAsia="Batang" w:cs="Calibri"/>
          <w:kern w:val="0"/>
          <w:sz w:val="24"/>
          <w:szCs w:val="24"/>
          <w14:ligatures w14:val="none"/>
        </w:rPr>
        <w:t>e impacto obtendremos los niveles de riesgo</w:t>
      </w:r>
      <w:r w:rsidR="00567F24" w:rsidRPr="001E222F">
        <w:rPr>
          <w:rFonts w:eastAsia="Batang" w:cs="Calibri"/>
          <w:kern w:val="0"/>
          <w:sz w:val="24"/>
          <w:szCs w:val="24"/>
          <w14:ligatures w14:val="none"/>
        </w:rPr>
        <w:t>s</w:t>
      </w:r>
      <w:r w:rsidR="002A30B5" w:rsidRPr="001E222F">
        <w:rPr>
          <w:rFonts w:eastAsia="Batang" w:cs="Calibri"/>
          <w:kern w:val="0"/>
          <w:sz w:val="24"/>
          <w:szCs w:val="24"/>
          <w14:ligatures w14:val="none"/>
        </w:rPr>
        <w:t xml:space="preserve"> </w:t>
      </w:r>
      <w:r w:rsidR="004A048F" w:rsidRPr="001E222F">
        <w:rPr>
          <w:rFonts w:eastAsia="Batang" w:cs="Calibri"/>
          <w:kern w:val="0"/>
          <w:sz w:val="24"/>
          <w:szCs w:val="24"/>
          <w14:ligatures w14:val="none"/>
        </w:rPr>
        <w:t>de los ejercicios realizados</w:t>
      </w:r>
      <w:r w:rsidR="00567F24" w:rsidRPr="001E222F">
        <w:rPr>
          <w:rFonts w:eastAsia="Batang" w:cs="Calibri"/>
          <w:kern w:val="0"/>
          <w:sz w:val="24"/>
          <w:szCs w:val="24"/>
          <w14:ligatures w14:val="none"/>
        </w:rPr>
        <w:t>.</w:t>
      </w:r>
      <w:r w:rsidR="004A048F" w:rsidRPr="001E222F">
        <w:rPr>
          <w:rFonts w:eastAsia="Batang" w:cs="Calibri"/>
          <w:kern w:val="0"/>
          <w:sz w:val="24"/>
          <w:szCs w:val="24"/>
          <w14:ligatures w14:val="none"/>
        </w:rPr>
        <w:t xml:space="preserve"> </w:t>
      </w:r>
      <w:r w:rsidR="00567F24" w:rsidRPr="001E222F">
        <w:rPr>
          <w:rFonts w:eastAsia="Batang" w:cs="Calibri"/>
          <w:kern w:val="0"/>
          <w:sz w:val="24"/>
          <w:szCs w:val="24"/>
          <w14:ligatures w14:val="none"/>
        </w:rPr>
        <w:t xml:space="preserve">Con esto se </w:t>
      </w:r>
      <w:r w:rsidR="008D0244" w:rsidRPr="001E222F">
        <w:rPr>
          <w:rFonts w:eastAsia="Batang" w:cs="Calibri"/>
          <w:kern w:val="0"/>
          <w:sz w:val="24"/>
          <w:szCs w:val="24"/>
          <w14:ligatures w14:val="none"/>
        </w:rPr>
        <w:t>conocer</w:t>
      </w:r>
      <w:r w:rsidR="00567F24" w:rsidRPr="001E222F">
        <w:rPr>
          <w:rFonts w:eastAsia="Batang" w:cs="Calibri"/>
          <w:kern w:val="0"/>
          <w:sz w:val="24"/>
          <w:szCs w:val="24"/>
          <w14:ligatures w14:val="none"/>
        </w:rPr>
        <w:t>án</w:t>
      </w:r>
      <w:r w:rsidR="008D0244" w:rsidRPr="001E222F">
        <w:rPr>
          <w:rFonts w:eastAsia="Batang" w:cs="Calibri"/>
          <w:kern w:val="0"/>
          <w:sz w:val="24"/>
          <w:szCs w:val="24"/>
          <w14:ligatures w14:val="none"/>
        </w:rPr>
        <w:t xml:space="preserve"> </w:t>
      </w:r>
      <w:r w:rsidR="004626E0" w:rsidRPr="001E222F">
        <w:rPr>
          <w:rFonts w:eastAsia="Batang" w:cs="Calibri"/>
          <w:kern w:val="0"/>
          <w:sz w:val="24"/>
          <w:szCs w:val="24"/>
          <w14:ligatures w14:val="none"/>
        </w:rPr>
        <w:t>los riesgos que han resultado dentro del intervalo del nivel de apetito del riesgo</w:t>
      </w:r>
      <w:r w:rsidR="00537072" w:rsidRPr="001E222F">
        <w:rPr>
          <w:rFonts w:eastAsia="Batang" w:cs="Calibri"/>
          <w:kern w:val="0"/>
          <w:sz w:val="24"/>
          <w:szCs w:val="24"/>
          <w14:ligatures w14:val="none"/>
        </w:rPr>
        <w:t>.</w:t>
      </w:r>
      <w:r w:rsidR="004626E0" w:rsidRPr="001E222F">
        <w:rPr>
          <w:rFonts w:eastAsia="Batang" w:cs="Calibri"/>
          <w:kern w:val="0"/>
          <w:sz w:val="24"/>
          <w:szCs w:val="24"/>
          <w14:ligatures w14:val="none"/>
        </w:rPr>
        <w:t xml:space="preserve"> </w:t>
      </w:r>
    </w:p>
    <w:p w14:paraId="0B691F85" w14:textId="77777777" w:rsidR="005707F0" w:rsidRPr="001E222F" w:rsidRDefault="00A02504" w:rsidP="003260E4">
      <w:pPr>
        <w:ind w:firstLine="709"/>
        <w:jc w:val="both"/>
        <w:rPr>
          <w:rFonts w:eastAsia="Batang" w:cs="Calibri"/>
          <w:kern w:val="0"/>
          <w:sz w:val="24"/>
          <w:szCs w:val="24"/>
          <w14:ligatures w14:val="none"/>
        </w:rPr>
      </w:pPr>
      <w:r w:rsidRPr="001E222F">
        <w:rPr>
          <w:rFonts w:eastAsia="Batang" w:cs="Calibri"/>
          <w:kern w:val="0"/>
          <w:sz w:val="24"/>
          <w:szCs w:val="24"/>
          <w14:ligatures w14:val="none"/>
        </w:rPr>
        <w:t xml:space="preserve">En este paso se ha explicado cómo evaluar el nivel de prioridad de los riesgos conductuales identificados para la institución, teniendo en cuenta la probabilidad y el impacto de su materialización. Se ha establecido que los riesgos conductuales aceptables son aquellos que tienen un nivel de prioridad bajo o menor, y que requieren un seguimiento periódico, pero no medidas correctivas inmediatas. </w:t>
      </w:r>
    </w:p>
    <w:p w14:paraId="0D3041A5" w14:textId="42ECA455" w:rsidR="00A02504" w:rsidRPr="001E222F" w:rsidRDefault="00A02504" w:rsidP="003260E4">
      <w:pPr>
        <w:ind w:firstLine="709"/>
        <w:jc w:val="both"/>
        <w:rPr>
          <w:rFonts w:eastAsia="Batang" w:cs="Calibri"/>
          <w:kern w:val="0"/>
          <w:sz w:val="24"/>
          <w:szCs w:val="24"/>
          <w14:ligatures w14:val="none"/>
        </w:rPr>
      </w:pPr>
      <w:r w:rsidRPr="001E222F">
        <w:rPr>
          <w:rFonts w:eastAsia="Batang" w:cs="Calibri"/>
          <w:kern w:val="0"/>
          <w:sz w:val="24"/>
          <w:szCs w:val="24"/>
          <w14:ligatures w14:val="none"/>
        </w:rPr>
        <w:t>Este criterio permite enfocar los esfuerzos de gestión de riesgos conductuales de corrupción en aquellos que representan una amenaza mayor para el cumplimiento de los objetivos institucionales. Es importante seguir las pautas de esta guía para realizar una evaluación de riesgos conductuales adecuada y consistente que contribuya a mejorar el desempeño y la transparencia de la institución.</w:t>
      </w:r>
    </w:p>
    <w:p w14:paraId="06FD75D1" w14:textId="110E82A4" w:rsidR="001A59B4" w:rsidRPr="001E222F" w:rsidRDefault="001A59B4" w:rsidP="00246183">
      <w:pPr>
        <w:pStyle w:val="Ttulo3"/>
        <w:rPr>
          <w:rFonts w:eastAsia="Batang"/>
          <w:color w:val="auto"/>
          <w:lang w:val="es-ES"/>
        </w:rPr>
      </w:pPr>
      <w:bookmarkStart w:id="42" w:name="_Toc175804034"/>
      <w:r w:rsidRPr="001E222F">
        <w:rPr>
          <w:rFonts w:eastAsia="Batang"/>
          <w:color w:val="auto"/>
          <w:lang w:val="es-ES"/>
        </w:rPr>
        <w:t>Elementos mínimos.</w:t>
      </w:r>
      <w:bookmarkEnd w:id="42"/>
      <w:r w:rsidRPr="001E222F">
        <w:rPr>
          <w:rFonts w:eastAsia="Batang"/>
          <w:color w:val="auto"/>
          <w:lang w:val="es-ES"/>
        </w:rPr>
        <w:t xml:space="preserve"> </w:t>
      </w:r>
    </w:p>
    <w:p w14:paraId="2D424DD7" w14:textId="77777777" w:rsidR="00075401" w:rsidRPr="001E222F" w:rsidRDefault="00075401" w:rsidP="00436261">
      <w:pPr>
        <w:pStyle w:val="Prrafodelista"/>
        <w:numPr>
          <w:ilvl w:val="0"/>
          <w:numId w:val="12"/>
        </w:numPr>
        <w:jc w:val="both"/>
        <w:rPr>
          <w:rFonts w:eastAsia="Batang" w:cs="Calibri"/>
          <w:kern w:val="0"/>
          <w:sz w:val="24"/>
          <w:szCs w:val="24"/>
          <w:lang w:val="es-ES"/>
          <w14:ligatures w14:val="none"/>
        </w:rPr>
      </w:pPr>
      <w:r w:rsidRPr="001E222F">
        <w:rPr>
          <w:rFonts w:eastAsia="Batang" w:cs="Calibri"/>
          <w:kern w:val="0"/>
          <w:sz w:val="24"/>
          <w:szCs w:val="24"/>
          <w:lang w:val="es-ES"/>
          <w14:ligatures w14:val="none"/>
        </w:rPr>
        <w:t>Identificación de los niveles de probabilidad e impacto.</w:t>
      </w:r>
    </w:p>
    <w:p w14:paraId="63B109AB" w14:textId="7D16AE2E" w:rsidR="00075401" w:rsidRPr="001E222F" w:rsidRDefault="00075401" w:rsidP="00436261">
      <w:pPr>
        <w:pStyle w:val="Prrafodelista"/>
        <w:numPr>
          <w:ilvl w:val="0"/>
          <w:numId w:val="12"/>
        </w:numPr>
        <w:jc w:val="both"/>
        <w:rPr>
          <w:rFonts w:eastAsia="Batang" w:cs="Calibri"/>
          <w:kern w:val="0"/>
          <w:sz w:val="24"/>
          <w:szCs w:val="24"/>
          <w:lang w:val="es-ES"/>
          <w14:ligatures w14:val="none"/>
        </w:rPr>
      </w:pPr>
      <w:r w:rsidRPr="001E222F">
        <w:rPr>
          <w:rFonts w:eastAsia="Batang" w:cs="Calibri"/>
          <w:kern w:val="0"/>
          <w:sz w:val="24"/>
          <w:szCs w:val="24"/>
          <w:lang w:val="es-ES"/>
          <w14:ligatures w14:val="none"/>
        </w:rPr>
        <w:t xml:space="preserve">Identificación de los niveles de riesgos conductuales </w:t>
      </w:r>
    </w:p>
    <w:p w14:paraId="2DA42C21" w14:textId="77777777" w:rsidR="004B0980" w:rsidRPr="001E222F" w:rsidRDefault="004B0980" w:rsidP="00246183">
      <w:pPr>
        <w:pStyle w:val="Ttulo3"/>
        <w:rPr>
          <w:rFonts w:eastAsia="Batang"/>
          <w:color w:val="auto"/>
          <w:lang w:val="es-ES"/>
        </w:rPr>
      </w:pPr>
      <w:bookmarkStart w:id="43" w:name="_Toc175804035"/>
      <w:r w:rsidRPr="001E222F">
        <w:rPr>
          <w:rFonts w:eastAsia="Batang"/>
          <w:color w:val="auto"/>
          <w:lang w:val="es-ES"/>
        </w:rPr>
        <w:t>Producto esperado</w:t>
      </w:r>
      <w:bookmarkEnd w:id="43"/>
    </w:p>
    <w:p w14:paraId="0E3DCA4E" w14:textId="73E749C3" w:rsidR="004B0980" w:rsidRPr="001E222F" w:rsidRDefault="004B0980" w:rsidP="003260E4">
      <w:pPr>
        <w:ind w:firstLine="709"/>
        <w:jc w:val="both"/>
        <w:rPr>
          <w:rFonts w:eastAsia="Batang" w:cs="Calibri"/>
          <w:kern w:val="0"/>
          <w:sz w:val="24"/>
          <w:szCs w:val="24"/>
          <w:lang w:val="es-ES"/>
          <w14:ligatures w14:val="none"/>
        </w:rPr>
      </w:pPr>
      <w:r w:rsidRPr="001E222F">
        <w:rPr>
          <w:rFonts w:eastAsia="Batang" w:cs="Calibri"/>
          <w:kern w:val="0"/>
          <w:sz w:val="24"/>
          <w:szCs w:val="24"/>
          <w:lang w:val="es-ES"/>
          <w14:ligatures w14:val="none"/>
        </w:rPr>
        <w:t xml:space="preserve">Conocer los riesgos </w:t>
      </w:r>
      <w:r w:rsidR="00DC2367" w:rsidRPr="001E222F">
        <w:rPr>
          <w:rFonts w:eastAsia="Batang" w:cs="Calibri"/>
          <w:kern w:val="0"/>
          <w:sz w:val="24"/>
          <w:szCs w:val="24"/>
          <w:lang w:val="es-ES"/>
          <w14:ligatures w14:val="none"/>
        </w:rPr>
        <w:t xml:space="preserve">conductuales </w:t>
      </w:r>
      <w:r w:rsidRPr="001E222F">
        <w:rPr>
          <w:rFonts w:eastAsia="Batang" w:cs="Calibri"/>
          <w:kern w:val="0"/>
          <w:sz w:val="24"/>
          <w:szCs w:val="24"/>
          <w:lang w:val="es-ES"/>
          <w14:ligatures w14:val="none"/>
        </w:rPr>
        <w:t>que se encuentran dentro del nivel de apetito del riesgo.</w:t>
      </w:r>
    </w:p>
    <w:p w14:paraId="461E0691" w14:textId="33033CC9" w:rsidR="00CD1A07" w:rsidRPr="001E222F" w:rsidRDefault="0016474D" w:rsidP="00246183">
      <w:pPr>
        <w:pStyle w:val="Ttulo3"/>
        <w:rPr>
          <w:rFonts w:eastAsia="Batang"/>
          <w:color w:val="auto"/>
          <w:lang w:val="es-ES"/>
        </w:rPr>
      </w:pPr>
      <w:bookmarkStart w:id="44" w:name="_Toc175804036"/>
      <w:r w:rsidRPr="001E222F">
        <w:rPr>
          <w:rFonts w:eastAsia="Batang"/>
          <w:color w:val="auto"/>
          <w:lang w:val="es-ES"/>
        </w:rPr>
        <w:t>Errores más comunes:</w:t>
      </w:r>
      <w:bookmarkEnd w:id="44"/>
    </w:p>
    <w:p w14:paraId="0DA4124A" w14:textId="6CB2D3C2" w:rsidR="0016474D" w:rsidRPr="001E222F" w:rsidRDefault="006157F1" w:rsidP="00436261">
      <w:pPr>
        <w:pStyle w:val="Prrafodelista"/>
        <w:numPr>
          <w:ilvl w:val="0"/>
          <w:numId w:val="7"/>
        </w:numPr>
        <w:ind w:hanging="11"/>
        <w:jc w:val="both"/>
        <w:rPr>
          <w:rFonts w:eastAsia="Batang" w:cs="Calibri"/>
          <w:kern w:val="0"/>
          <w:sz w:val="24"/>
          <w:szCs w:val="24"/>
          <w:lang w:val="es-ES"/>
          <w14:ligatures w14:val="none"/>
        </w:rPr>
      </w:pPr>
      <w:r w:rsidRPr="001E222F">
        <w:rPr>
          <w:rFonts w:eastAsia="Batang" w:cs="Calibri"/>
          <w:kern w:val="0"/>
          <w:sz w:val="24"/>
          <w:szCs w:val="24"/>
          <w:lang w:val="es-ES"/>
          <w14:ligatures w14:val="none"/>
        </w:rPr>
        <w:t xml:space="preserve">Colocar </w:t>
      </w:r>
      <w:r w:rsidR="00270C3A" w:rsidRPr="001E222F">
        <w:rPr>
          <w:rFonts w:eastAsia="Batang" w:cs="Calibri"/>
          <w:kern w:val="0"/>
          <w:sz w:val="24"/>
          <w:szCs w:val="24"/>
          <w:lang w:val="es-ES"/>
          <w14:ligatures w14:val="none"/>
        </w:rPr>
        <w:t xml:space="preserve">criterios de probabilidad e impacto erróneos. </w:t>
      </w:r>
      <w:r w:rsidR="00270C3A" w:rsidRPr="001E222F">
        <w:rPr>
          <w:rFonts w:eastAsia="Batang" w:cs="Calibri"/>
          <w:b/>
          <w:bCs/>
          <w:i/>
          <w:iCs/>
          <w:kern w:val="0"/>
          <w:sz w:val="24"/>
          <w:szCs w:val="24"/>
          <w:lang w:val="es-ES"/>
          <w14:ligatures w14:val="none"/>
        </w:rPr>
        <w:t>Ejemplo:</w:t>
      </w:r>
      <w:r w:rsidR="00270C3A" w:rsidRPr="001E222F">
        <w:rPr>
          <w:rFonts w:eastAsia="Batang" w:cs="Calibri"/>
          <w:i/>
          <w:iCs/>
          <w:kern w:val="0"/>
          <w:sz w:val="24"/>
          <w:szCs w:val="24"/>
          <w:lang w:val="es-ES"/>
          <w14:ligatures w14:val="none"/>
        </w:rPr>
        <w:t xml:space="preserve"> </w:t>
      </w:r>
      <w:r w:rsidR="0058351F" w:rsidRPr="001E222F">
        <w:rPr>
          <w:rFonts w:eastAsia="Batang" w:cs="Calibri"/>
          <w:i/>
          <w:iCs/>
          <w:kern w:val="0"/>
          <w:sz w:val="24"/>
          <w:szCs w:val="24"/>
          <w:lang w:val="es-ES"/>
          <w14:ligatures w14:val="none"/>
        </w:rPr>
        <w:t>I</w:t>
      </w:r>
      <w:r w:rsidR="00270C3A" w:rsidRPr="001E222F">
        <w:rPr>
          <w:rFonts w:eastAsia="Batang" w:cs="Calibri"/>
          <w:i/>
          <w:iCs/>
          <w:kern w:val="0"/>
          <w:sz w:val="24"/>
          <w:szCs w:val="24"/>
          <w:lang w:val="es-ES"/>
          <w14:ligatures w14:val="none"/>
        </w:rPr>
        <w:t>ndicar que el nivel de probabilidad de un evento es bajo cuando en realidad</w:t>
      </w:r>
      <w:r w:rsidR="009D7472" w:rsidRPr="001E222F">
        <w:rPr>
          <w:rFonts w:eastAsia="Batang" w:cs="Calibri"/>
          <w:i/>
          <w:iCs/>
          <w:kern w:val="0"/>
          <w:sz w:val="24"/>
          <w:szCs w:val="24"/>
          <w:lang w:val="es-ES"/>
          <w14:ligatures w14:val="none"/>
        </w:rPr>
        <w:t>,</w:t>
      </w:r>
      <w:r w:rsidR="00270C3A" w:rsidRPr="001E222F">
        <w:rPr>
          <w:rFonts w:eastAsia="Batang" w:cs="Calibri"/>
          <w:i/>
          <w:iCs/>
          <w:kern w:val="0"/>
          <w:sz w:val="24"/>
          <w:szCs w:val="24"/>
          <w:lang w:val="es-ES"/>
          <w14:ligatures w14:val="none"/>
        </w:rPr>
        <w:t xml:space="preserve"> </w:t>
      </w:r>
      <w:r w:rsidR="005A33EA" w:rsidRPr="001E222F">
        <w:rPr>
          <w:rFonts w:eastAsia="Batang" w:cs="Calibri"/>
          <w:i/>
          <w:iCs/>
          <w:kern w:val="0"/>
          <w:sz w:val="24"/>
          <w:szCs w:val="24"/>
          <w:lang w:val="es-ES"/>
          <w14:ligatures w14:val="none"/>
        </w:rPr>
        <w:t>de acuerdo con el</w:t>
      </w:r>
      <w:r w:rsidR="00270C3A" w:rsidRPr="001E222F">
        <w:rPr>
          <w:rFonts w:eastAsia="Batang" w:cs="Calibri"/>
          <w:i/>
          <w:iCs/>
          <w:kern w:val="0"/>
          <w:sz w:val="24"/>
          <w:szCs w:val="24"/>
          <w:lang w:val="es-ES"/>
          <w14:ligatures w14:val="none"/>
        </w:rPr>
        <w:t xml:space="preserve"> contexto</w:t>
      </w:r>
      <w:r w:rsidR="005707F0" w:rsidRPr="001E222F">
        <w:rPr>
          <w:rFonts w:eastAsia="Batang" w:cs="Calibri"/>
          <w:i/>
          <w:iCs/>
          <w:kern w:val="0"/>
          <w:sz w:val="24"/>
          <w:szCs w:val="24"/>
          <w:lang w:val="es-ES"/>
          <w14:ligatures w14:val="none"/>
        </w:rPr>
        <w:t xml:space="preserve"> o realidad de la institución</w:t>
      </w:r>
      <w:r w:rsidR="009D7472" w:rsidRPr="001E222F">
        <w:rPr>
          <w:rFonts w:eastAsia="Batang" w:cs="Calibri"/>
          <w:i/>
          <w:iCs/>
          <w:kern w:val="0"/>
          <w:sz w:val="24"/>
          <w:szCs w:val="24"/>
          <w:lang w:val="es-ES"/>
          <w14:ligatures w14:val="none"/>
        </w:rPr>
        <w:t>,</w:t>
      </w:r>
      <w:r w:rsidR="00270C3A" w:rsidRPr="001E222F">
        <w:rPr>
          <w:rFonts w:eastAsia="Batang" w:cs="Calibri"/>
          <w:i/>
          <w:iCs/>
          <w:kern w:val="0"/>
          <w:sz w:val="24"/>
          <w:szCs w:val="24"/>
          <w:lang w:val="es-ES"/>
          <w14:ligatures w14:val="none"/>
        </w:rPr>
        <w:t xml:space="preserve"> es </w:t>
      </w:r>
      <w:r w:rsidR="00233B62" w:rsidRPr="001E222F">
        <w:rPr>
          <w:rFonts w:eastAsia="Batang" w:cs="Calibri"/>
          <w:i/>
          <w:iCs/>
          <w:kern w:val="0"/>
          <w:sz w:val="24"/>
          <w:szCs w:val="24"/>
          <w:lang w:val="es-ES"/>
          <w14:ligatures w14:val="none"/>
        </w:rPr>
        <w:t>distinto.</w:t>
      </w:r>
      <w:r w:rsidR="00270C3A" w:rsidRPr="001E222F">
        <w:rPr>
          <w:rFonts w:eastAsia="Batang" w:cs="Calibri"/>
          <w:kern w:val="0"/>
          <w:sz w:val="24"/>
          <w:szCs w:val="24"/>
          <w:lang w:val="es-ES"/>
          <w14:ligatures w14:val="none"/>
        </w:rPr>
        <w:t xml:space="preserve"> </w:t>
      </w:r>
    </w:p>
    <w:p w14:paraId="4A16F846" w14:textId="0F91D342" w:rsidR="009F577E" w:rsidRPr="001E222F" w:rsidRDefault="009F577E" w:rsidP="00436261">
      <w:pPr>
        <w:pStyle w:val="Prrafodelista"/>
        <w:numPr>
          <w:ilvl w:val="0"/>
          <w:numId w:val="7"/>
        </w:numPr>
        <w:ind w:hanging="11"/>
        <w:jc w:val="both"/>
        <w:rPr>
          <w:rFonts w:eastAsia="Batang" w:cs="Calibri"/>
          <w:kern w:val="0"/>
          <w:sz w:val="24"/>
          <w:szCs w:val="24"/>
          <w:lang w:val="es-ES"/>
          <w14:ligatures w14:val="none"/>
        </w:rPr>
      </w:pPr>
      <w:r w:rsidRPr="001E222F">
        <w:rPr>
          <w:rFonts w:eastAsia="Batang" w:cs="Calibri"/>
          <w:kern w:val="0"/>
          <w:lang w:val="es-ES"/>
          <w14:ligatures w14:val="none"/>
        </w:rPr>
        <w:t xml:space="preserve">Dejar campos vacíos en la matriz sin la debida identificación. </w:t>
      </w:r>
      <w:r w:rsidRPr="001E222F">
        <w:rPr>
          <w:rFonts w:eastAsia="Batang" w:cs="Calibri"/>
          <w:b/>
          <w:bCs/>
          <w:i/>
          <w:iCs/>
          <w:kern w:val="0"/>
          <w:lang w:val="es-ES"/>
          <w14:ligatures w14:val="none"/>
        </w:rPr>
        <w:t>Ejemplo:</w:t>
      </w:r>
      <w:r w:rsidRPr="001E222F">
        <w:rPr>
          <w:rFonts w:eastAsia="Batang" w:cs="Calibri"/>
          <w:i/>
          <w:iCs/>
          <w:kern w:val="0"/>
          <w:lang w:val="es-ES"/>
          <w14:ligatures w14:val="none"/>
        </w:rPr>
        <w:t xml:space="preserve"> N/I (no identificado), N/A (no aplica).</w:t>
      </w:r>
    </w:p>
    <w:p w14:paraId="0C4A6195" w14:textId="40668B29" w:rsidR="00C72EE2" w:rsidRPr="001E222F" w:rsidRDefault="00246183" w:rsidP="0054793A">
      <w:pPr>
        <w:pStyle w:val="Ttulo1"/>
        <w:numPr>
          <w:ilvl w:val="1"/>
          <w:numId w:val="16"/>
        </w:numPr>
        <w:spacing w:before="0" w:after="120" w:line="360" w:lineRule="auto"/>
        <w:contextualSpacing/>
        <w:rPr>
          <w:rFonts w:asciiTheme="minorHAnsi" w:hAnsiTheme="minorHAnsi" w:cstheme="minorHAnsi"/>
          <w:b/>
          <w:bCs/>
          <w:color w:val="auto"/>
          <w:sz w:val="28"/>
          <w:szCs w:val="28"/>
          <w:u w:val="single"/>
        </w:rPr>
      </w:pPr>
      <w:bookmarkStart w:id="45" w:name="_Toc175804037"/>
      <w:r w:rsidRPr="001E222F">
        <w:rPr>
          <w:rFonts w:asciiTheme="minorHAnsi" w:hAnsiTheme="minorHAnsi" w:cstheme="minorHAnsi"/>
          <w:b/>
          <w:bCs/>
          <w:color w:val="auto"/>
          <w:sz w:val="28"/>
          <w:szCs w:val="28"/>
          <w:u w:val="single"/>
        </w:rPr>
        <w:lastRenderedPageBreak/>
        <w:t>PASO 4 - ESTABLECER LOS TRATAMIENTOS Y NUEVOS CONTROLES</w:t>
      </w:r>
      <w:bookmarkEnd w:id="45"/>
      <w:r w:rsidRPr="001E222F">
        <w:rPr>
          <w:rFonts w:asciiTheme="minorHAnsi" w:hAnsiTheme="minorHAnsi" w:cstheme="minorHAnsi"/>
          <w:b/>
          <w:bCs/>
          <w:color w:val="auto"/>
          <w:sz w:val="28"/>
          <w:szCs w:val="28"/>
          <w:u w:val="single"/>
        </w:rPr>
        <w:t xml:space="preserve"> </w:t>
      </w:r>
    </w:p>
    <w:p w14:paraId="7BEA1901" w14:textId="25748205" w:rsidR="00F15D7F" w:rsidRPr="001E222F" w:rsidRDefault="00F15D7F" w:rsidP="00A6087B">
      <w:pPr>
        <w:ind w:firstLine="709"/>
        <w:rPr>
          <w:rFonts w:eastAsia="Batang" w:cs="Calibri"/>
          <w:b/>
          <w:bCs/>
          <w:kern w:val="0"/>
          <w:sz w:val="24"/>
          <w:szCs w:val="24"/>
          <w:lang w:val="es-ES"/>
          <w14:ligatures w14:val="none"/>
        </w:rPr>
      </w:pPr>
      <w:r w:rsidRPr="001E222F">
        <w:rPr>
          <w:rFonts w:eastAsia="Batang" w:cs="Calibri"/>
          <w:kern w:val="0"/>
          <w:sz w:val="24"/>
          <w:szCs w:val="24"/>
          <w14:ligatures w14:val="none"/>
        </w:rPr>
        <w:t>Tras evaluar los riesgos conductuales, se debe pasar al siguiente paso del proceso de gestión de riesgos, que consiste en establecer los tratamientos y nuevos controles para los riesgos identificados.</w:t>
      </w:r>
    </w:p>
    <w:p w14:paraId="396BCA63" w14:textId="4D2B7A62" w:rsidR="00FE3FE1" w:rsidRPr="001E222F" w:rsidRDefault="00C72EE2" w:rsidP="00246183">
      <w:pPr>
        <w:pStyle w:val="Ttulo3"/>
        <w:rPr>
          <w:rFonts w:eastAsia="Batang"/>
          <w:color w:val="auto"/>
        </w:rPr>
      </w:pPr>
      <w:bookmarkStart w:id="46" w:name="_Toc175804038"/>
      <w:r w:rsidRPr="001E222F">
        <w:rPr>
          <w:rFonts w:eastAsia="Batang"/>
          <w:color w:val="auto"/>
        </w:rPr>
        <w:t>¿Qué es?</w:t>
      </w:r>
      <w:bookmarkEnd w:id="46"/>
    </w:p>
    <w:p w14:paraId="2BD467FB" w14:textId="6A252746" w:rsidR="008A3AF3" w:rsidRPr="001E222F" w:rsidRDefault="00934012" w:rsidP="00A6087B">
      <w:pPr>
        <w:ind w:firstLine="709"/>
        <w:jc w:val="both"/>
        <w:rPr>
          <w:rFonts w:eastAsia="Batang" w:cs="Calibri"/>
          <w:kern w:val="0"/>
          <w:sz w:val="24"/>
          <w:szCs w:val="24"/>
          <w14:ligatures w14:val="none"/>
        </w:rPr>
      </w:pPr>
      <w:r w:rsidRPr="001E222F">
        <w:rPr>
          <w:rFonts w:eastAsia="Batang" w:cs="Calibri"/>
          <w:kern w:val="0"/>
          <w:sz w:val="24"/>
          <w:szCs w:val="24"/>
          <w14:ligatures w14:val="none"/>
        </w:rPr>
        <w:t xml:space="preserve">Es </w:t>
      </w:r>
      <w:proofErr w:type="gramStart"/>
      <w:r w:rsidRPr="001E222F">
        <w:rPr>
          <w:rFonts w:eastAsia="Batang" w:cs="Calibri"/>
          <w:kern w:val="0"/>
          <w:sz w:val="24"/>
          <w:szCs w:val="24"/>
          <w14:ligatures w14:val="none"/>
        </w:rPr>
        <w:t xml:space="preserve">el procedimiento </w:t>
      </w:r>
      <w:r w:rsidR="009D7472" w:rsidRPr="001E222F">
        <w:rPr>
          <w:rFonts w:eastAsia="Batang" w:cs="Calibri"/>
          <w:kern w:val="0"/>
          <w:sz w:val="24"/>
          <w:szCs w:val="24"/>
          <w14:ligatures w14:val="none"/>
        </w:rPr>
        <w:t>a seguir</w:t>
      </w:r>
      <w:proofErr w:type="gramEnd"/>
      <w:r w:rsidR="009D7472" w:rsidRPr="001E222F">
        <w:rPr>
          <w:rFonts w:eastAsia="Batang" w:cs="Calibri"/>
          <w:kern w:val="0"/>
          <w:sz w:val="24"/>
          <w:szCs w:val="24"/>
          <w14:ligatures w14:val="none"/>
        </w:rPr>
        <w:t xml:space="preserve"> </w:t>
      </w:r>
      <w:r w:rsidR="00537DD2" w:rsidRPr="001E222F">
        <w:rPr>
          <w:rFonts w:eastAsia="Batang" w:cs="Calibri"/>
          <w:kern w:val="0"/>
          <w:sz w:val="24"/>
          <w:szCs w:val="24"/>
          <w14:ligatures w14:val="none"/>
        </w:rPr>
        <w:t xml:space="preserve">para </w:t>
      </w:r>
      <w:r w:rsidR="00A65950" w:rsidRPr="001E222F">
        <w:rPr>
          <w:rFonts w:eastAsia="Batang" w:cs="Calibri"/>
          <w:kern w:val="0"/>
          <w:sz w:val="24"/>
          <w:szCs w:val="24"/>
          <w14:ligatures w14:val="none"/>
        </w:rPr>
        <w:t xml:space="preserve">seleccionar e implementar </w:t>
      </w:r>
      <w:r w:rsidR="008A3AF3" w:rsidRPr="001E222F">
        <w:rPr>
          <w:rFonts w:eastAsia="Batang" w:cs="Calibri"/>
          <w:kern w:val="0"/>
          <w:sz w:val="24"/>
          <w:szCs w:val="24"/>
          <w14:ligatures w14:val="none"/>
        </w:rPr>
        <w:t xml:space="preserve">acciones y estrategias </w:t>
      </w:r>
      <w:r w:rsidR="001F1C05" w:rsidRPr="001E222F">
        <w:rPr>
          <w:rFonts w:eastAsia="Batang" w:cs="Calibri"/>
          <w:kern w:val="0"/>
          <w:sz w:val="24"/>
          <w:szCs w:val="24"/>
          <w14:ligatures w14:val="none"/>
        </w:rPr>
        <w:t>diseñadas</w:t>
      </w:r>
      <w:r w:rsidR="008A3AF3" w:rsidRPr="001E222F">
        <w:rPr>
          <w:rFonts w:eastAsia="Batang" w:cs="Calibri"/>
          <w:kern w:val="0"/>
          <w:sz w:val="24"/>
          <w:szCs w:val="24"/>
          <w14:ligatures w14:val="none"/>
        </w:rPr>
        <w:t xml:space="preserve"> para prevenir, mitigar o corregir </w:t>
      </w:r>
      <w:r w:rsidR="00993156" w:rsidRPr="001E222F">
        <w:rPr>
          <w:rFonts w:eastAsia="Batang" w:cs="Calibri"/>
          <w:kern w:val="0"/>
          <w:sz w:val="24"/>
          <w:szCs w:val="24"/>
          <w14:ligatures w14:val="none"/>
        </w:rPr>
        <w:t xml:space="preserve">conductas </w:t>
      </w:r>
      <w:r w:rsidR="001F1C05" w:rsidRPr="001E222F">
        <w:rPr>
          <w:rFonts w:eastAsia="Batang" w:cs="Calibri"/>
          <w:kern w:val="0"/>
          <w:sz w:val="24"/>
          <w:szCs w:val="24"/>
          <w14:ligatures w14:val="none"/>
        </w:rPr>
        <w:t xml:space="preserve">no éticas y no </w:t>
      </w:r>
      <w:r w:rsidR="00382D34" w:rsidRPr="001E222F">
        <w:rPr>
          <w:rFonts w:eastAsia="Batang" w:cs="Calibri"/>
          <w:kern w:val="0"/>
          <w:sz w:val="24"/>
          <w:szCs w:val="24"/>
          <w14:ligatures w14:val="none"/>
        </w:rPr>
        <w:t>í</w:t>
      </w:r>
      <w:r w:rsidR="001F1C05" w:rsidRPr="001E222F">
        <w:rPr>
          <w:rFonts w:eastAsia="Batang" w:cs="Calibri"/>
          <w:kern w:val="0"/>
          <w:sz w:val="24"/>
          <w:szCs w:val="24"/>
          <w14:ligatures w14:val="none"/>
        </w:rPr>
        <w:t>ntegras dentro del funcionamiento de la institución.</w:t>
      </w:r>
    </w:p>
    <w:p w14:paraId="3403EC1B" w14:textId="77777777" w:rsidR="00BA2AD1" w:rsidRPr="001E222F" w:rsidRDefault="00BA2AD1" w:rsidP="00246183">
      <w:pPr>
        <w:pStyle w:val="Ttulo3"/>
        <w:rPr>
          <w:rFonts w:eastAsia="Batang"/>
          <w:color w:val="auto"/>
          <w:lang w:val="es-ES"/>
        </w:rPr>
      </w:pPr>
      <w:bookmarkStart w:id="47" w:name="_Toc175804039"/>
      <w:r w:rsidRPr="001E222F">
        <w:rPr>
          <w:rFonts w:eastAsia="Batang"/>
          <w:color w:val="auto"/>
          <w:lang w:val="es-ES"/>
        </w:rPr>
        <w:t>¿Qué se debe hacer?</w:t>
      </w:r>
      <w:bookmarkEnd w:id="47"/>
      <w:r w:rsidRPr="001E222F">
        <w:rPr>
          <w:rFonts w:eastAsia="Batang"/>
          <w:color w:val="auto"/>
          <w:lang w:val="es-ES"/>
        </w:rPr>
        <w:t xml:space="preserve"> </w:t>
      </w:r>
    </w:p>
    <w:p w14:paraId="6DB6D15D" w14:textId="1894FAB7" w:rsidR="007B503E" w:rsidRPr="001E222F" w:rsidRDefault="007B503E" w:rsidP="00A6087B">
      <w:pPr>
        <w:spacing w:after="200" w:line="276" w:lineRule="auto"/>
        <w:ind w:firstLine="709"/>
        <w:jc w:val="both"/>
        <w:rPr>
          <w:rFonts w:eastAsia="Batang" w:cs="Arial"/>
          <w:kern w:val="0"/>
          <w:lang w:val="es-ES"/>
          <w14:ligatures w14:val="none"/>
        </w:rPr>
      </w:pPr>
      <w:r w:rsidRPr="001E222F">
        <w:rPr>
          <w:rFonts w:eastAsia="Batang" w:cs="Arial"/>
          <w:kern w:val="0"/>
          <w:lang w:val="es-ES"/>
          <w14:ligatures w14:val="none"/>
        </w:rPr>
        <w:t>En este paso se</w:t>
      </w:r>
      <w:r w:rsidR="005707F0" w:rsidRPr="001E222F">
        <w:rPr>
          <w:rFonts w:eastAsia="Batang" w:cs="Arial"/>
          <w:kern w:val="0"/>
          <w:lang w:val="es-ES"/>
          <w14:ligatures w14:val="none"/>
        </w:rPr>
        <w:t xml:space="preserve"> evalúan</w:t>
      </w:r>
      <w:r w:rsidRPr="001E222F">
        <w:rPr>
          <w:rFonts w:eastAsia="Batang" w:cs="Arial"/>
          <w:kern w:val="0"/>
          <w:lang w:val="es-ES"/>
          <w14:ligatures w14:val="none"/>
        </w:rPr>
        <w:t xml:space="preserve"> las opciones de tratamiento que se pueden aplicar a los riesgos conductuales identificados, según su nivel de prioridad o exposición. Para definir el tratamiento de los riesgos conductuales de corrupción es necesario haber analizado y evaluado los riesgos (paso 4). </w:t>
      </w:r>
      <w:r w:rsidR="00382D34" w:rsidRPr="001E222F">
        <w:rPr>
          <w:rFonts w:eastAsia="Batang" w:cs="Arial"/>
          <w:kern w:val="0"/>
          <w:lang w:val="es-ES"/>
          <w14:ligatures w14:val="none"/>
        </w:rPr>
        <w:t>Las</w:t>
      </w:r>
      <w:r w:rsidRPr="001E222F">
        <w:rPr>
          <w:rFonts w:eastAsia="Batang" w:cs="Arial"/>
          <w:kern w:val="0"/>
          <w:lang w:val="es-ES"/>
          <w14:ligatures w14:val="none"/>
        </w:rPr>
        <w:t xml:space="preserve"> opciones </w:t>
      </w:r>
      <w:r w:rsidR="00CC7686" w:rsidRPr="001E222F">
        <w:rPr>
          <w:rFonts w:eastAsia="Batang" w:cs="Arial"/>
          <w:kern w:val="0"/>
          <w:lang w:val="es-ES"/>
          <w14:ligatures w14:val="none"/>
        </w:rPr>
        <w:t xml:space="preserve">de tratamiento </w:t>
      </w:r>
      <w:r w:rsidRPr="001E222F">
        <w:rPr>
          <w:rFonts w:eastAsia="Batang" w:cs="Arial"/>
          <w:kern w:val="0"/>
          <w:lang w:val="es-ES"/>
          <w14:ligatures w14:val="none"/>
        </w:rPr>
        <w:t xml:space="preserve">incluyen: evitar el riesgo, aumentar el riesgo, modificar el riesgo, compartir el riesgo o retener el riesgo. </w:t>
      </w:r>
    </w:p>
    <w:p w14:paraId="198ACFBA" w14:textId="52640CEA" w:rsidR="007B503E" w:rsidRPr="001E222F" w:rsidRDefault="007B503E" w:rsidP="00A6087B">
      <w:pPr>
        <w:spacing w:after="200" w:line="276" w:lineRule="auto"/>
        <w:ind w:firstLine="709"/>
        <w:jc w:val="both"/>
        <w:rPr>
          <w:rFonts w:eastAsia="Batang" w:cs="Arial"/>
          <w:kern w:val="0"/>
          <w:lang w:val="es-ES"/>
          <w14:ligatures w14:val="none"/>
        </w:rPr>
      </w:pPr>
      <w:r w:rsidRPr="001E222F">
        <w:rPr>
          <w:rFonts w:eastAsia="Batang" w:cs="Arial"/>
          <w:kern w:val="0"/>
          <w:lang w:val="es-ES"/>
          <w14:ligatures w14:val="none"/>
        </w:rPr>
        <w:t xml:space="preserve">Cada una de estas opciones tiene sus ventajas y desventajas, que se deben analizar en función de las características y objetivos de la institución. Además, para la implementación de los nuevos controles </w:t>
      </w:r>
      <w:r w:rsidR="00CC7686" w:rsidRPr="001E222F">
        <w:rPr>
          <w:rFonts w:eastAsia="Batang" w:cs="Arial"/>
          <w:kern w:val="0"/>
          <w:lang w:val="es-ES"/>
          <w14:ligatures w14:val="none"/>
        </w:rPr>
        <w:t xml:space="preserve">sobre </w:t>
      </w:r>
      <w:r w:rsidRPr="001E222F">
        <w:rPr>
          <w:rFonts w:eastAsia="Batang" w:cs="Arial"/>
          <w:kern w:val="0"/>
          <w:lang w:val="es-ES"/>
          <w14:ligatures w14:val="none"/>
        </w:rPr>
        <w:t xml:space="preserve">aquellos riesgos conductuales que no hayan obtenido los </w:t>
      </w:r>
      <w:r w:rsidR="00CC7686" w:rsidRPr="001E222F">
        <w:rPr>
          <w:rFonts w:eastAsia="Batang" w:cs="Arial"/>
          <w:kern w:val="0"/>
          <w:lang w:val="es-ES"/>
          <w14:ligatures w14:val="none"/>
        </w:rPr>
        <w:t xml:space="preserve">debidos </w:t>
      </w:r>
      <w:r w:rsidRPr="001E222F">
        <w:rPr>
          <w:rFonts w:eastAsia="Batang" w:cs="Arial"/>
          <w:kern w:val="0"/>
          <w:lang w:val="es-ES"/>
          <w14:ligatures w14:val="none"/>
        </w:rPr>
        <w:t>niveles de aceptación</w:t>
      </w:r>
      <w:r w:rsidR="00266430" w:rsidRPr="001E222F">
        <w:rPr>
          <w:rFonts w:eastAsia="Batang" w:cs="Arial"/>
          <w:kern w:val="0"/>
          <w:lang w:val="es-ES"/>
          <w14:ligatures w14:val="none"/>
        </w:rPr>
        <w:t>, se deben elaborar los planes de acción correspondientes</w:t>
      </w:r>
      <w:r w:rsidR="00CC7686" w:rsidRPr="001E222F">
        <w:rPr>
          <w:rFonts w:eastAsia="Batang" w:cs="Arial"/>
          <w:kern w:val="0"/>
          <w:lang w:val="es-ES"/>
          <w14:ligatures w14:val="none"/>
        </w:rPr>
        <w:t>, los cuales</w:t>
      </w:r>
      <w:r w:rsidR="00266430" w:rsidRPr="001E222F">
        <w:rPr>
          <w:rFonts w:eastAsia="Batang" w:cs="Arial"/>
          <w:kern w:val="0"/>
          <w:lang w:val="es-ES"/>
          <w14:ligatures w14:val="none"/>
        </w:rPr>
        <w:t xml:space="preserve"> aparecen explicados más abajo</w:t>
      </w:r>
      <w:r w:rsidRPr="001E222F">
        <w:rPr>
          <w:rFonts w:eastAsia="Batang" w:cs="Arial"/>
          <w:kern w:val="0"/>
          <w:lang w:val="es-ES"/>
          <w14:ligatures w14:val="none"/>
        </w:rPr>
        <w:t xml:space="preserve">. </w:t>
      </w:r>
      <w:r w:rsidR="00CC7686" w:rsidRPr="001E222F">
        <w:rPr>
          <w:rFonts w:eastAsia="Batang" w:cs="Arial"/>
          <w:kern w:val="0"/>
          <w:lang w:val="es-ES"/>
          <w14:ligatures w14:val="none"/>
        </w:rPr>
        <w:t>Estos</w:t>
      </w:r>
      <w:r w:rsidRPr="001E222F">
        <w:rPr>
          <w:rFonts w:eastAsia="Batang" w:cs="Arial"/>
          <w:kern w:val="0"/>
          <w:lang w:val="es-ES"/>
          <w14:ligatures w14:val="none"/>
        </w:rPr>
        <w:t xml:space="preserve"> planes deben incluir los responsables, los recursos, los plazos y los indicadores de seguimiento de cada control.</w:t>
      </w:r>
    </w:p>
    <w:p w14:paraId="7A18F109" w14:textId="77777777" w:rsidR="0003014D" w:rsidRPr="001E222F" w:rsidRDefault="0003014D" w:rsidP="00246183">
      <w:pPr>
        <w:pStyle w:val="Ttulo3"/>
        <w:rPr>
          <w:rFonts w:eastAsia="Batang"/>
          <w:color w:val="auto"/>
          <w:lang w:val="es-ES"/>
        </w:rPr>
      </w:pPr>
      <w:bookmarkStart w:id="48" w:name="_Toc168316302"/>
      <w:bookmarkStart w:id="49" w:name="_Toc175804040"/>
      <w:r w:rsidRPr="001E222F">
        <w:rPr>
          <w:rFonts w:eastAsia="Batang"/>
          <w:color w:val="auto"/>
          <w:lang w:val="es-ES"/>
        </w:rPr>
        <w:t>Identificación de opción de tratamiento</w:t>
      </w:r>
      <w:bookmarkEnd w:id="48"/>
      <w:bookmarkEnd w:id="49"/>
    </w:p>
    <w:p w14:paraId="2860BDFC" w14:textId="3DFA2964" w:rsidR="0003014D" w:rsidRPr="001E222F" w:rsidRDefault="0003014D" w:rsidP="00A6087B">
      <w:pPr>
        <w:spacing w:after="120" w:line="360" w:lineRule="auto"/>
        <w:ind w:firstLine="709"/>
        <w:jc w:val="both"/>
        <w:rPr>
          <w:rFonts w:eastAsia="Batang" w:cs="Arial"/>
          <w:kern w:val="0"/>
          <w:lang w:val="es-ES"/>
          <w14:ligatures w14:val="none"/>
        </w:rPr>
      </w:pPr>
      <w:r w:rsidRPr="001E222F">
        <w:rPr>
          <w:rFonts w:eastAsia="Batang" w:cs="Arial"/>
          <w:kern w:val="0"/>
          <w:lang w:val="es-ES"/>
          <w14:ligatures w14:val="none"/>
        </w:rPr>
        <w:t xml:space="preserve">El tratamiento del riesgo conductual se </w:t>
      </w:r>
      <w:r w:rsidR="008D39FC" w:rsidRPr="001E222F">
        <w:rPr>
          <w:rFonts w:eastAsia="Batang" w:cs="Arial"/>
          <w:kern w:val="0"/>
          <w:lang w:val="es-ES"/>
          <w14:ligatures w14:val="none"/>
        </w:rPr>
        <w:t>definirá</w:t>
      </w:r>
      <w:r w:rsidRPr="001E222F">
        <w:rPr>
          <w:rFonts w:eastAsia="Batang" w:cs="Arial"/>
          <w:kern w:val="0"/>
          <w:lang w:val="es-ES"/>
          <w14:ligatures w14:val="none"/>
        </w:rPr>
        <w:t xml:space="preserve"> en función </w:t>
      </w:r>
      <w:r w:rsidR="008D39FC" w:rsidRPr="001E222F">
        <w:rPr>
          <w:rFonts w:eastAsia="Batang" w:cs="Arial"/>
          <w:kern w:val="0"/>
          <w:lang w:val="es-ES"/>
          <w14:ligatures w14:val="none"/>
        </w:rPr>
        <w:t>de</w:t>
      </w:r>
      <w:r w:rsidRPr="001E222F">
        <w:rPr>
          <w:rFonts w:eastAsia="Batang" w:cs="Arial"/>
          <w:kern w:val="0"/>
          <w:lang w:val="es-ES"/>
          <w14:ligatures w14:val="none"/>
        </w:rPr>
        <w:t>l resultado de la evaluación</w:t>
      </w:r>
      <w:r w:rsidR="00721DDF" w:rsidRPr="001E222F">
        <w:rPr>
          <w:rFonts w:eastAsia="Batang" w:cs="Arial"/>
          <w:kern w:val="0"/>
          <w:lang w:val="es-ES"/>
          <w14:ligatures w14:val="none"/>
        </w:rPr>
        <w:t>,</w:t>
      </w:r>
      <w:r w:rsidRPr="001E222F">
        <w:rPr>
          <w:rFonts w:eastAsia="Batang" w:cs="Arial"/>
          <w:kern w:val="0"/>
          <w:lang w:val="es-ES"/>
          <w14:ligatures w14:val="none"/>
        </w:rPr>
        <w:t xml:space="preserve"> </w:t>
      </w:r>
      <w:r w:rsidR="005707F0" w:rsidRPr="001E222F">
        <w:rPr>
          <w:rFonts w:eastAsia="Batang" w:cs="Arial"/>
          <w:kern w:val="0"/>
          <w:lang w:val="es-ES"/>
          <w14:ligatures w14:val="none"/>
        </w:rPr>
        <w:t>esta</w:t>
      </w:r>
      <w:r w:rsidR="008D39FC" w:rsidRPr="001E222F">
        <w:rPr>
          <w:rFonts w:eastAsia="Batang" w:cs="Arial"/>
          <w:kern w:val="0"/>
          <w:lang w:val="es-ES"/>
          <w14:ligatures w14:val="none"/>
        </w:rPr>
        <w:t xml:space="preserve"> </w:t>
      </w:r>
      <w:r w:rsidRPr="001E222F">
        <w:rPr>
          <w:rFonts w:eastAsia="Batang" w:cs="Arial"/>
          <w:kern w:val="0"/>
          <w:lang w:val="es-ES"/>
          <w14:ligatures w14:val="none"/>
        </w:rPr>
        <w:t xml:space="preserve">se obtiene </w:t>
      </w:r>
      <w:r w:rsidR="005707F0" w:rsidRPr="001E222F">
        <w:rPr>
          <w:rFonts w:eastAsia="Batang" w:cs="Arial"/>
          <w:kern w:val="0"/>
          <w:lang w:val="es-ES"/>
          <w14:ligatures w14:val="none"/>
        </w:rPr>
        <w:t>con base en el</w:t>
      </w:r>
      <w:r w:rsidRPr="001E222F">
        <w:rPr>
          <w:rFonts w:eastAsia="Batang" w:cs="Arial"/>
          <w:kern w:val="0"/>
          <w:lang w:val="es-ES"/>
          <w14:ligatures w14:val="none"/>
        </w:rPr>
        <w:t xml:space="preserve"> Nivel de Prioridad o Exposición del Riesgo evaluado, atendiendo al criterio de aceptación.</w:t>
      </w:r>
    </w:p>
    <w:p w14:paraId="226531EF" w14:textId="77777777" w:rsidR="0003014D" w:rsidRPr="001E222F" w:rsidRDefault="0003014D" w:rsidP="00246183">
      <w:pPr>
        <w:pStyle w:val="Ttulo3"/>
        <w:rPr>
          <w:rFonts w:eastAsia="Batang"/>
          <w:color w:val="auto"/>
          <w:lang w:val="es-ES"/>
        </w:rPr>
      </w:pPr>
      <w:bookmarkStart w:id="50" w:name="_Toc175804041"/>
      <w:r w:rsidRPr="001E222F">
        <w:rPr>
          <w:rFonts w:eastAsia="Batang"/>
          <w:color w:val="auto"/>
          <w:lang w:val="es-ES"/>
        </w:rPr>
        <w:t>Opciones de Tratamiento del Riesgo</w:t>
      </w:r>
      <w:bookmarkEnd w:id="50"/>
    </w:p>
    <w:p w14:paraId="1F3958F2" w14:textId="77777777" w:rsidR="0003014D" w:rsidRPr="001E222F" w:rsidRDefault="0003014D" w:rsidP="00A6087B">
      <w:pPr>
        <w:spacing w:after="120" w:line="360" w:lineRule="auto"/>
        <w:ind w:firstLine="709"/>
        <w:jc w:val="both"/>
        <w:rPr>
          <w:rFonts w:eastAsia="Batang" w:cs="Arial"/>
          <w:kern w:val="0"/>
          <w:lang w:val="es-ES"/>
          <w14:ligatures w14:val="none"/>
        </w:rPr>
      </w:pPr>
      <w:r w:rsidRPr="001E222F">
        <w:rPr>
          <w:rFonts w:eastAsia="Batang" w:cs="Arial"/>
          <w:kern w:val="0"/>
          <w:lang w:val="es-ES"/>
          <w14:ligatures w14:val="none"/>
        </w:rPr>
        <w:t>Se utilizarán los siguientes tipos de tratamientos para definir las acciones que se llevarán a cabo para su mitigación:</w:t>
      </w:r>
    </w:p>
    <w:p w14:paraId="7615FB73" w14:textId="2D5F8CCB" w:rsidR="0003014D" w:rsidRPr="001E222F" w:rsidRDefault="0003014D" w:rsidP="00436261">
      <w:pPr>
        <w:numPr>
          <w:ilvl w:val="0"/>
          <w:numId w:val="8"/>
        </w:numPr>
        <w:spacing w:after="120" w:line="360" w:lineRule="auto"/>
        <w:ind w:left="993"/>
        <w:contextualSpacing/>
        <w:jc w:val="both"/>
        <w:rPr>
          <w:rFonts w:eastAsia="Batang" w:cs="Arial"/>
          <w:kern w:val="0"/>
          <w:lang w:val="es-ES"/>
          <w14:ligatures w14:val="none"/>
        </w:rPr>
      </w:pPr>
      <w:r w:rsidRPr="001E222F">
        <w:rPr>
          <w:rFonts w:eastAsia="Batang" w:cs="Arial"/>
          <w:b/>
          <w:bCs/>
          <w:kern w:val="0"/>
          <w:lang w:val="es-ES"/>
          <w14:ligatures w14:val="none"/>
        </w:rPr>
        <w:t>Asumir o Retener:</w:t>
      </w:r>
      <w:r w:rsidRPr="001E222F">
        <w:rPr>
          <w:rFonts w:eastAsia="Batang" w:cs="Arial"/>
          <w:kern w:val="0"/>
          <w:lang w:val="es-ES"/>
          <w14:ligatures w14:val="none"/>
        </w:rPr>
        <w:t xml:space="preserve"> Se podrá seleccionará e</w:t>
      </w:r>
      <w:r w:rsidR="00721DDF" w:rsidRPr="001E222F">
        <w:rPr>
          <w:rFonts w:eastAsia="Batang" w:cs="Arial"/>
          <w:kern w:val="0"/>
          <w:lang w:val="es-ES"/>
          <w14:ligatures w14:val="none"/>
        </w:rPr>
        <w:t>ste</w:t>
      </w:r>
      <w:r w:rsidRPr="001E222F">
        <w:rPr>
          <w:rFonts w:eastAsia="Batang" w:cs="Arial"/>
          <w:kern w:val="0"/>
          <w:lang w:val="es-ES"/>
          <w14:ligatures w14:val="none"/>
        </w:rPr>
        <w:t xml:space="preserve"> tratamiento para aquellos riesgos cuyo Nivel de Prioridad o Exposición se mantenga dentro de los criterios de aceptación definidos por la institución. </w:t>
      </w:r>
    </w:p>
    <w:p w14:paraId="445C6C2E" w14:textId="4112B2DA" w:rsidR="0003014D" w:rsidRPr="001E222F" w:rsidRDefault="0003014D" w:rsidP="00436261">
      <w:pPr>
        <w:numPr>
          <w:ilvl w:val="0"/>
          <w:numId w:val="8"/>
        </w:numPr>
        <w:spacing w:after="120" w:line="360" w:lineRule="auto"/>
        <w:ind w:left="993"/>
        <w:contextualSpacing/>
        <w:jc w:val="both"/>
        <w:rPr>
          <w:rFonts w:eastAsia="Batang" w:cs="Arial"/>
          <w:kern w:val="0"/>
          <w:lang w:val="es-ES"/>
          <w14:ligatures w14:val="none"/>
        </w:rPr>
      </w:pPr>
      <w:r w:rsidRPr="001E222F">
        <w:rPr>
          <w:rFonts w:eastAsia="Batang" w:cs="Arial"/>
          <w:b/>
          <w:bCs/>
          <w:kern w:val="0"/>
          <w:lang w:val="es-ES"/>
          <w14:ligatures w14:val="none"/>
        </w:rPr>
        <w:t>Modificar la Probabilidad de Ocurrencia:</w:t>
      </w:r>
      <w:r w:rsidRPr="001E222F">
        <w:rPr>
          <w:rFonts w:eastAsia="Batang" w:cs="Arial"/>
          <w:kern w:val="0"/>
          <w:lang w:val="es-ES"/>
          <w14:ligatures w14:val="none"/>
        </w:rPr>
        <w:t xml:space="preserve"> Se seleccionará e</w:t>
      </w:r>
      <w:r w:rsidR="00721DDF" w:rsidRPr="001E222F">
        <w:rPr>
          <w:rFonts w:eastAsia="Batang" w:cs="Arial"/>
          <w:kern w:val="0"/>
          <w:lang w:val="es-ES"/>
          <w14:ligatures w14:val="none"/>
        </w:rPr>
        <w:t>ste</w:t>
      </w:r>
      <w:r w:rsidRPr="001E222F">
        <w:rPr>
          <w:rFonts w:eastAsia="Batang" w:cs="Arial"/>
          <w:kern w:val="0"/>
          <w:lang w:val="es-ES"/>
          <w14:ligatures w14:val="none"/>
        </w:rPr>
        <w:t xml:space="preserve"> tratamiento cuando los datos obtenidos durante el proceso de análisis y evaluación determinen un alto valor para dicho factor. Este tratamiento podrá ser </w:t>
      </w:r>
      <w:r w:rsidR="00387196" w:rsidRPr="001E222F">
        <w:rPr>
          <w:rFonts w:eastAsia="Batang" w:cs="Arial"/>
          <w:kern w:val="0"/>
          <w:lang w:val="es-ES"/>
          <w14:ligatures w14:val="none"/>
        </w:rPr>
        <w:lastRenderedPageBreak/>
        <w:t>seleccionado,</w:t>
      </w:r>
      <w:r w:rsidRPr="001E222F">
        <w:rPr>
          <w:rFonts w:eastAsia="Batang" w:cs="Arial"/>
          <w:kern w:val="0"/>
          <w:lang w:val="es-ES"/>
          <w14:ligatures w14:val="none"/>
        </w:rPr>
        <w:t xml:space="preserve"> aunque el Nivel de Prioridad o Exposición del Riesgo se encuentre dentro de los criterios de aceptación.</w:t>
      </w:r>
    </w:p>
    <w:p w14:paraId="28AEEEDD" w14:textId="056420A7" w:rsidR="0003014D" w:rsidRPr="001E222F" w:rsidRDefault="0003014D" w:rsidP="00436261">
      <w:pPr>
        <w:numPr>
          <w:ilvl w:val="0"/>
          <w:numId w:val="8"/>
        </w:numPr>
        <w:spacing w:after="120" w:line="360" w:lineRule="auto"/>
        <w:ind w:left="993"/>
        <w:contextualSpacing/>
        <w:jc w:val="both"/>
        <w:rPr>
          <w:rFonts w:eastAsia="Batang" w:cs="Arial"/>
          <w:kern w:val="0"/>
          <w:lang w:val="es-ES"/>
          <w14:ligatures w14:val="none"/>
        </w:rPr>
      </w:pPr>
      <w:r w:rsidRPr="001E222F">
        <w:rPr>
          <w:rFonts w:eastAsia="Batang" w:cs="Arial"/>
          <w:b/>
          <w:bCs/>
          <w:kern w:val="0"/>
          <w:lang w:val="es-ES"/>
          <w14:ligatures w14:val="none"/>
        </w:rPr>
        <w:t>Modificar el Impacto:</w:t>
      </w:r>
      <w:r w:rsidRPr="001E222F">
        <w:rPr>
          <w:rFonts w:eastAsia="Batang" w:cs="Arial"/>
          <w:kern w:val="0"/>
          <w:lang w:val="es-ES"/>
          <w14:ligatures w14:val="none"/>
        </w:rPr>
        <w:t xml:space="preserve"> </w:t>
      </w:r>
      <w:r w:rsidR="00721DDF" w:rsidRPr="001E222F">
        <w:rPr>
          <w:rFonts w:eastAsia="Batang" w:cs="Arial"/>
          <w:kern w:val="0"/>
          <w:lang w:val="es-ES"/>
          <w14:ligatures w14:val="none"/>
        </w:rPr>
        <w:t>Este</w:t>
      </w:r>
      <w:r w:rsidRPr="001E222F">
        <w:rPr>
          <w:rFonts w:eastAsia="Batang" w:cs="Arial"/>
          <w:kern w:val="0"/>
          <w:lang w:val="es-ES"/>
          <w14:ligatures w14:val="none"/>
        </w:rPr>
        <w:t xml:space="preserve"> tratamiento </w:t>
      </w:r>
      <w:r w:rsidR="00721DDF" w:rsidRPr="001E222F">
        <w:rPr>
          <w:rFonts w:eastAsia="Batang" w:cs="Arial"/>
          <w:kern w:val="0"/>
          <w:lang w:val="es-ES"/>
          <w14:ligatures w14:val="none"/>
        </w:rPr>
        <w:t>se puede usar</w:t>
      </w:r>
      <w:r w:rsidRPr="001E222F">
        <w:rPr>
          <w:rFonts w:eastAsia="Batang" w:cs="Arial"/>
          <w:kern w:val="0"/>
          <w:lang w:val="es-ES"/>
          <w14:ligatures w14:val="none"/>
        </w:rPr>
        <w:t xml:space="preserve"> cuando los datos obtenidos durante el proceso de análisis y evaluación determinen un alto valor para dicho factor. Este tratamiento podrá ser </w:t>
      </w:r>
      <w:r w:rsidR="00387196" w:rsidRPr="001E222F">
        <w:rPr>
          <w:rFonts w:eastAsia="Batang" w:cs="Arial"/>
          <w:kern w:val="0"/>
          <w:lang w:val="es-ES"/>
          <w14:ligatures w14:val="none"/>
        </w:rPr>
        <w:t>seleccionado,</w:t>
      </w:r>
      <w:r w:rsidRPr="001E222F">
        <w:rPr>
          <w:rFonts w:eastAsia="Batang" w:cs="Arial"/>
          <w:kern w:val="0"/>
          <w:lang w:val="es-ES"/>
          <w14:ligatures w14:val="none"/>
        </w:rPr>
        <w:t xml:space="preserve"> aunque el Nivel de Prioridad o Exposición del Riesgo se encuentre dentro de los criterios de aceptación.</w:t>
      </w:r>
    </w:p>
    <w:p w14:paraId="5A0E5911" w14:textId="6E12F6DC" w:rsidR="0003014D" w:rsidRPr="001E222F" w:rsidRDefault="0003014D" w:rsidP="00436261">
      <w:pPr>
        <w:numPr>
          <w:ilvl w:val="0"/>
          <w:numId w:val="8"/>
        </w:numPr>
        <w:spacing w:after="120" w:line="360" w:lineRule="auto"/>
        <w:ind w:left="993"/>
        <w:contextualSpacing/>
        <w:jc w:val="both"/>
        <w:rPr>
          <w:rFonts w:eastAsia="Batang" w:cs="Arial"/>
          <w:kern w:val="0"/>
          <w:lang w:val="es-ES"/>
          <w14:ligatures w14:val="none"/>
        </w:rPr>
      </w:pPr>
      <w:r w:rsidRPr="001E222F">
        <w:rPr>
          <w:rFonts w:eastAsia="Batang" w:cs="Arial"/>
          <w:b/>
          <w:bCs/>
          <w:kern w:val="0"/>
          <w:lang w:val="es-ES"/>
          <w14:ligatures w14:val="none"/>
        </w:rPr>
        <w:t>Eliminar:</w:t>
      </w:r>
      <w:r w:rsidRPr="001E222F">
        <w:rPr>
          <w:rFonts w:eastAsia="Batang" w:cs="Arial"/>
          <w:kern w:val="0"/>
          <w:lang w:val="es-ES"/>
          <w14:ligatures w14:val="none"/>
        </w:rPr>
        <w:t xml:space="preserve"> Se seleccionará cuando se determine que la fuente del riesgo pueda ser sustituida o la actividad causante del riesgo eliminada.</w:t>
      </w:r>
    </w:p>
    <w:p w14:paraId="737BD7A2" w14:textId="77777777" w:rsidR="0003014D" w:rsidRPr="001E222F" w:rsidRDefault="0003014D" w:rsidP="00436261">
      <w:pPr>
        <w:numPr>
          <w:ilvl w:val="0"/>
          <w:numId w:val="8"/>
        </w:numPr>
        <w:spacing w:after="120" w:line="360" w:lineRule="auto"/>
        <w:ind w:left="993"/>
        <w:contextualSpacing/>
        <w:jc w:val="both"/>
        <w:rPr>
          <w:rFonts w:eastAsia="Batang" w:cs="Arial"/>
          <w:kern w:val="0"/>
          <w:lang w:val="es-ES"/>
          <w14:ligatures w14:val="none"/>
        </w:rPr>
      </w:pPr>
      <w:r w:rsidRPr="001E222F">
        <w:rPr>
          <w:rFonts w:eastAsia="Batang" w:cs="Arial"/>
          <w:b/>
          <w:bCs/>
          <w:kern w:val="0"/>
          <w:lang w:val="es-ES"/>
          <w14:ligatures w14:val="none"/>
        </w:rPr>
        <w:t>Evitar:</w:t>
      </w:r>
      <w:r w:rsidRPr="001E222F">
        <w:rPr>
          <w:rFonts w:eastAsia="Batang" w:cs="Arial"/>
          <w:kern w:val="0"/>
          <w:lang w:val="es-ES"/>
          <w14:ligatures w14:val="none"/>
        </w:rPr>
        <w:t xml:space="preserve"> Se seleccionará la opción de evitar siempre que la actividad o proceso permita no iniciar o continuar con la actividad que genera el riesgo.</w:t>
      </w:r>
    </w:p>
    <w:p w14:paraId="710C68B8" w14:textId="77777777" w:rsidR="0003014D" w:rsidRPr="001E222F" w:rsidRDefault="0003014D" w:rsidP="00436261">
      <w:pPr>
        <w:numPr>
          <w:ilvl w:val="0"/>
          <w:numId w:val="8"/>
        </w:numPr>
        <w:spacing w:after="120" w:line="360" w:lineRule="auto"/>
        <w:ind w:left="993"/>
        <w:contextualSpacing/>
        <w:jc w:val="both"/>
        <w:rPr>
          <w:rFonts w:eastAsia="Batang" w:cs="Arial"/>
          <w:kern w:val="0"/>
          <w:lang w:val="es-ES"/>
          <w14:ligatures w14:val="none"/>
        </w:rPr>
      </w:pPr>
      <w:r w:rsidRPr="001E222F">
        <w:rPr>
          <w:rFonts w:eastAsia="Batang" w:cs="Arial"/>
          <w:b/>
          <w:bCs/>
          <w:kern w:val="0"/>
          <w:lang w:val="es-ES"/>
          <w14:ligatures w14:val="none"/>
        </w:rPr>
        <w:t>Aumentar:</w:t>
      </w:r>
      <w:r w:rsidRPr="001E222F">
        <w:rPr>
          <w:rFonts w:eastAsia="Batang" w:cs="Arial"/>
          <w:kern w:val="0"/>
          <w:lang w:val="es-ES"/>
          <w14:ligatures w14:val="none"/>
        </w:rPr>
        <w:t xml:space="preserve"> Se podrá seleccionar esta opción de tratamiento siempre que el equipo determine que los controles operacionales establecidos son más costosos que el impacto que tendrá la empresa en caso de materialización.</w:t>
      </w:r>
    </w:p>
    <w:p w14:paraId="041A5940" w14:textId="43104711" w:rsidR="0003014D" w:rsidRPr="001E222F" w:rsidRDefault="0003014D" w:rsidP="00436261">
      <w:pPr>
        <w:numPr>
          <w:ilvl w:val="0"/>
          <w:numId w:val="8"/>
        </w:numPr>
        <w:spacing w:after="120" w:line="360" w:lineRule="auto"/>
        <w:ind w:left="993"/>
        <w:contextualSpacing/>
        <w:jc w:val="both"/>
        <w:rPr>
          <w:rFonts w:eastAsia="Batang" w:cs="Arial"/>
          <w:kern w:val="0"/>
          <w:lang w:val="es-ES"/>
          <w14:ligatures w14:val="none"/>
        </w:rPr>
      </w:pPr>
      <w:r w:rsidRPr="001E222F">
        <w:rPr>
          <w:rFonts w:eastAsia="Batang" w:cs="Arial"/>
          <w:b/>
          <w:bCs/>
          <w:kern w:val="0"/>
          <w:lang w:val="es-ES"/>
          <w14:ligatures w14:val="none"/>
        </w:rPr>
        <w:t>Compartir:</w:t>
      </w:r>
      <w:r w:rsidRPr="001E222F">
        <w:rPr>
          <w:rFonts w:eastAsia="Batang" w:cs="Arial"/>
          <w:kern w:val="0"/>
          <w:lang w:val="es-ES"/>
          <w14:ligatures w14:val="none"/>
        </w:rPr>
        <w:t xml:space="preserve"> </w:t>
      </w:r>
      <w:r w:rsidR="00EA306C" w:rsidRPr="001E222F">
        <w:rPr>
          <w:rFonts w:eastAsia="Batang" w:cs="Arial"/>
          <w:kern w:val="0"/>
          <w:lang w:val="es-ES"/>
          <w14:ligatures w14:val="none"/>
        </w:rPr>
        <w:t>Se seleccionará esta opción e</w:t>
      </w:r>
      <w:r w:rsidRPr="001E222F">
        <w:rPr>
          <w:rFonts w:eastAsia="Batang" w:cs="Arial"/>
          <w:kern w:val="0"/>
          <w:lang w:val="es-ES"/>
          <w14:ligatures w14:val="none"/>
        </w:rPr>
        <w:t>n caso de que durante la determinación del plan de mitigación el equipo identifique que es posible delegar y/o subcontratar la actividad relacionada al riesgo</w:t>
      </w:r>
      <w:r w:rsidR="00EA306C" w:rsidRPr="001E222F">
        <w:rPr>
          <w:rFonts w:eastAsia="Batang" w:cs="Arial"/>
          <w:kern w:val="0"/>
          <w:lang w:val="es-ES"/>
          <w14:ligatures w14:val="none"/>
        </w:rPr>
        <w:t>,</w:t>
      </w:r>
      <w:r w:rsidRPr="001E222F">
        <w:rPr>
          <w:rFonts w:eastAsia="Batang" w:cs="Arial"/>
          <w:kern w:val="0"/>
          <w:lang w:val="es-ES"/>
          <w14:ligatures w14:val="none"/>
        </w:rPr>
        <w:t xml:space="preserve"> como plan de mitigación.</w:t>
      </w:r>
    </w:p>
    <w:p w14:paraId="42F07E46" w14:textId="3F4FE16F" w:rsidR="00042539" w:rsidRPr="001E222F" w:rsidRDefault="00042539" w:rsidP="00246183">
      <w:pPr>
        <w:pStyle w:val="Ttulo3"/>
        <w:rPr>
          <w:rFonts w:eastAsia="Batang"/>
          <w:color w:val="auto"/>
          <w:lang w:val="es-ES"/>
        </w:rPr>
      </w:pPr>
      <w:bookmarkStart w:id="51" w:name="_Toc175804042"/>
      <w:r w:rsidRPr="001E222F">
        <w:rPr>
          <w:rFonts w:eastAsia="Batang"/>
          <w:color w:val="auto"/>
          <w:lang w:val="es-ES"/>
        </w:rPr>
        <w:t>Elementos mínimos:</w:t>
      </w:r>
      <w:bookmarkEnd w:id="51"/>
    </w:p>
    <w:p w14:paraId="71AA2E24" w14:textId="3082D968" w:rsidR="00B17B25" w:rsidRPr="001E222F" w:rsidRDefault="0064012C" w:rsidP="00A6087B">
      <w:pPr>
        <w:ind w:firstLine="709"/>
        <w:jc w:val="both"/>
        <w:rPr>
          <w:rFonts w:eastAsia="Batang" w:cs="Arial"/>
          <w:kern w:val="0"/>
          <w:lang w:val="es-ES"/>
          <w14:ligatures w14:val="none"/>
        </w:rPr>
      </w:pPr>
      <w:r w:rsidRPr="001E222F">
        <w:rPr>
          <w:rFonts w:eastAsia="Batang" w:cs="Arial"/>
          <w:kern w:val="0"/>
          <w:lang w:val="es-ES"/>
          <w14:ligatures w14:val="none"/>
        </w:rPr>
        <w:t>Establece</w:t>
      </w:r>
      <w:r w:rsidR="00042539" w:rsidRPr="001E222F">
        <w:rPr>
          <w:rFonts w:eastAsia="Batang" w:cs="Arial"/>
          <w:kern w:val="0"/>
          <w:lang w:val="es-ES"/>
          <w14:ligatures w14:val="none"/>
        </w:rPr>
        <w:t xml:space="preserve">r </w:t>
      </w:r>
      <w:r w:rsidR="00E22E82" w:rsidRPr="001E222F">
        <w:rPr>
          <w:rFonts w:eastAsia="Batang" w:cs="Arial"/>
          <w:kern w:val="0"/>
          <w:lang w:val="es-ES"/>
          <w14:ligatures w14:val="none"/>
        </w:rPr>
        <w:t>el plan de acción de tratamiento del riesgo conductual de corrupción</w:t>
      </w:r>
      <w:r w:rsidR="00042539" w:rsidRPr="001E222F">
        <w:rPr>
          <w:rFonts w:eastAsia="Batang" w:cs="Arial"/>
          <w:kern w:val="0"/>
          <w:lang w:val="es-ES"/>
          <w14:ligatures w14:val="none"/>
        </w:rPr>
        <w:t xml:space="preserve">. </w:t>
      </w:r>
    </w:p>
    <w:p w14:paraId="4433D152" w14:textId="7549EFD6" w:rsidR="00CD778D" w:rsidRPr="001E222F" w:rsidRDefault="00CD778D" w:rsidP="00A6087B">
      <w:pPr>
        <w:ind w:firstLine="709"/>
        <w:jc w:val="both"/>
        <w:rPr>
          <w:rFonts w:eastAsia="Batang" w:cs="Arial"/>
          <w:kern w:val="0"/>
          <w:lang w:val="es-ES"/>
          <w14:ligatures w14:val="none"/>
        </w:rPr>
      </w:pPr>
      <w:r w:rsidRPr="001E222F">
        <w:rPr>
          <w:rFonts w:eastAsia="Batang" w:cs="Arial"/>
          <w:kern w:val="0"/>
          <w:lang w:val="es-ES"/>
          <w14:ligatures w14:val="none"/>
        </w:rPr>
        <w:t>Este plan debe contar al menos con los siguientes elementos:</w:t>
      </w:r>
    </w:p>
    <w:p w14:paraId="64E4CFE7" w14:textId="62A7BCB6" w:rsidR="00042539" w:rsidRPr="001E222F" w:rsidRDefault="00042539" w:rsidP="00436261">
      <w:pPr>
        <w:pStyle w:val="Prrafodelista"/>
        <w:numPr>
          <w:ilvl w:val="0"/>
          <w:numId w:val="13"/>
        </w:numPr>
        <w:ind w:left="993"/>
        <w:jc w:val="both"/>
        <w:rPr>
          <w:rFonts w:eastAsia="Batang" w:cs="Arial"/>
          <w:kern w:val="0"/>
          <w:lang w:val="es-ES"/>
          <w14:ligatures w14:val="none"/>
        </w:rPr>
      </w:pPr>
      <w:r w:rsidRPr="001E222F">
        <w:rPr>
          <w:rFonts w:eastAsia="Batang" w:cs="Arial"/>
          <w:kern w:val="0"/>
          <w:lang w:val="es-ES"/>
          <w14:ligatures w14:val="none"/>
        </w:rPr>
        <w:t xml:space="preserve">Establecer el período de ejecución de cada acción, es decir, </w:t>
      </w:r>
      <w:r w:rsidR="001A6F5C" w:rsidRPr="001E222F">
        <w:rPr>
          <w:rFonts w:eastAsia="Batang" w:cs="Arial"/>
          <w:kern w:val="0"/>
          <w:lang w:val="es-ES"/>
          <w14:ligatures w14:val="none"/>
        </w:rPr>
        <w:t>la fecha estimada de finalización</w:t>
      </w:r>
      <w:r w:rsidRPr="001E222F">
        <w:rPr>
          <w:rFonts w:eastAsia="Batang" w:cs="Arial"/>
          <w:kern w:val="0"/>
          <w:lang w:val="es-ES"/>
          <w14:ligatures w14:val="none"/>
        </w:rPr>
        <w:t xml:space="preserve"> de la actividad. El período de ejecución debe ser realista y coherente con el nivel de urgencia del riesgo y los recursos disponibles.</w:t>
      </w:r>
    </w:p>
    <w:p w14:paraId="3908C788" w14:textId="0A0E6415" w:rsidR="00042539" w:rsidRPr="001E222F" w:rsidRDefault="00042539" w:rsidP="00436261">
      <w:pPr>
        <w:pStyle w:val="Prrafodelista"/>
        <w:numPr>
          <w:ilvl w:val="0"/>
          <w:numId w:val="13"/>
        </w:numPr>
        <w:ind w:left="993"/>
        <w:jc w:val="both"/>
        <w:rPr>
          <w:rFonts w:eastAsia="Batang" w:cs="Arial"/>
          <w:kern w:val="0"/>
          <w:lang w:val="es-ES"/>
          <w14:ligatures w14:val="none"/>
        </w:rPr>
      </w:pPr>
      <w:r w:rsidRPr="001E222F">
        <w:rPr>
          <w:rFonts w:eastAsia="Batang" w:cs="Arial"/>
          <w:kern w:val="0"/>
          <w:lang w:val="es-ES"/>
          <w14:ligatures w14:val="none"/>
        </w:rPr>
        <w:t>Asignar el responsable de cada acción, que puede ser una persona, un equipo o una unidad organizativa. El responsable debe tener la autoridad, la capacidad y la motivación para llevar a cabo la acción de manera eficaz y eficiente.</w:t>
      </w:r>
    </w:p>
    <w:p w14:paraId="20DB747D" w14:textId="6ACABEE7" w:rsidR="00042539" w:rsidRPr="001E222F" w:rsidRDefault="00042539" w:rsidP="00436261">
      <w:pPr>
        <w:pStyle w:val="Prrafodelista"/>
        <w:numPr>
          <w:ilvl w:val="0"/>
          <w:numId w:val="13"/>
        </w:numPr>
        <w:ind w:left="993"/>
        <w:jc w:val="both"/>
        <w:rPr>
          <w:rFonts w:eastAsia="Batang" w:cs="Arial"/>
          <w:kern w:val="0"/>
          <w:lang w:val="es-ES"/>
          <w14:ligatures w14:val="none"/>
        </w:rPr>
      </w:pPr>
      <w:r w:rsidRPr="001E222F">
        <w:rPr>
          <w:rFonts w:eastAsia="Batang" w:cs="Arial"/>
          <w:kern w:val="0"/>
          <w:lang w:val="es-ES"/>
          <w14:ligatures w14:val="none"/>
        </w:rPr>
        <w:t>Registrar la información en el cuadro, usando el formato adecuado. Si el cuadro tiene varias filas, se debe numerar cada acción y usar una fila por acción.</w:t>
      </w:r>
    </w:p>
    <w:tbl>
      <w:tblPr>
        <w:tblStyle w:val="Tablaconcuadrcula1"/>
        <w:tblW w:w="5000" w:type="pct"/>
        <w:tblLook w:val="06A0" w:firstRow="1" w:lastRow="0" w:firstColumn="1" w:lastColumn="0" w:noHBand="1" w:noVBand="1"/>
      </w:tblPr>
      <w:tblGrid>
        <w:gridCol w:w="8494"/>
      </w:tblGrid>
      <w:tr w:rsidR="001E222F" w:rsidRPr="001E222F" w14:paraId="619441E1" w14:textId="77777777" w:rsidTr="004C16C7">
        <w:trPr>
          <w:trHeight w:val="355"/>
        </w:trPr>
        <w:tc>
          <w:tcPr>
            <w:tcW w:w="5000" w:type="pct"/>
          </w:tcPr>
          <w:p w14:paraId="528503A9" w14:textId="77777777" w:rsidR="00332A78" w:rsidRPr="0054793A" w:rsidRDefault="00332A78" w:rsidP="00332A78">
            <w:pPr>
              <w:spacing w:after="200" w:line="276" w:lineRule="auto"/>
              <w:rPr>
                <w:rFonts w:asciiTheme="minorHAnsi" w:hAnsiTheme="minorHAnsi" w:cs="Calibri"/>
                <w:b/>
                <w:bCs/>
                <w14:ligatures w14:val="none"/>
              </w:rPr>
            </w:pPr>
            <w:r w:rsidRPr="0054793A">
              <w:rPr>
                <w:rFonts w:asciiTheme="minorHAnsi" w:hAnsiTheme="minorHAnsi" w:cs="Calibri"/>
                <w:b/>
                <w:bCs/>
                <w14:ligatures w14:val="none"/>
              </w:rPr>
              <w:t xml:space="preserve">Ejemplo: </w:t>
            </w:r>
          </w:p>
          <w:tbl>
            <w:tblPr>
              <w:tblStyle w:val="Tablaconcuadrcula2"/>
              <w:tblW w:w="0" w:type="auto"/>
              <w:tblLook w:val="06A0" w:firstRow="1" w:lastRow="0" w:firstColumn="1" w:lastColumn="0" w:noHBand="1" w:noVBand="1"/>
            </w:tblPr>
            <w:tblGrid>
              <w:gridCol w:w="1680"/>
              <w:gridCol w:w="3129"/>
              <w:gridCol w:w="1529"/>
              <w:gridCol w:w="1930"/>
            </w:tblGrid>
            <w:tr w:rsidR="001E222F" w:rsidRPr="001E222F" w14:paraId="1C6F3E99" w14:textId="77777777" w:rsidTr="5CD1E9BB">
              <w:trPr>
                <w:trHeight w:val="300"/>
              </w:trPr>
              <w:tc>
                <w:tcPr>
                  <w:tcW w:w="1706" w:type="dxa"/>
                  <w:vMerge w:val="restart"/>
                  <w:shd w:val="clear" w:color="auto" w:fill="C6D9F1"/>
                </w:tcPr>
                <w:p w14:paraId="53EA468E" w14:textId="77777777" w:rsidR="00332A78" w:rsidRPr="00C50245" w:rsidRDefault="00332A78" w:rsidP="00332A78">
                  <w:pPr>
                    <w:spacing w:line="276" w:lineRule="auto"/>
                    <w:jc w:val="center"/>
                    <w:rPr>
                      <w:rFonts w:asciiTheme="minorHAnsi" w:hAnsiTheme="minorHAnsi" w:cs="Calibri"/>
                      <w14:ligatures w14:val="none"/>
                    </w:rPr>
                  </w:pPr>
                  <w:r w:rsidRPr="00C50245">
                    <w:rPr>
                      <w:rFonts w:asciiTheme="minorHAnsi" w:eastAsia="Century Gothic" w:hAnsiTheme="minorHAnsi" w:cs="Calibri"/>
                      <w:b/>
                      <w:bCs/>
                      <w14:ligatures w14:val="none"/>
                    </w:rPr>
                    <w:t>Tratamiento</w:t>
                  </w:r>
                </w:p>
              </w:tc>
              <w:tc>
                <w:tcPr>
                  <w:tcW w:w="6788" w:type="dxa"/>
                  <w:gridSpan w:val="3"/>
                  <w:shd w:val="clear" w:color="auto" w:fill="C6D9F1"/>
                </w:tcPr>
                <w:p w14:paraId="5DA19F75" w14:textId="77777777" w:rsidR="00332A78" w:rsidRPr="00C50245" w:rsidRDefault="00332A78" w:rsidP="00C50245">
                  <w:pPr>
                    <w:spacing w:line="276" w:lineRule="auto"/>
                    <w:rPr>
                      <w:rFonts w:asciiTheme="minorHAnsi" w:hAnsiTheme="minorHAnsi" w:cs="Calibri"/>
                      <w14:ligatures w14:val="none"/>
                    </w:rPr>
                  </w:pPr>
                  <w:r w:rsidRPr="00C50245">
                    <w:rPr>
                      <w:rFonts w:asciiTheme="minorHAnsi" w:eastAsia="Century Gothic" w:hAnsiTheme="minorHAnsi" w:cs="Calibri"/>
                      <w:b/>
                      <w:bCs/>
                      <w14:ligatures w14:val="none"/>
                    </w:rPr>
                    <w:t xml:space="preserve">Plan de acción </w:t>
                  </w:r>
                  <w:bookmarkStart w:id="52" w:name="_Hlk170981742"/>
                  <w:r w:rsidRPr="00C50245">
                    <w:rPr>
                      <w:rFonts w:asciiTheme="minorHAnsi" w:eastAsia="Century Gothic" w:hAnsiTheme="minorHAnsi" w:cs="Calibri"/>
                      <w:b/>
                      <w:bCs/>
                      <w14:ligatures w14:val="none"/>
                    </w:rPr>
                    <w:t>de tratamiento del riesgo conductual de corrupción</w:t>
                  </w:r>
                  <w:bookmarkEnd w:id="52"/>
                </w:p>
              </w:tc>
            </w:tr>
            <w:tr w:rsidR="001E222F" w:rsidRPr="001E222F" w14:paraId="34ABEEAC" w14:textId="77777777" w:rsidTr="5CD1E9BB">
              <w:trPr>
                <w:trHeight w:val="300"/>
              </w:trPr>
              <w:tc>
                <w:tcPr>
                  <w:tcW w:w="1706" w:type="dxa"/>
                  <w:vMerge/>
                </w:tcPr>
                <w:p w14:paraId="72C1270E" w14:textId="77777777" w:rsidR="00332A78" w:rsidRPr="00C50245" w:rsidRDefault="00332A78" w:rsidP="00332A78">
                  <w:pPr>
                    <w:spacing w:after="200" w:line="276" w:lineRule="auto"/>
                    <w:rPr>
                      <w:rFonts w:asciiTheme="minorHAnsi" w:hAnsiTheme="minorHAnsi" w:cs="Calibri"/>
                      <w14:ligatures w14:val="none"/>
                    </w:rPr>
                  </w:pPr>
                </w:p>
              </w:tc>
              <w:tc>
                <w:tcPr>
                  <w:tcW w:w="3261" w:type="dxa"/>
                  <w:shd w:val="clear" w:color="auto" w:fill="C6D9F1"/>
                </w:tcPr>
                <w:p w14:paraId="77043C1E" w14:textId="77777777" w:rsidR="00332A78" w:rsidRPr="00C50245" w:rsidRDefault="00332A78" w:rsidP="00332A78">
                  <w:pPr>
                    <w:spacing w:line="276" w:lineRule="auto"/>
                    <w:jc w:val="center"/>
                    <w:rPr>
                      <w:rFonts w:asciiTheme="minorHAnsi" w:hAnsiTheme="minorHAnsi" w:cs="Calibri"/>
                      <w14:ligatures w14:val="none"/>
                    </w:rPr>
                  </w:pPr>
                  <w:r w:rsidRPr="00C50245">
                    <w:rPr>
                      <w:rFonts w:asciiTheme="minorHAnsi" w:eastAsia="Century Gothic" w:hAnsiTheme="minorHAnsi" w:cs="Calibri"/>
                      <w:b/>
                      <w:bCs/>
                      <w14:ligatures w14:val="none"/>
                    </w:rPr>
                    <w:t xml:space="preserve">Acciones </w:t>
                  </w:r>
                </w:p>
              </w:tc>
              <w:tc>
                <w:tcPr>
                  <w:tcW w:w="1559" w:type="dxa"/>
                  <w:shd w:val="clear" w:color="auto" w:fill="C6D9F1"/>
                </w:tcPr>
                <w:p w14:paraId="78834ACC" w14:textId="77777777" w:rsidR="00332A78" w:rsidRPr="00C50245" w:rsidRDefault="00332A78" w:rsidP="00332A78">
                  <w:pPr>
                    <w:spacing w:line="276" w:lineRule="auto"/>
                    <w:jc w:val="center"/>
                    <w:rPr>
                      <w:rFonts w:asciiTheme="minorHAnsi" w:hAnsiTheme="minorHAnsi" w:cs="Calibri"/>
                      <w14:ligatures w14:val="none"/>
                    </w:rPr>
                  </w:pPr>
                  <w:r w:rsidRPr="00C50245">
                    <w:rPr>
                      <w:rFonts w:asciiTheme="minorHAnsi" w:eastAsia="Century Gothic" w:hAnsiTheme="minorHAnsi" w:cs="Calibri"/>
                      <w:b/>
                      <w:bCs/>
                      <w14:ligatures w14:val="none"/>
                    </w:rPr>
                    <w:t>Período de ejecución</w:t>
                  </w:r>
                </w:p>
              </w:tc>
              <w:tc>
                <w:tcPr>
                  <w:tcW w:w="1968" w:type="dxa"/>
                  <w:shd w:val="clear" w:color="auto" w:fill="C6D9F1"/>
                </w:tcPr>
                <w:p w14:paraId="5FD976B5" w14:textId="77777777" w:rsidR="00332A78" w:rsidRPr="00C50245" w:rsidRDefault="00332A78" w:rsidP="00332A78">
                  <w:pPr>
                    <w:spacing w:line="276" w:lineRule="auto"/>
                    <w:jc w:val="center"/>
                    <w:rPr>
                      <w:rFonts w:asciiTheme="minorHAnsi" w:hAnsiTheme="minorHAnsi" w:cs="Calibri"/>
                      <w14:ligatures w14:val="none"/>
                    </w:rPr>
                  </w:pPr>
                  <w:r w:rsidRPr="00C50245">
                    <w:rPr>
                      <w:rFonts w:asciiTheme="minorHAnsi" w:eastAsia="Century Gothic" w:hAnsiTheme="minorHAnsi" w:cs="Calibri"/>
                      <w:b/>
                      <w:bCs/>
                      <w14:ligatures w14:val="none"/>
                    </w:rPr>
                    <w:t>Responsable</w:t>
                  </w:r>
                </w:p>
              </w:tc>
            </w:tr>
            <w:tr w:rsidR="001E222F" w:rsidRPr="001E222F" w14:paraId="0F1EABE9" w14:textId="77777777" w:rsidTr="00C50245">
              <w:trPr>
                <w:trHeight w:val="3253"/>
              </w:trPr>
              <w:tc>
                <w:tcPr>
                  <w:tcW w:w="1706" w:type="dxa"/>
                  <w:shd w:val="clear" w:color="auto" w:fill="C6D9F1"/>
                  <w:vAlign w:val="center"/>
                </w:tcPr>
                <w:p w14:paraId="42F00C0F" w14:textId="1057C69C" w:rsidR="002D43EF" w:rsidRPr="001E222F" w:rsidRDefault="002D43EF" w:rsidP="002D43EF">
                  <w:pPr>
                    <w:spacing w:after="200" w:line="276" w:lineRule="auto"/>
                    <w:jc w:val="both"/>
                    <w:rPr>
                      <w:rFonts w:asciiTheme="minorHAnsi" w:hAnsiTheme="minorHAnsi" w:cs="Calibri"/>
                      <w:sz w:val="16"/>
                      <w:szCs w:val="16"/>
                      <w14:ligatures w14:val="none"/>
                    </w:rPr>
                  </w:pPr>
                  <w:r w:rsidRPr="001E222F">
                    <w:rPr>
                      <w:rFonts w:asciiTheme="minorHAnsi" w:eastAsia="Times New Roman" w:hAnsiTheme="minorHAnsi" w:cs="Calibri"/>
                      <w:sz w:val="16"/>
                      <w:szCs w:val="16"/>
                      <w:lang w:eastAsia="es-DO"/>
                      <w14:ligatures w14:val="none"/>
                    </w:rPr>
                    <w:lastRenderedPageBreak/>
                    <w:t>Compartir el riesgo</w:t>
                  </w:r>
                </w:p>
              </w:tc>
              <w:tc>
                <w:tcPr>
                  <w:tcW w:w="3261" w:type="dxa"/>
                  <w:shd w:val="clear" w:color="auto" w:fill="C6D9F1"/>
                  <w:vAlign w:val="center"/>
                </w:tcPr>
                <w:p w14:paraId="0E0B718C" w14:textId="3109FD47" w:rsidR="002D43EF" w:rsidRPr="001E222F" w:rsidRDefault="002D43EF" w:rsidP="002D43EF">
                  <w:pPr>
                    <w:spacing w:after="200" w:line="276" w:lineRule="auto"/>
                    <w:jc w:val="both"/>
                    <w:rPr>
                      <w:rFonts w:asciiTheme="minorHAnsi" w:hAnsiTheme="minorHAnsi" w:cs="Calibri"/>
                      <w:sz w:val="16"/>
                      <w:szCs w:val="16"/>
                      <w14:ligatures w14:val="none"/>
                    </w:rPr>
                  </w:pPr>
                  <w:r w:rsidRPr="001E222F">
                    <w:rPr>
                      <w:rFonts w:asciiTheme="minorHAnsi" w:eastAsia="Times New Roman" w:hAnsiTheme="minorHAnsi" w:cs="Calibri"/>
                      <w:sz w:val="16"/>
                      <w:szCs w:val="16"/>
                      <w:lang w:eastAsia="es-DO"/>
                      <w14:ligatures w14:val="none"/>
                    </w:rPr>
                    <w:t>1. Desarrollar y comunicar claramente una política de tolerancia cero hacia la corrupción, el soborno y cualquier otra forma de conducta indebida.</w:t>
                  </w:r>
                  <w:r w:rsidRPr="001E222F">
                    <w:rPr>
                      <w:rFonts w:asciiTheme="minorHAnsi" w:eastAsia="Times New Roman" w:hAnsiTheme="minorHAnsi" w:cs="Calibri"/>
                      <w:sz w:val="16"/>
                      <w:szCs w:val="16"/>
                      <w:lang w:eastAsia="es-DO"/>
                      <w14:ligatures w14:val="none"/>
                    </w:rPr>
                    <w:br/>
                    <w:t>2. Establecer procedimientos detallados y transparentes para la firma de contratos, con controles rigurosos para garantizar la integridad del proceso.</w:t>
                  </w:r>
                  <w:r w:rsidRPr="001E222F">
                    <w:rPr>
                      <w:rFonts w:asciiTheme="minorHAnsi" w:eastAsia="Times New Roman" w:hAnsiTheme="minorHAnsi" w:cs="Calibri"/>
                      <w:sz w:val="16"/>
                      <w:szCs w:val="16"/>
                      <w:lang w:eastAsia="es-DO"/>
                      <w14:ligatures w14:val="none"/>
                    </w:rPr>
                    <w:br/>
                    <w:t>3. Establecer un canal de denuncias confidencial y accesible para que el personal pueda informar sobre cualquier actividad sospechosa o irregularidad, garantizando la protección de los denunciantes contra represalias.</w:t>
                  </w:r>
                  <w:r w:rsidRPr="001E222F">
                    <w:rPr>
                      <w:rFonts w:asciiTheme="minorHAnsi" w:eastAsia="Times New Roman" w:hAnsiTheme="minorHAnsi" w:cs="Calibri"/>
                      <w:sz w:val="16"/>
                      <w:szCs w:val="16"/>
                      <w:lang w:eastAsia="es-DO"/>
                      <w14:ligatures w14:val="none"/>
                    </w:rPr>
                    <w:br/>
                  </w:r>
                </w:p>
              </w:tc>
              <w:tc>
                <w:tcPr>
                  <w:tcW w:w="1559" w:type="dxa"/>
                  <w:shd w:val="clear" w:color="auto" w:fill="C6D9F1"/>
                  <w:vAlign w:val="center"/>
                </w:tcPr>
                <w:p w14:paraId="680FB005" w14:textId="0E7DF8D6" w:rsidR="002D43EF" w:rsidRPr="001E222F" w:rsidRDefault="002D43EF" w:rsidP="002D43EF">
                  <w:pPr>
                    <w:spacing w:after="200" w:line="276" w:lineRule="auto"/>
                    <w:jc w:val="center"/>
                    <w:rPr>
                      <w:rFonts w:asciiTheme="minorHAnsi" w:hAnsiTheme="minorHAnsi" w:cs="Calibri"/>
                      <w:sz w:val="16"/>
                      <w:szCs w:val="16"/>
                      <w:lang w:val="es-DO"/>
                      <w14:ligatures w14:val="none"/>
                    </w:rPr>
                  </w:pPr>
                  <w:r w:rsidRPr="001E222F">
                    <w:rPr>
                      <w:rFonts w:asciiTheme="minorHAnsi" w:eastAsia="Times New Roman" w:hAnsiTheme="minorHAnsi" w:cs="Calibri"/>
                      <w:sz w:val="16"/>
                      <w:szCs w:val="16"/>
                      <w:lang w:eastAsia="es-DO"/>
                      <w14:ligatures w14:val="none"/>
                    </w:rPr>
                    <w:t>30/06/2024</w:t>
                  </w:r>
                </w:p>
              </w:tc>
              <w:tc>
                <w:tcPr>
                  <w:tcW w:w="1968" w:type="dxa"/>
                  <w:shd w:val="clear" w:color="auto" w:fill="C6D9F1"/>
                  <w:vAlign w:val="center"/>
                </w:tcPr>
                <w:p w14:paraId="3CE09771" w14:textId="60030205" w:rsidR="002D43EF" w:rsidRPr="001E222F" w:rsidRDefault="002D43EF" w:rsidP="002D43EF">
                  <w:pPr>
                    <w:spacing w:after="200" w:line="276" w:lineRule="auto"/>
                    <w:rPr>
                      <w:rFonts w:asciiTheme="minorHAnsi" w:hAnsiTheme="minorHAnsi" w:cs="Calibri"/>
                      <w:sz w:val="16"/>
                      <w:szCs w:val="16"/>
                      <w14:ligatures w14:val="none"/>
                    </w:rPr>
                  </w:pPr>
                  <w:r w:rsidRPr="001E222F">
                    <w:rPr>
                      <w:rFonts w:asciiTheme="minorHAnsi" w:eastAsia="Times New Roman" w:hAnsiTheme="minorHAnsi" w:cs="Calibri"/>
                      <w:sz w:val="16"/>
                      <w:szCs w:val="16"/>
                      <w:lang w:eastAsia="es-DO"/>
                      <w14:ligatures w14:val="none"/>
                    </w:rPr>
                    <w:t>1. PA. 2. Recursos Humanos</w:t>
                  </w:r>
                  <w:r w:rsidRPr="001E222F">
                    <w:rPr>
                      <w:rFonts w:asciiTheme="minorHAnsi" w:eastAsia="Times New Roman" w:hAnsiTheme="minorHAnsi" w:cs="Calibri"/>
                      <w:sz w:val="16"/>
                      <w:szCs w:val="16"/>
                      <w:lang w:eastAsia="es-DO"/>
                      <w14:ligatures w14:val="none"/>
                    </w:rPr>
                    <w:br/>
                    <w:t xml:space="preserve">3. Control de Calidad y Compras. 4. </w:t>
                  </w:r>
                  <w:r w:rsidR="632E45E4" w:rsidRPr="001E222F">
                    <w:rPr>
                      <w:rFonts w:asciiTheme="minorHAnsi" w:eastAsia="Times New Roman" w:hAnsiTheme="minorHAnsi" w:cs="Calibri"/>
                      <w:sz w:val="16"/>
                      <w:szCs w:val="16"/>
                      <w:lang w:eastAsia="es-DO"/>
                      <w14:ligatures w14:val="none"/>
                    </w:rPr>
                    <w:t>Dirección</w:t>
                  </w:r>
                  <w:r w:rsidRPr="001E222F">
                    <w:rPr>
                      <w:rFonts w:asciiTheme="minorHAnsi" w:eastAsia="Times New Roman" w:hAnsiTheme="minorHAnsi" w:cs="Calibri"/>
                      <w:sz w:val="16"/>
                      <w:szCs w:val="16"/>
                      <w:lang w:eastAsia="es-DO"/>
                      <w14:ligatures w14:val="none"/>
                    </w:rPr>
                    <w:t xml:space="preserve"> </w:t>
                  </w:r>
                  <w:r w:rsidR="00387196" w:rsidRPr="001E222F">
                    <w:rPr>
                      <w:rFonts w:asciiTheme="minorHAnsi" w:eastAsia="Times New Roman" w:hAnsiTheme="minorHAnsi" w:cs="Calibri"/>
                      <w:sz w:val="16"/>
                      <w:szCs w:val="16"/>
                      <w:lang w:eastAsia="es-DO"/>
                      <w14:ligatures w14:val="none"/>
                    </w:rPr>
                    <w:t>Jurídica</w:t>
                  </w:r>
                  <w:r w:rsidRPr="001E222F">
                    <w:rPr>
                      <w:rFonts w:asciiTheme="minorHAnsi" w:eastAsia="Times New Roman" w:hAnsiTheme="minorHAnsi" w:cs="Calibri"/>
                      <w:sz w:val="16"/>
                      <w:szCs w:val="16"/>
                      <w:lang w:eastAsia="es-DO"/>
                      <w14:ligatures w14:val="none"/>
                    </w:rPr>
                    <w:t xml:space="preserve">. 5. </w:t>
                  </w:r>
                  <w:r w:rsidR="69D5738E" w:rsidRPr="001E222F">
                    <w:rPr>
                      <w:rFonts w:asciiTheme="minorHAnsi" w:eastAsia="Times New Roman" w:hAnsiTheme="minorHAnsi" w:cs="Calibri"/>
                      <w:sz w:val="16"/>
                      <w:szCs w:val="16"/>
                      <w:lang w:eastAsia="es-DO"/>
                      <w14:ligatures w14:val="none"/>
                    </w:rPr>
                    <w:t>Dirección</w:t>
                  </w:r>
                  <w:r w:rsidRPr="001E222F">
                    <w:rPr>
                      <w:rFonts w:asciiTheme="minorHAnsi" w:eastAsia="Times New Roman" w:hAnsiTheme="minorHAnsi" w:cs="Calibri"/>
                      <w:sz w:val="16"/>
                      <w:szCs w:val="16"/>
                      <w:lang w:eastAsia="es-DO"/>
                      <w14:ligatures w14:val="none"/>
                    </w:rPr>
                    <w:t xml:space="preserve"> de PLAFT.</w:t>
                  </w:r>
                </w:p>
              </w:tc>
            </w:tr>
            <w:tr w:rsidR="001E222F" w:rsidRPr="001E222F" w14:paraId="68CB1612" w14:textId="77777777" w:rsidTr="5CD1E9BB">
              <w:trPr>
                <w:trHeight w:val="300"/>
              </w:trPr>
              <w:tc>
                <w:tcPr>
                  <w:tcW w:w="1706" w:type="dxa"/>
                  <w:shd w:val="clear" w:color="auto" w:fill="C6D9F1"/>
                  <w:vAlign w:val="center"/>
                </w:tcPr>
                <w:p w14:paraId="26B5C5AA" w14:textId="0DA04661" w:rsidR="002D43EF" w:rsidRPr="001E222F" w:rsidRDefault="002D43EF" w:rsidP="002D43EF">
                  <w:pPr>
                    <w:spacing w:after="200" w:line="276" w:lineRule="auto"/>
                    <w:jc w:val="both"/>
                    <w:rPr>
                      <w:rFonts w:asciiTheme="minorHAnsi" w:hAnsiTheme="minorHAnsi" w:cs="Calibri"/>
                      <w:sz w:val="16"/>
                      <w:szCs w:val="16"/>
                      <w14:ligatures w14:val="none"/>
                    </w:rPr>
                  </w:pPr>
                  <w:r w:rsidRPr="001E222F">
                    <w:rPr>
                      <w:rFonts w:asciiTheme="minorHAnsi" w:eastAsia="Times New Roman" w:hAnsiTheme="minorHAnsi" w:cs="Calibri"/>
                      <w:sz w:val="16"/>
                      <w:szCs w:val="16"/>
                      <w:lang w:eastAsia="es-DO"/>
                      <w14:ligatures w14:val="none"/>
                    </w:rPr>
                    <w:t>Compartir el riesgo</w:t>
                  </w:r>
                </w:p>
              </w:tc>
              <w:tc>
                <w:tcPr>
                  <w:tcW w:w="3261" w:type="dxa"/>
                  <w:shd w:val="clear" w:color="auto" w:fill="C6D9F1"/>
                  <w:vAlign w:val="bottom"/>
                </w:tcPr>
                <w:p w14:paraId="0BD338F2" w14:textId="68A1EAA1" w:rsidR="0054793A" w:rsidRPr="0054793A" w:rsidRDefault="0054793A" w:rsidP="0054793A">
                  <w:pPr>
                    <w:spacing w:after="200" w:line="276" w:lineRule="auto"/>
                    <w:jc w:val="both"/>
                    <w:rPr>
                      <w:rFonts w:eastAsia="Times New Roman" w:cs="Calibri"/>
                      <w:sz w:val="16"/>
                      <w:szCs w:val="16"/>
                      <w:lang w:eastAsia="es-DO"/>
                      <w14:ligatures w14:val="none"/>
                    </w:rPr>
                  </w:pPr>
                  <w:r>
                    <w:rPr>
                      <w:rFonts w:eastAsia="Times New Roman" w:cs="Calibri"/>
                      <w:sz w:val="16"/>
                      <w:szCs w:val="16"/>
                      <w:lang w:eastAsia="es-DO"/>
                      <w14:ligatures w14:val="none"/>
                    </w:rPr>
                    <w:t xml:space="preserve">1. </w:t>
                  </w:r>
                  <w:r w:rsidR="002D43EF" w:rsidRPr="0054793A">
                    <w:rPr>
                      <w:rFonts w:eastAsia="Times New Roman" w:cs="Calibri"/>
                      <w:sz w:val="16"/>
                      <w:szCs w:val="16"/>
                      <w:lang w:eastAsia="es-DO"/>
                      <w14:ligatures w14:val="none"/>
                    </w:rPr>
                    <w:t>Proporcionar capacitación al personal de la Oficina de Libre Acceso a la Información (OAI) sobre la importancia de mantener un ambiente acogedor y profesional para los usuarios.</w:t>
                  </w:r>
                  <w:r w:rsidR="002D43EF" w:rsidRPr="0054793A">
                    <w:rPr>
                      <w:rFonts w:eastAsia="Times New Roman" w:cs="Calibri"/>
                      <w:sz w:val="16"/>
                      <w:szCs w:val="16"/>
                      <w:lang w:eastAsia="es-DO"/>
                      <w14:ligatures w14:val="none"/>
                    </w:rPr>
                    <w:br/>
                    <w:t>2. Enfatizar la importancia de la comunicación efectiva, el manejo de conflictos y la empatía hacia los usuarios que buscan información.</w:t>
                  </w:r>
                  <w:r w:rsidR="002D43EF" w:rsidRPr="0054793A">
                    <w:rPr>
                      <w:rFonts w:eastAsia="Times New Roman" w:cs="Calibri"/>
                      <w:sz w:val="16"/>
                      <w:szCs w:val="16"/>
                      <w:lang w:eastAsia="es-DO"/>
                      <w14:ligatures w14:val="none"/>
                    </w:rPr>
                    <w:br/>
                    <w:t>3. Reforzar las políticas que prohíban cualquier forma de comportamiento que genere miedo, ansiedad o incomodidad en los usuarios.</w:t>
                  </w:r>
                </w:p>
                <w:p w14:paraId="266CD131" w14:textId="7837B2CC" w:rsidR="002D43EF" w:rsidRPr="0054793A" w:rsidRDefault="002D43EF" w:rsidP="0054793A">
                  <w:pPr>
                    <w:spacing w:after="200" w:line="276" w:lineRule="auto"/>
                    <w:jc w:val="both"/>
                    <w:rPr>
                      <w:rFonts w:cs="Calibri"/>
                      <w:sz w:val="16"/>
                      <w:szCs w:val="16"/>
                      <w14:ligatures w14:val="none"/>
                    </w:rPr>
                  </w:pPr>
                  <w:r w:rsidRPr="0054793A">
                    <w:rPr>
                      <w:rFonts w:eastAsia="Times New Roman" w:cs="Calibri"/>
                      <w:sz w:val="16"/>
                      <w:szCs w:val="16"/>
                      <w:lang w:eastAsia="es-DO"/>
                      <w14:ligatures w14:val="none"/>
                    </w:rPr>
                    <w:br/>
                  </w:r>
                </w:p>
              </w:tc>
              <w:tc>
                <w:tcPr>
                  <w:tcW w:w="1559" w:type="dxa"/>
                  <w:shd w:val="clear" w:color="auto" w:fill="C6D9F1"/>
                  <w:vAlign w:val="center"/>
                </w:tcPr>
                <w:p w14:paraId="37A214C0" w14:textId="5FE6ECD7" w:rsidR="002D43EF" w:rsidRPr="001E222F" w:rsidRDefault="002D43EF" w:rsidP="002D43EF">
                  <w:pPr>
                    <w:spacing w:after="200" w:line="276" w:lineRule="auto"/>
                    <w:jc w:val="center"/>
                    <w:rPr>
                      <w:rFonts w:asciiTheme="minorHAnsi" w:hAnsiTheme="minorHAnsi" w:cs="Calibri"/>
                      <w:sz w:val="16"/>
                      <w:szCs w:val="16"/>
                      <w14:ligatures w14:val="none"/>
                    </w:rPr>
                  </w:pPr>
                  <w:r w:rsidRPr="001E222F">
                    <w:rPr>
                      <w:rFonts w:asciiTheme="minorHAnsi" w:eastAsia="Times New Roman" w:hAnsiTheme="minorHAnsi" w:cs="Calibri"/>
                      <w:sz w:val="16"/>
                      <w:szCs w:val="16"/>
                      <w:lang w:eastAsia="es-DO"/>
                      <w14:ligatures w14:val="none"/>
                    </w:rPr>
                    <w:t>30/06/2024</w:t>
                  </w:r>
                </w:p>
              </w:tc>
              <w:tc>
                <w:tcPr>
                  <w:tcW w:w="1968" w:type="dxa"/>
                  <w:shd w:val="clear" w:color="auto" w:fill="C6D9F1"/>
                  <w:vAlign w:val="center"/>
                </w:tcPr>
                <w:p w14:paraId="6002DC52" w14:textId="51CA1756" w:rsidR="002D43EF" w:rsidRPr="001E222F" w:rsidRDefault="002D43EF" w:rsidP="002D43EF">
                  <w:pPr>
                    <w:spacing w:after="200" w:line="276" w:lineRule="auto"/>
                    <w:rPr>
                      <w:rFonts w:asciiTheme="minorHAnsi" w:hAnsiTheme="minorHAnsi" w:cs="Calibri"/>
                      <w:sz w:val="16"/>
                      <w:szCs w:val="16"/>
                      <w14:ligatures w14:val="none"/>
                    </w:rPr>
                  </w:pPr>
                  <w:r w:rsidRPr="001E222F">
                    <w:rPr>
                      <w:rFonts w:asciiTheme="minorHAnsi" w:eastAsia="Times New Roman" w:hAnsiTheme="minorHAnsi" w:cs="Calibri"/>
                      <w:sz w:val="16"/>
                      <w:szCs w:val="16"/>
                      <w:lang w:eastAsia="es-DO"/>
                      <w14:ligatures w14:val="none"/>
                    </w:rPr>
                    <w:t xml:space="preserve">1. </w:t>
                  </w:r>
                  <w:r w:rsidR="0054793A" w:rsidRPr="001E222F">
                    <w:rPr>
                      <w:rFonts w:asciiTheme="minorHAnsi" w:eastAsia="Times New Roman" w:hAnsiTheme="minorHAnsi" w:cs="Calibri"/>
                      <w:sz w:val="16"/>
                      <w:szCs w:val="16"/>
                      <w:lang w:eastAsia="es-DO"/>
                      <w14:ligatures w14:val="none"/>
                    </w:rPr>
                    <w:t>Sub-Dirección</w:t>
                  </w:r>
                  <w:r w:rsidRPr="001E222F">
                    <w:rPr>
                      <w:rFonts w:asciiTheme="minorHAnsi" w:eastAsia="Times New Roman" w:hAnsiTheme="minorHAnsi" w:cs="Calibri"/>
                      <w:sz w:val="16"/>
                      <w:szCs w:val="16"/>
                      <w:lang w:eastAsia="es-DO"/>
                      <w14:ligatures w14:val="none"/>
                    </w:rPr>
                    <w:t xml:space="preserve"> General. 2. Recursos Humanos 3. RAI</w:t>
                  </w:r>
                  <w:r w:rsidRPr="001E222F">
                    <w:rPr>
                      <w:rFonts w:asciiTheme="minorHAnsi" w:eastAsia="Times New Roman" w:hAnsiTheme="minorHAnsi" w:cs="Calibri"/>
                      <w:sz w:val="16"/>
                      <w:szCs w:val="16"/>
                      <w:lang w:eastAsia="es-DO"/>
                      <w14:ligatures w14:val="none"/>
                    </w:rPr>
                    <w:br/>
                    <w:t xml:space="preserve">4. CIGCN. 5. </w:t>
                  </w:r>
                  <w:r w:rsidR="00387196" w:rsidRPr="001E222F">
                    <w:rPr>
                      <w:rFonts w:asciiTheme="minorHAnsi" w:eastAsia="Times New Roman" w:hAnsiTheme="minorHAnsi" w:cs="Calibri"/>
                      <w:sz w:val="16"/>
                      <w:szCs w:val="16"/>
                      <w:lang w:eastAsia="es-DO"/>
                      <w14:ligatures w14:val="none"/>
                    </w:rPr>
                    <w:t>Áreas</w:t>
                  </w:r>
                  <w:r w:rsidRPr="001E222F">
                    <w:rPr>
                      <w:rFonts w:asciiTheme="minorHAnsi" w:eastAsia="Times New Roman" w:hAnsiTheme="minorHAnsi" w:cs="Calibri"/>
                      <w:sz w:val="16"/>
                      <w:szCs w:val="16"/>
                      <w:lang w:eastAsia="es-DO"/>
                      <w14:ligatures w14:val="none"/>
                    </w:rPr>
                    <w:t xml:space="preserve"> pertinentes.</w:t>
                  </w:r>
                </w:p>
              </w:tc>
            </w:tr>
          </w:tbl>
          <w:p w14:paraId="521A9A0A" w14:textId="217A95E7" w:rsidR="00332A78" w:rsidRPr="001E222F" w:rsidRDefault="00332A78" w:rsidP="00C50245">
            <w:pPr>
              <w:spacing w:after="200" w:line="276" w:lineRule="auto"/>
              <w:jc w:val="both"/>
              <w:rPr>
                <w:rFonts w:asciiTheme="minorHAnsi" w:hAnsiTheme="minorHAnsi" w:cs="Calibri"/>
                <w14:ligatures w14:val="none"/>
              </w:rPr>
            </w:pPr>
          </w:p>
        </w:tc>
      </w:tr>
    </w:tbl>
    <w:p w14:paraId="71D64646" w14:textId="64003D2C" w:rsidR="00C966FF" w:rsidRPr="0054793A" w:rsidRDefault="0054793A" w:rsidP="00C966FF">
      <w:pPr>
        <w:spacing w:after="120" w:line="360" w:lineRule="auto"/>
        <w:rPr>
          <w:rFonts w:eastAsia="Batang" w:cs="Calibri"/>
          <w:i/>
          <w:iCs/>
          <w:kern w:val="0"/>
          <w:lang w:val="es-ES"/>
          <w14:ligatures w14:val="none"/>
        </w:rPr>
      </w:pPr>
      <w:r w:rsidRPr="0054793A">
        <w:rPr>
          <w:rFonts w:eastAsia="Batang" w:cs="Calibri"/>
          <w:i/>
          <w:iCs/>
          <w:kern w:val="0"/>
          <w:lang w:val="es-ES"/>
          <w14:ligatures w14:val="none"/>
        </w:rPr>
        <w:lastRenderedPageBreak/>
        <w:t>Tabla No. 8: Ejemplo de acciones de tratamiento de riesgos conductuales. Fuente: Propia</w:t>
      </w:r>
    </w:p>
    <w:p w14:paraId="448CD7F5" w14:textId="40AE32D7" w:rsidR="004E0D66" w:rsidRPr="001E222F" w:rsidRDefault="00C966FF" w:rsidP="00A6087B">
      <w:pPr>
        <w:spacing w:after="120" w:line="360" w:lineRule="auto"/>
        <w:ind w:firstLine="709"/>
        <w:rPr>
          <w:rFonts w:eastAsia="Batang" w:cs="Calibri"/>
          <w:kern w:val="0"/>
          <w:lang w:val="es-ES"/>
          <w14:ligatures w14:val="none"/>
        </w:rPr>
      </w:pPr>
      <w:r w:rsidRPr="001E222F">
        <w:rPr>
          <w:rFonts w:eastAsia="Batang" w:cs="Calibri"/>
          <w:kern w:val="0"/>
          <w:lang w:val="es-ES"/>
          <w14:ligatures w14:val="none"/>
        </w:rPr>
        <w:t>El equipo gestor deberá asegurarse que se dispongan de los recursos necesarios para la ejecución de la opción de tratamiento del riesgo seleccionado.</w:t>
      </w:r>
    </w:p>
    <w:p w14:paraId="59C6071D" w14:textId="0E14F10D" w:rsidR="00915F67" w:rsidRPr="001E222F" w:rsidRDefault="00915F67" w:rsidP="00246183">
      <w:pPr>
        <w:pStyle w:val="Ttulo3"/>
        <w:rPr>
          <w:rFonts w:eastAsia="Batang"/>
          <w:color w:val="auto"/>
          <w:lang w:val="es-ES"/>
        </w:rPr>
      </w:pPr>
      <w:bookmarkStart w:id="53" w:name="_Toc175804043"/>
      <w:r w:rsidRPr="001E222F">
        <w:rPr>
          <w:rFonts w:eastAsia="Batang"/>
          <w:color w:val="auto"/>
          <w:lang w:val="es-ES"/>
        </w:rPr>
        <w:t>Producto esperado:</w:t>
      </w:r>
      <w:bookmarkEnd w:id="53"/>
    </w:p>
    <w:p w14:paraId="6E85E76A" w14:textId="2D655C39" w:rsidR="00915F67" w:rsidRPr="001E222F" w:rsidRDefault="00347ED1" w:rsidP="00A6087B">
      <w:pPr>
        <w:spacing w:after="120" w:line="360" w:lineRule="auto"/>
        <w:ind w:firstLine="709"/>
        <w:rPr>
          <w:rFonts w:eastAsia="Batang" w:cs="Calibri"/>
          <w:kern w:val="0"/>
          <w:lang w:val="es-ES"/>
          <w14:ligatures w14:val="none"/>
        </w:rPr>
      </w:pPr>
      <w:r w:rsidRPr="001E222F">
        <w:rPr>
          <w:rFonts w:eastAsia="Batang" w:cs="Calibri"/>
          <w:kern w:val="0"/>
          <w:lang w:val="es-ES"/>
          <w14:ligatures w14:val="none"/>
        </w:rPr>
        <w:t>Plan de acción para el tratamiento de los riesgos conductuales</w:t>
      </w:r>
      <w:r w:rsidR="00D97E11" w:rsidRPr="001E222F">
        <w:rPr>
          <w:rFonts w:eastAsia="Batang" w:cs="Calibri"/>
          <w:kern w:val="0"/>
          <w:lang w:val="es-ES"/>
          <w14:ligatures w14:val="none"/>
        </w:rPr>
        <w:t>.</w:t>
      </w:r>
    </w:p>
    <w:p w14:paraId="3C519BC1" w14:textId="1996BB5C" w:rsidR="00D97E11" w:rsidRPr="001E222F" w:rsidRDefault="00D97E11" w:rsidP="00246183">
      <w:pPr>
        <w:pStyle w:val="Ttulo3"/>
        <w:rPr>
          <w:rFonts w:eastAsia="Batang"/>
          <w:color w:val="auto"/>
          <w:lang w:val="es-ES"/>
        </w:rPr>
      </w:pPr>
      <w:bookmarkStart w:id="54" w:name="_Toc175804044"/>
      <w:r w:rsidRPr="001E222F">
        <w:rPr>
          <w:rFonts w:eastAsia="Batang"/>
          <w:color w:val="auto"/>
          <w:lang w:val="es-ES"/>
        </w:rPr>
        <w:t>Errores más comunes:</w:t>
      </w:r>
      <w:bookmarkEnd w:id="54"/>
    </w:p>
    <w:p w14:paraId="05B274E7" w14:textId="14F3751F" w:rsidR="0058147A" w:rsidRPr="001E222F" w:rsidRDefault="007502AE" w:rsidP="00436261">
      <w:pPr>
        <w:pStyle w:val="Prrafodelista"/>
        <w:numPr>
          <w:ilvl w:val="0"/>
          <w:numId w:val="9"/>
        </w:numPr>
        <w:spacing w:after="120" w:line="360" w:lineRule="auto"/>
        <w:ind w:left="1134"/>
        <w:rPr>
          <w:rFonts w:eastAsia="Batang" w:cs="Calibri"/>
          <w:i/>
          <w:iCs/>
          <w:kern w:val="0"/>
          <w:lang w:val="es-ES"/>
          <w14:ligatures w14:val="none"/>
        </w:rPr>
      </w:pPr>
      <w:r w:rsidRPr="001E222F">
        <w:rPr>
          <w:rFonts w:eastAsia="Batang" w:cs="Calibri"/>
          <w:kern w:val="0"/>
          <w:lang w:val="es-ES"/>
          <w14:ligatures w14:val="none"/>
        </w:rPr>
        <w:t xml:space="preserve">Redacción de fecha </w:t>
      </w:r>
      <w:r w:rsidR="00C32AF5" w:rsidRPr="001E222F">
        <w:rPr>
          <w:rFonts w:eastAsia="Batang" w:cs="Calibri"/>
          <w:kern w:val="0"/>
          <w:lang w:val="es-ES"/>
          <w14:ligatures w14:val="none"/>
        </w:rPr>
        <w:t xml:space="preserve">no acorde con el modelo </w:t>
      </w:r>
      <w:r w:rsidR="00D736AB" w:rsidRPr="001E222F">
        <w:rPr>
          <w:rFonts w:eastAsia="Batang" w:cs="Calibri"/>
          <w:kern w:val="0"/>
          <w:lang w:val="es-ES"/>
          <w14:ligatures w14:val="none"/>
        </w:rPr>
        <w:t>planteado DD/MM/AAAA</w:t>
      </w:r>
      <w:r w:rsidRPr="001E222F">
        <w:rPr>
          <w:rFonts w:eastAsia="Batang" w:cs="Calibri"/>
          <w:kern w:val="0"/>
          <w:lang w:val="es-ES"/>
          <w14:ligatures w14:val="none"/>
        </w:rPr>
        <w:t xml:space="preserve">. </w:t>
      </w:r>
      <w:r w:rsidRPr="001E222F">
        <w:rPr>
          <w:rFonts w:eastAsia="Batang" w:cs="Calibri"/>
          <w:b/>
          <w:bCs/>
          <w:i/>
          <w:iCs/>
          <w:kern w:val="0"/>
          <w:lang w:val="es-ES"/>
          <w14:ligatures w14:val="none"/>
        </w:rPr>
        <w:t>Ejemplo:</w:t>
      </w:r>
      <w:r w:rsidRPr="001E222F">
        <w:rPr>
          <w:rFonts w:eastAsia="Batang" w:cs="Calibri"/>
          <w:i/>
          <w:iCs/>
          <w:kern w:val="0"/>
          <w:lang w:val="es-ES"/>
          <w14:ligatures w14:val="none"/>
        </w:rPr>
        <w:t xml:space="preserve"> </w:t>
      </w:r>
      <w:r w:rsidR="00C32AF5" w:rsidRPr="001E222F">
        <w:rPr>
          <w:rFonts w:eastAsia="Batang" w:cs="Calibri"/>
          <w:i/>
          <w:iCs/>
          <w:kern w:val="0"/>
          <w:lang w:val="es-ES"/>
          <w14:ligatures w14:val="none"/>
        </w:rPr>
        <w:t>Junio 2023</w:t>
      </w:r>
      <w:r w:rsidR="00D736AB" w:rsidRPr="001E222F">
        <w:rPr>
          <w:rFonts w:eastAsia="Batang" w:cs="Calibri"/>
          <w:i/>
          <w:iCs/>
          <w:kern w:val="0"/>
          <w:lang w:val="es-ES"/>
          <w14:ligatures w14:val="none"/>
        </w:rPr>
        <w:t>.</w:t>
      </w:r>
      <w:r w:rsidR="00C32AF5" w:rsidRPr="001E222F">
        <w:rPr>
          <w:rFonts w:eastAsia="Batang" w:cs="Calibri"/>
          <w:i/>
          <w:iCs/>
          <w:kern w:val="0"/>
          <w:lang w:val="es-ES"/>
          <w14:ligatures w14:val="none"/>
        </w:rPr>
        <w:t xml:space="preserve"> </w:t>
      </w:r>
    </w:p>
    <w:p w14:paraId="11CB50A9" w14:textId="725B5DC9" w:rsidR="006C76E0" w:rsidRPr="001E222F" w:rsidRDefault="006C76E0" w:rsidP="00436261">
      <w:pPr>
        <w:pStyle w:val="Prrafodelista"/>
        <w:numPr>
          <w:ilvl w:val="0"/>
          <w:numId w:val="9"/>
        </w:numPr>
        <w:spacing w:after="120" w:line="360" w:lineRule="auto"/>
        <w:ind w:left="1134"/>
        <w:rPr>
          <w:rFonts w:eastAsia="Batang" w:cs="Calibri"/>
          <w:i/>
          <w:iCs/>
          <w:kern w:val="0"/>
          <w:lang w:val="es-ES"/>
          <w14:ligatures w14:val="none"/>
        </w:rPr>
      </w:pPr>
      <w:r w:rsidRPr="001E222F">
        <w:rPr>
          <w:rFonts w:eastAsia="Batang" w:cs="Calibri"/>
          <w:kern w:val="0"/>
          <w:lang w:val="es-ES"/>
          <w14:ligatures w14:val="none"/>
        </w:rPr>
        <w:t>La opción del tratamiento identificado no corresponda a</w:t>
      </w:r>
      <w:r w:rsidR="00737FCF" w:rsidRPr="001E222F">
        <w:rPr>
          <w:rFonts w:eastAsia="Batang" w:cs="Calibri"/>
          <w:kern w:val="0"/>
          <w:lang w:val="es-ES"/>
          <w14:ligatures w14:val="none"/>
        </w:rPr>
        <w:t xml:space="preserve"> un abordaje a</w:t>
      </w:r>
      <w:r w:rsidR="00723DE4" w:rsidRPr="001E222F">
        <w:rPr>
          <w:rFonts w:eastAsia="Batang" w:cs="Calibri"/>
          <w:kern w:val="0"/>
          <w:lang w:val="es-ES"/>
          <w14:ligatures w14:val="none"/>
        </w:rPr>
        <w:t>propiado</w:t>
      </w:r>
      <w:r w:rsidR="00737FCF" w:rsidRPr="001E222F">
        <w:rPr>
          <w:rFonts w:eastAsia="Batang" w:cs="Calibri"/>
          <w:kern w:val="0"/>
          <w:lang w:val="es-ES"/>
          <w14:ligatures w14:val="none"/>
        </w:rPr>
        <w:t xml:space="preserve"> </w:t>
      </w:r>
      <w:r w:rsidR="00B029F9" w:rsidRPr="001E222F">
        <w:rPr>
          <w:rFonts w:eastAsia="Batang" w:cs="Calibri"/>
          <w:kern w:val="0"/>
          <w:lang w:val="es-ES"/>
          <w14:ligatures w14:val="none"/>
        </w:rPr>
        <w:t xml:space="preserve">al </w:t>
      </w:r>
      <w:r w:rsidR="00D84D66" w:rsidRPr="001E222F">
        <w:rPr>
          <w:rFonts w:eastAsia="Batang" w:cs="Calibri"/>
          <w:kern w:val="0"/>
          <w:lang w:val="es-ES"/>
          <w14:ligatures w14:val="none"/>
        </w:rPr>
        <w:t xml:space="preserve">contexto y al nivel </w:t>
      </w:r>
      <w:r w:rsidR="00737FCF" w:rsidRPr="001E222F">
        <w:rPr>
          <w:rFonts w:eastAsia="Batang" w:cs="Calibri"/>
          <w:kern w:val="0"/>
          <w:lang w:val="es-ES"/>
          <w14:ligatures w14:val="none"/>
        </w:rPr>
        <w:t>de</w:t>
      </w:r>
      <w:r w:rsidR="00D84D66" w:rsidRPr="001E222F">
        <w:rPr>
          <w:rFonts w:eastAsia="Batang" w:cs="Calibri"/>
          <w:kern w:val="0"/>
          <w:lang w:val="es-ES"/>
          <w14:ligatures w14:val="none"/>
        </w:rPr>
        <w:t xml:space="preserve">l </w:t>
      </w:r>
      <w:r w:rsidR="00737FCF" w:rsidRPr="001E222F">
        <w:rPr>
          <w:rFonts w:eastAsia="Batang" w:cs="Calibri"/>
          <w:kern w:val="0"/>
          <w:lang w:val="es-ES"/>
          <w14:ligatures w14:val="none"/>
        </w:rPr>
        <w:t>riesgo</w:t>
      </w:r>
      <w:r w:rsidR="00D84D66" w:rsidRPr="001E222F">
        <w:rPr>
          <w:rFonts w:eastAsia="Batang" w:cs="Calibri"/>
          <w:kern w:val="0"/>
          <w:lang w:val="es-ES"/>
          <w14:ligatures w14:val="none"/>
        </w:rPr>
        <w:t xml:space="preserve"> evaluado</w:t>
      </w:r>
      <w:r w:rsidR="00723DE4" w:rsidRPr="001E222F">
        <w:rPr>
          <w:rFonts w:eastAsia="Batang" w:cs="Calibri"/>
          <w:kern w:val="0"/>
          <w:lang w:val="es-ES"/>
          <w14:ligatures w14:val="none"/>
        </w:rPr>
        <w:t>.</w:t>
      </w:r>
      <w:r w:rsidR="00D84D66" w:rsidRPr="001E222F">
        <w:rPr>
          <w:rFonts w:eastAsia="Batang" w:cs="Calibri"/>
          <w:kern w:val="0"/>
          <w:lang w:val="es-ES"/>
          <w14:ligatures w14:val="none"/>
        </w:rPr>
        <w:t xml:space="preserve"> </w:t>
      </w:r>
      <w:r w:rsidR="00D84D66" w:rsidRPr="001E222F">
        <w:rPr>
          <w:rFonts w:eastAsia="Batang" w:cs="Calibri"/>
          <w:b/>
          <w:bCs/>
          <w:i/>
          <w:iCs/>
          <w:kern w:val="0"/>
          <w:lang w:val="es-ES"/>
          <w14:ligatures w14:val="none"/>
        </w:rPr>
        <w:t>Ejemplo:</w:t>
      </w:r>
      <w:r w:rsidR="00777904" w:rsidRPr="001E222F">
        <w:rPr>
          <w:rFonts w:eastAsia="Batang" w:cs="Calibri"/>
          <w:i/>
          <w:iCs/>
          <w:kern w:val="0"/>
          <w:lang w:val="es-ES"/>
          <w14:ligatures w14:val="none"/>
        </w:rPr>
        <w:t xml:space="preserve"> </w:t>
      </w:r>
      <w:r w:rsidR="00943207" w:rsidRPr="001E222F">
        <w:rPr>
          <w:rFonts w:eastAsia="Batang" w:cs="Calibri"/>
          <w:i/>
          <w:iCs/>
          <w:kern w:val="0"/>
          <w:lang w:val="es-ES"/>
          <w14:ligatures w14:val="none"/>
        </w:rPr>
        <w:t>I</w:t>
      </w:r>
      <w:r w:rsidR="00D116EC" w:rsidRPr="001E222F">
        <w:rPr>
          <w:rFonts w:eastAsia="Batang" w:cs="Calibri"/>
          <w:i/>
          <w:iCs/>
          <w:kern w:val="0"/>
          <w:lang w:val="es-ES"/>
          <w14:ligatures w14:val="none"/>
        </w:rPr>
        <w:t xml:space="preserve">nstalar un buzón de denuncias en el comedor de la institución. </w:t>
      </w:r>
    </w:p>
    <w:p w14:paraId="6941701A" w14:textId="67EA6158" w:rsidR="004B50BB" w:rsidRPr="001E222F" w:rsidRDefault="004B50BB" w:rsidP="00436261">
      <w:pPr>
        <w:pStyle w:val="Prrafodelista"/>
        <w:numPr>
          <w:ilvl w:val="0"/>
          <w:numId w:val="9"/>
        </w:numPr>
        <w:spacing w:after="120" w:line="360" w:lineRule="auto"/>
        <w:ind w:left="1134"/>
        <w:rPr>
          <w:rFonts w:eastAsia="Batang" w:cs="Calibri"/>
          <w:i/>
          <w:iCs/>
          <w:kern w:val="0"/>
          <w:lang w:val="es-ES"/>
          <w14:ligatures w14:val="none"/>
        </w:rPr>
      </w:pPr>
      <w:r w:rsidRPr="001E222F">
        <w:rPr>
          <w:rFonts w:eastAsia="Batang" w:cs="Calibri"/>
          <w:kern w:val="0"/>
          <w:lang w:val="es-ES"/>
          <w14:ligatures w14:val="none"/>
        </w:rPr>
        <w:t xml:space="preserve">Dejar </w:t>
      </w:r>
      <w:r w:rsidR="00E7050D" w:rsidRPr="001E222F">
        <w:rPr>
          <w:rFonts w:eastAsia="Batang" w:cs="Calibri"/>
          <w:kern w:val="0"/>
          <w:lang w:val="es-ES"/>
          <w14:ligatures w14:val="none"/>
        </w:rPr>
        <w:t>campos vacíos</w:t>
      </w:r>
      <w:r w:rsidR="00C7017C" w:rsidRPr="001E222F">
        <w:rPr>
          <w:rFonts w:eastAsia="Batang" w:cs="Calibri"/>
          <w:kern w:val="0"/>
          <w:lang w:val="es-ES"/>
          <w14:ligatures w14:val="none"/>
        </w:rPr>
        <w:t xml:space="preserve"> en la matriz sin la debida identificación. </w:t>
      </w:r>
      <w:r w:rsidR="00C7017C" w:rsidRPr="001E222F">
        <w:rPr>
          <w:rFonts w:eastAsia="Batang" w:cs="Calibri"/>
          <w:b/>
          <w:bCs/>
          <w:i/>
          <w:iCs/>
          <w:kern w:val="0"/>
          <w:lang w:val="es-ES"/>
          <w14:ligatures w14:val="none"/>
        </w:rPr>
        <w:t>Ejemplo</w:t>
      </w:r>
      <w:r w:rsidR="00E94E15" w:rsidRPr="001E222F">
        <w:rPr>
          <w:rFonts w:eastAsia="Batang" w:cs="Calibri"/>
          <w:b/>
          <w:bCs/>
          <w:i/>
          <w:iCs/>
          <w:kern w:val="0"/>
          <w:lang w:val="es-ES"/>
          <w14:ligatures w14:val="none"/>
        </w:rPr>
        <w:t xml:space="preserve"> 1</w:t>
      </w:r>
      <w:r w:rsidR="00C7017C" w:rsidRPr="001E222F">
        <w:rPr>
          <w:rFonts w:eastAsia="Batang" w:cs="Calibri"/>
          <w:b/>
          <w:bCs/>
          <w:i/>
          <w:iCs/>
          <w:kern w:val="0"/>
          <w:lang w:val="es-ES"/>
          <w14:ligatures w14:val="none"/>
        </w:rPr>
        <w:t>:</w:t>
      </w:r>
      <w:r w:rsidR="00C7017C" w:rsidRPr="001E222F">
        <w:rPr>
          <w:rFonts w:eastAsia="Batang" w:cs="Calibri"/>
          <w:i/>
          <w:iCs/>
          <w:kern w:val="0"/>
          <w:lang w:val="es-ES"/>
          <w14:ligatures w14:val="none"/>
        </w:rPr>
        <w:t xml:space="preserve"> </w:t>
      </w:r>
      <w:r w:rsidR="00AA46DC" w:rsidRPr="001E222F">
        <w:rPr>
          <w:rFonts w:eastAsia="Batang" w:cs="Calibri"/>
          <w:i/>
          <w:iCs/>
          <w:kern w:val="0"/>
          <w:lang w:val="es-ES"/>
          <w14:ligatures w14:val="none"/>
        </w:rPr>
        <w:t>N/I (no identificado), N/A (no aplica)</w:t>
      </w:r>
      <w:r w:rsidR="00E94E15" w:rsidRPr="001E222F">
        <w:rPr>
          <w:rFonts w:eastAsia="Batang" w:cs="Calibri"/>
          <w:i/>
          <w:iCs/>
          <w:kern w:val="0"/>
          <w:lang w:val="es-ES"/>
          <w14:ligatures w14:val="none"/>
        </w:rPr>
        <w:t xml:space="preserve">. </w:t>
      </w:r>
      <w:r w:rsidR="00E94E15" w:rsidRPr="001E222F">
        <w:rPr>
          <w:rFonts w:eastAsia="Batang" w:cs="Calibri"/>
          <w:b/>
          <w:bCs/>
          <w:i/>
          <w:iCs/>
          <w:kern w:val="0"/>
          <w:lang w:val="es-ES"/>
          <w14:ligatures w14:val="none"/>
        </w:rPr>
        <w:t>Ejemplo 2:</w:t>
      </w:r>
      <w:r w:rsidR="00E94E15" w:rsidRPr="001E222F">
        <w:rPr>
          <w:rFonts w:eastAsia="Batang" w:cs="Calibri"/>
          <w:i/>
          <w:iCs/>
          <w:kern w:val="0"/>
          <w:lang w:val="es-ES"/>
          <w14:ligatures w14:val="none"/>
        </w:rPr>
        <w:t xml:space="preserve"> para todos los tratamientos </w:t>
      </w:r>
      <w:r w:rsidR="008C6E3D" w:rsidRPr="001E222F">
        <w:rPr>
          <w:rFonts w:eastAsia="Batang" w:cs="Calibri"/>
          <w:i/>
          <w:iCs/>
          <w:kern w:val="0"/>
          <w:lang w:val="es-ES"/>
          <w14:ligatures w14:val="none"/>
        </w:rPr>
        <w:t xml:space="preserve">que </w:t>
      </w:r>
      <w:r w:rsidR="00AD4F61" w:rsidRPr="001E222F">
        <w:rPr>
          <w:rFonts w:eastAsia="Batang" w:cs="Calibri"/>
          <w:i/>
          <w:iCs/>
          <w:kern w:val="0"/>
          <w:lang w:val="es-ES"/>
          <w14:ligatures w14:val="none"/>
        </w:rPr>
        <w:t xml:space="preserve">no </w:t>
      </w:r>
      <w:r w:rsidR="008C6E3D" w:rsidRPr="001E222F">
        <w:rPr>
          <w:rFonts w:eastAsia="Batang" w:cs="Calibri"/>
          <w:i/>
          <w:iCs/>
          <w:kern w:val="0"/>
          <w:lang w:val="es-ES"/>
          <w14:ligatures w14:val="none"/>
        </w:rPr>
        <w:t>sean asumir el riesgo</w:t>
      </w:r>
      <w:r w:rsidR="006F021C" w:rsidRPr="001E222F">
        <w:rPr>
          <w:rFonts w:eastAsia="Batang" w:cs="Calibri"/>
          <w:i/>
          <w:iCs/>
          <w:kern w:val="0"/>
          <w:lang w:val="es-ES"/>
          <w14:ligatures w14:val="none"/>
        </w:rPr>
        <w:t xml:space="preserve">, todos los campos subsiguientes deben ser completados. </w:t>
      </w:r>
    </w:p>
    <w:p w14:paraId="02486818" w14:textId="77777777" w:rsidR="00ED3C5F" w:rsidRPr="001E222F" w:rsidRDefault="00ED3C5F" w:rsidP="003E254C">
      <w:pPr>
        <w:spacing w:after="120" w:line="360" w:lineRule="auto"/>
        <w:ind w:left="360"/>
        <w:rPr>
          <w:rFonts w:eastAsia="Batang" w:cs="Calibri"/>
          <w:b/>
          <w:bCs/>
          <w:kern w:val="0"/>
          <w:sz w:val="24"/>
          <w:szCs w:val="24"/>
          <w:u w:val="single"/>
          <w:lang w:val="es-ES"/>
          <w14:ligatures w14:val="none"/>
        </w:rPr>
      </w:pPr>
    </w:p>
    <w:p w14:paraId="7B388C43" w14:textId="7F52BBDE" w:rsidR="003E254C" w:rsidRPr="001E222F" w:rsidRDefault="00246183" w:rsidP="00C50245">
      <w:pPr>
        <w:pStyle w:val="Ttulo1"/>
        <w:numPr>
          <w:ilvl w:val="1"/>
          <w:numId w:val="16"/>
        </w:numPr>
        <w:spacing w:before="0" w:after="120" w:line="360" w:lineRule="auto"/>
        <w:contextualSpacing/>
        <w:rPr>
          <w:rFonts w:asciiTheme="minorHAnsi" w:hAnsiTheme="minorHAnsi" w:cstheme="minorHAnsi"/>
          <w:b/>
          <w:bCs/>
          <w:color w:val="auto"/>
          <w:sz w:val="28"/>
          <w:szCs w:val="28"/>
          <w:u w:val="single"/>
        </w:rPr>
      </w:pPr>
      <w:bookmarkStart w:id="55" w:name="_Toc175804045"/>
      <w:r w:rsidRPr="001E222F">
        <w:rPr>
          <w:rFonts w:asciiTheme="minorHAnsi" w:hAnsiTheme="minorHAnsi" w:cstheme="minorHAnsi"/>
          <w:b/>
          <w:bCs/>
          <w:color w:val="auto"/>
          <w:sz w:val="28"/>
          <w:szCs w:val="28"/>
          <w:u w:val="single"/>
        </w:rPr>
        <w:t>PASO 5- MONITOREO Y REVISIÓN</w:t>
      </w:r>
      <w:bookmarkEnd w:id="55"/>
      <w:r w:rsidRPr="001E222F">
        <w:rPr>
          <w:rFonts w:asciiTheme="minorHAnsi" w:hAnsiTheme="minorHAnsi" w:cstheme="minorHAnsi"/>
          <w:b/>
          <w:bCs/>
          <w:color w:val="auto"/>
          <w:sz w:val="28"/>
          <w:szCs w:val="28"/>
          <w:u w:val="single"/>
        </w:rPr>
        <w:t xml:space="preserve"> </w:t>
      </w:r>
    </w:p>
    <w:p w14:paraId="0A7712EB" w14:textId="280F4A3D" w:rsidR="00E65C0E" w:rsidRPr="001E222F" w:rsidRDefault="00E65C0E" w:rsidP="00246183">
      <w:pPr>
        <w:pStyle w:val="Ttulo3"/>
        <w:rPr>
          <w:rFonts w:eastAsia="Batang"/>
          <w:color w:val="auto"/>
          <w:lang w:val="es-ES"/>
        </w:rPr>
      </w:pPr>
      <w:bookmarkStart w:id="56" w:name="_Toc175804046"/>
      <w:r w:rsidRPr="001E222F">
        <w:rPr>
          <w:rFonts w:eastAsia="Batang"/>
          <w:color w:val="auto"/>
          <w:lang w:val="es-ES"/>
        </w:rPr>
        <w:t>¿Qué es?</w:t>
      </w:r>
      <w:bookmarkEnd w:id="56"/>
      <w:r w:rsidRPr="001E222F">
        <w:rPr>
          <w:rFonts w:eastAsia="Batang"/>
          <w:color w:val="auto"/>
          <w:lang w:val="es-ES"/>
        </w:rPr>
        <w:t xml:space="preserve"> </w:t>
      </w:r>
    </w:p>
    <w:p w14:paraId="244B0C42" w14:textId="1455BDB6" w:rsidR="00E65C0E" w:rsidRPr="001E222F" w:rsidRDefault="00DC6BE6" w:rsidP="00E65C0E">
      <w:pPr>
        <w:spacing w:after="120" w:line="360" w:lineRule="auto"/>
        <w:ind w:left="360"/>
        <w:rPr>
          <w:rFonts w:eastAsia="Batang" w:cs="Calibri"/>
          <w:kern w:val="0"/>
          <w:lang w:val="es-ES"/>
          <w14:ligatures w14:val="none"/>
        </w:rPr>
      </w:pPr>
      <w:r w:rsidRPr="001E222F">
        <w:rPr>
          <w:rFonts w:eastAsia="Batang" w:cs="Calibri"/>
          <w:kern w:val="0"/>
          <w:lang w:val="es-ES"/>
          <w14:ligatures w14:val="none"/>
        </w:rPr>
        <w:t xml:space="preserve">Es el procedimiento </w:t>
      </w:r>
      <w:r w:rsidR="00B43027" w:rsidRPr="001E222F">
        <w:rPr>
          <w:rFonts w:eastAsia="Batang" w:cs="Calibri"/>
          <w:kern w:val="0"/>
          <w:lang w:val="es-ES"/>
          <w14:ligatures w14:val="none"/>
        </w:rPr>
        <w:t>que</w:t>
      </w:r>
      <w:r w:rsidR="00E65C0E" w:rsidRPr="001E222F">
        <w:rPr>
          <w:rFonts w:eastAsia="Batang" w:cs="Calibri"/>
          <w:kern w:val="0"/>
          <w:lang w:val="es-ES"/>
          <w14:ligatures w14:val="none"/>
        </w:rPr>
        <w:t xml:space="preserve"> consiste en evaluar periódicamente el desempeño de los controles establecidos y la efectividad de las acciones de tratamiento implementadas.</w:t>
      </w:r>
    </w:p>
    <w:p w14:paraId="3735ACEE" w14:textId="77777777" w:rsidR="00BA2AD1" w:rsidRPr="001E222F" w:rsidRDefault="00BA2AD1" w:rsidP="00246183">
      <w:pPr>
        <w:pStyle w:val="Ttulo3"/>
        <w:rPr>
          <w:rFonts w:eastAsia="Batang"/>
          <w:color w:val="auto"/>
          <w:lang w:val="es-ES"/>
        </w:rPr>
      </w:pPr>
      <w:bookmarkStart w:id="57" w:name="_Toc175804047"/>
      <w:r w:rsidRPr="001E222F">
        <w:rPr>
          <w:rFonts w:eastAsia="Batang"/>
          <w:color w:val="auto"/>
          <w:lang w:val="es-ES"/>
        </w:rPr>
        <w:t>¿Qué se debe hacer?</w:t>
      </w:r>
      <w:bookmarkEnd w:id="57"/>
      <w:r w:rsidRPr="001E222F">
        <w:rPr>
          <w:rFonts w:eastAsia="Batang"/>
          <w:color w:val="auto"/>
          <w:lang w:val="es-ES"/>
        </w:rPr>
        <w:t xml:space="preserve"> </w:t>
      </w:r>
    </w:p>
    <w:p w14:paraId="427B1F21" w14:textId="5CA067C6" w:rsidR="00412BAA" w:rsidRPr="001E222F" w:rsidRDefault="00130C52" w:rsidP="00412BAA">
      <w:pPr>
        <w:spacing w:after="120" w:line="360" w:lineRule="auto"/>
        <w:ind w:left="360"/>
        <w:jc w:val="both"/>
        <w:rPr>
          <w:rFonts w:eastAsia="Batang" w:cs="Calibri"/>
          <w:kern w:val="0"/>
          <w:lang w:val="es-ES"/>
          <w14:ligatures w14:val="none"/>
        </w:rPr>
      </w:pPr>
      <w:r w:rsidRPr="001E222F">
        <w:rPr>
          <w:rFonts w:eastAsia="Batang" w:cs="Calibri"/>
          <w:kern w:val="0"/>
          <w:lang w:val="es-ES"/>
          <w14:ligatures w14:val="none"/>
        </w:rPr>
        <w:t>I</w:t>
      </w:r>
      <w:r w:rsidR="00412BAA" w:rsidRPr="001E222F">
        <w:rPr>
          <w:rFonts w:eastAsia="Batang" w:cs="Calibri"/>
          <w:kern w:val="0"/>
          <w:lang w:val="es-ES"/>
          <w14:ligatures w14:val="none"/>
        </w:rPr>
        <w:t>dentificar los cambios en el nivel de exposición al riesgo</w:t>
      </w:r>
      <w:r w:rsidRPr="001E222F">
        <w:rPr>
          <w:rFonts w:eastAsia="Batang" w:cs="Calibri"/>
          <w:kern w:val="0"/>
          <w:lang w:val="es-ES"/>
          <w14:ligatures w14:val="none"/>
        </w:rPr>
        <w:t xml:space="preserve"> conductual</w:t>
      </w:r>
      <w:r w:rsidR="00412BAA" w:rsidRPr="001E222F">
        <w:rPr>
          <w:rFonts w:eastAsia="Batang" w:cs="Calibri"/>
          <w:kern w:val="0"/>
          <w:lang w:val="es-ES"/>
          <w14:ligatures w14:val="none"/>
        </w:rPr>
        <w:t>, así como las oportunidades de mejora continua</w:t>
      </w:r>
      <w:r w:rsidR="008274E3" w:rsidRPr="001E222F">
        <w:rPr>
          <w:rFonts w:eastAsia="Batang" w:cs="Calibri"/>
          <w:kern w:val="0"/>
          <w:lang w:val="es-ES"/>
          <w14:ligatures w14:val="none"/>
        </w:rPr>
        <w:t xml:space="preserve"> en los controles establecidos</w:t>
      </w:r>
      <w:r w:rsidR="00412BAA" w:rsidRPr="001E222F">
        <w:rPr>
          <w:rFonts w:eastAsia="Batang" w:cs="Calibri"/>
          <w:kern w:val="0"/>
          <w:lang w:val="es-ES"/>
          <w14:ligatures w14:val="none"/>
        </w:rPr>
        <w:t xml:space="preserve">. El monitoreo y la revisión se debe realizar utilizando indicadores e informes adecuados que permitan verificar el cumplimiento de los objetivos y el alcance del plan </w:t>
      </w:r>
      <w:r w:rsidR="008274E3" w:rsidRPr="001E222F">
        <w:rPr>
          <w:rFonts w:eastAsia="Batang" w:cs="Calibri"/>
          <w:kern w:val="0"/>
          <w:lang w:val="es-ES"/>
          <w14:ligatures w14:val="none"/>
        </w:rPr>
        <w:t xml:space="preserve">de acción </w:t>
      </w:r>
      <w:r w:rsidR="00412BAA" w:rsidRPr="001E222F">
        <w:rPr>
          <w:rFonts w:eastAsia="Batang" w:cs="Calibri"/>
          <w:kern w:val="0"/>
          <w:lang w:val="es-ES"/>
          <w14:ligatures w14:val="none"/>
        </w:rPr>
        <w:t>de gestión de riesgos</w:t>
      </w:r>
      <w:r w:rsidR="00BA5F15" w:rsidRPr="001E222F">
        <w:rPr>
          <w:rFonts w:eastAsia="Batang" w:cs="Calibri"/>
          <w:kern w:val="0"/>
          <w:lang w:val="es-ES"/>
          <w14:ligatures w14:val="none"/>
        </w:rPr>
        <w:t xml:space="preserve"> del paso anterior</w:t>
      </w:r>
      <w:r w:rsidR="00412BAA" w:rsidRPr="001E222F">
        <w:rPr>
          <w:rFonts w:eastAsia="Batang" w:cs="Calibri"/>
          <w:kern w:val="0"/>
          <w:lang w:val="es-ES"/>
          <w14:ligatures w14:val="none"/>
        </w:rPr>
        <w:t>.</w:t>
      </w:r>
    </w:p>
    <w:p w14:paraId="1ED00E55" w14:textId="399538B3" w:rsidR="006B5F1D" w:rsidRPr="001E222F" w:rsidRDefault="006B5F1D" w:rsidP="00246183">
      <w:pPr>
        <w:pStyle w:val="Ttulo3"/>
        <w:rPr>
          <w:rFonts w:eastAsia="Batang"/>
          <w:color w:val="auto"/>
          <w:lang w:val="es-ES"/>
        </w:rPr>
      </w:pPr>
      <w:bookmarkStart w:id="58" w:name="_Toc175804048"/>
      <w:r w:rsidRPr="001E222F">
        <w:rPr>
          <w:rFonts w:eastAsia="Batang"/>
          <w:color w:val="auto"/>
          <w:lang w:val="es-ES"/>
        </w:rPr>
        <w:t>Elementos mínimos:</w:t>
      </w:r>
      <w:bookmarkEnd w:id="58"/>
      <w:r w:rsidRPr="001E222F">
        <w:rPr>
          <w:rFonts w:eastAsia="Batang"/>
          <w:color w:val="auto"/>
          <w:lang w:val="es-ES"/>
        </w:rPr>
        <w:t xml:space="preserve"> </w:t>
      </w:r>
    </w:p>
    <w:p w14:paraId="33DFA2DA" w14:textId="72963561" w:rsidR="0071072E" w:rsidRPr="001E222F" w:rsidRDefault="0071072E" w:rsidP="0071072E">
      <w:pPr>
        <w:jc w:val="both"/>
      </w:pPr>
      <w:r w:rsidRPr="001E222F">
        <w:t>Este plan</w:t>
      </w:r>
      <w:r w:rsidR="002625CC" w:rsidRPr="001E222F">
        <w:t xml:space="preserve"> de monitoreo y revisión</w:t>
      </w:r>
      <w:r w:rsidRPr="001E222F">
        <w:t xml:space="preserve"> debe contar al menos con los siguientes elementos:</w:t>
      </w:r>
    </w:p>
    <w:p w14:paraId="68BE9AED" w14:textId="0531A608" w:rsidR="006B5F1D" w:rsidRPr="001E222F" w:rsidRDefault="006B5F1D" w:rsidP="006B5F1D">
      <w:pPr>
        <w:spacing w:after="200" w:line="276" w:lineRule="auto"/>
        <w:jc w:val="both"/>
        <w:rPr>
          <w:rFonts w:eastAsia="Batang" w:cs="Calibri"/>
          <w:kern w:val="0"/>
          <w:lang w:val="es-ES"/>
          <w14:ligatures w14:val="none"/>
        </w:rPr>
      </w:pPr>
      <w:r w:rsidRPr="001E222F">
        <w:rPr>
          <w:rFonts w:eastAsia="Batang" w:cs="Calibri"/>
          <w:kern w:val="0"/>
          <w:lang w:val="es-ES"/>
          <w14:ligatures w14:val="none"/>
        </w:rPr>
        <w:t xml:space="preserve">- </w:t>
      </w:r>
      <w:r w:rsidRPr="001E222F">
        <w:rPr>
          <w:rFonts w:eastAsia="Batang" w:cs="Calibri"/>
          <w:i/>
          <w:iCs/>
          <w:kern w:val="0"/>
          <w:lang w:val="es-ES"/>
          <w14:ligatures w14:val="none"/>
        </w:rPr>
        <w:t>“Acciones</w:t>
      </w:r>
      <w:r w:rsidR="00593B1E" w:rsidRPr="001E222F">
        <w:rPr>
          <w:rFonts w:eastAsia="Batang" w:cs="Calibri"/>
          <w:i/>
          <w:iCs/>
          <w:kern w:val="0"/>
          <w:lang w:val="es-ES"/>
          <w14:ligatures w14:val="none"/>
        </w:rPr>
        <w:t xml:space="preserve"> de monitoreo</w:t>
      </w:r>
      <w:r w:rsidRPr="001E222F">
        <w:rPr>
          <w:rFonts w:eastAsia="Batang" w:cs="Calibri"/>
          <w:i/>
          <w:iCs/>
          <w:kern w:val="0"/>
          <w:lang w:val="es-ES"/>
          <w14:ligatures w14:val="none"/>
        </w:rPr>
        <w:t>”</w:t>
      </w:r>
      <w:r w:rsidR="00E15819" w:rsidRPr="001E222F">
        <w:rPr>
          <w:rFonts w:eastAsia="Batang" w:cs="Calibri"/>
          <w:kern w:val="0"/>
          <w:lang w:val="es-ES"/>
          <w14:ligatures w14:val="none"/>
        </w:rPr>
        <w:t>:</w:t>
      </w:r>
      <w:r w:rsidRPr="001E222F">
        <w:rPr>
          <w:rFonts w:eastAsia="Batang" w:cs="Calibri"/>
          <w:kern w:val="0"/>
          <w:lang w:val="es-ES"/>
          <w14:ligatures w14:val="none"/>
        </w:rPr>
        <w:t xml:space="preserve"> se debe </w:t>
      </w:r>
      <w:r w:rsidR="000311DB" w:rsidRPr="001E222F">
        <w:rPr>
          <w:rFonts w:eastAsia="Batang" w:cs="Calibri"/>
          <w:kern w:val="0"/>
          <w:lang w:val="es-ES"/>
          <w14:ligatures w14:val="none"/>
        </w:rPr>
        <w:t>señalar</w:t>
      </w:r>
      <w:r w:rsidRPr="001E222F">
        <w:rPr>
          <w:rFonts w:eastAsia="Batang" w:cs="Calibri"/>
          <w:kern w:val="0"/>
          <w:lang w:val="es-ES"/>
          <w14:ligatures w14:val="none"/>
        </w:rPr>
        <w:t xml:space="preserve"> el tipo de acción interna que el personal </w:t>
      </w:r>
      <w:r w:rsidR="000311DB" w:rsidRPr="001E222F">
        <w:rPr>
          <w:rFonts w:eastAsia="Batang" w:cs="Calibri"/>
          <w:kern w:val="0"/>
          <w:lang w:val="es-ES"/>
          <w14:ligatures w14:val="none"/>
        </w:rPr>
        <w:t>implementará</w:t>
      </w:r>
      <w:r w:rsidRPr="001E222F">
        <w:rPr>
          <w:rFonts w:eastAsia="Batang" w:cs="Calibri"/>
          <w:kern w:val="0"/>
          <w:lang w:val="es-ES"/>
          <w14:ligatures w14:val="none"/>
        </w:rPr>
        <w:t xml:space="preserve"> para validar la eficacia de los controles establecidos. Auditorias, inspecciones, entrevistas, toma de muestras aleatorias, entre otras. </w:t>
      </w:r>
    </w:p>
    <w:p w14:paraId="734A77DF" w14:textId="0E12458B" w:rsidR="006B5F1D" w:rsidRPr="001E222F" w:rsidRDefault="006B5F1D" w:rsidP="006B5F1D">
      <w:pPr>
        <w:spacing w:after="200" w:line="276" w:lineRule="auto"/>
        <w:jc w:val="both"/>
        <w:rPr>
          <w:rFonts w:eastAsia="Batang" w:cs="Calibri"/>
          <w:kern w:val="0"/>
          <w:lang w:val="es-ES"/>
          <w14:ligatures w14:val="none"/>
        </w:rPr>
      </w:pPr>
      <w:r w:rsidRPr="001E222F">
        <w:rPr>
          <w:rFonts w:eastAsia="Batang" w:cs="Calibri"/>
          <w:kern w:val="0"/>
          <w:lang w:val="es-ES"/>
          <w14:ligatures w14:val="none"/>
        </w:rPr>
        <w:t xml:space="preserve">- </w:t>
      </w:r>
      <w:r w:rsidRPr="001E222F">
        <w:rPr>
          <w:rFonts w:eastAsia="Batang" w:cs="Calibri"/>
          <w:i/>
          <w:iCs/>
          <w:kern w:val="0"/>
          <w:lang w:val="es-ES"/>
          <w14:ligatures w14:val="none"/>
        </w:rPr>
        <w:t>"</w:t>
      </w:r>
      <w:r w:rsidR="00C027F5" w:rsidRPr="001E222F">
        <w:rPr>
          <w:rFonts w:eastAsia="Batang" w:cs="Calibri"/>
          <w:i/>
          <w:iCs/>
          <w:kern w:val="0"/>
          <w:lang w:val="es-ES"/>
          <w14:ligatures w14:val="none"/>
        </w:rPr>
        <w:t>Responsable de la acción de monitoreo</w:t>
      </w:r>
      <w:r w:rsidRPr="001E222F">
        <w:rPr>
          <w:rFonts w:eastAsia="Batang" w:cs="Calibri"/>
          <w:i/>
          <w:iCs/>
          <w:kern w:val="0"/>
          <w:lang w:val="es-ES"/>
          <w14:ligatures w14:val="none"/>
        </w:rPr>
        <w:t>"</w:t>
      </w:r>
      <w:r w:rsidR="00E15819" w:rsidRPr="001E222F">
        <w:rPr>
          <w:rFonts w:eastAsia="Batang" w:cs="Calibri"/>
          <w:kern w:val="0"/>
          <w:lang w:val="es-ES"/>
          <w14:ligatures w14:val="none"/>
        </w:rPr>
        <w:t xml:space="preserve">: </w:t>
      </w:r>
      <w:r w:rsidRPr="001E222F">
        <w:rPr>
          <w:rFonts w:eastAsia="Batang" w:cs="Calibri"/>
          <w:kern w:val="0"/>
          <w:lang w:val="es-ES"/>
          <w14:ligatures w14:val="none"/>
        </w:rPr>
        <w:t>se debe indicar el nombre o el cargo de la persona o el equipo que ha</w:t>
      </w:r>
      <w:r w:rsidR="00E15819" w:rsidRPr="001E222F">
        <w:rPr>
          <w:rFonts w:eastAsia="Batang" w:cs="Calibri"/>
          <w:kern w:val="0"/>
          <w:lang w:val="es-ES"/>
          <w14:ligatures w14:val="none"/>
        </w:rPr>
        <w:t xml:space="preserve"> de</w:t>
      </w:r>
      <w:r w:rsidRPr="001E222F">
        <w:rPr>
          <w:rFonts w:eastAsia="Batang" w:cs="Calibri"/>
          <w:kern w:val="0"/>
          <w:lang w:val="es-ES"/>
          <w14:ligatures w14:val="none"/>
        </w:rPr>
        <w:t xml:space="preserve"> supervisa</w:t>
      </w:r>
      <w:r w:rsidR="00E15819" w:rsidRPr="001E222F">
        <w:rPr>
          <w:rFonts w:eastAsia="Batang" w:cs="Calibri"/>
          <w:kern w:val="0"/>
          <w:lang w:val="es-ES"/>
          <w14:ligatures w14:val="none"/>
        </w:rPr>
        <w:t>r</w:t>
      </w:r>
      <w:r w:rsidRPr="001E222F">
        <w:rPr>
          <w:rFonts w:eastAsia="Batang" w:cs="Calibri"/>
          <w:kern w:val="0"/>
          <w:lang w:val="es-ES"/>
          <w14:ligatures w14:val="none"/>
        </w:rPr>
        <w:t xml:space="preserve"> la acción de tratamiento del riesgo.</w:t>
      </w:r>
    </w:p>
    <w:p w14:paraId="0AE596EF" w14:textId="7517F599" w:rsidR="006B5F1D" w:rsidRPr="001E222F" w:rsidRDefault="006B5F1D" w:rsidP="006B5F1D">
      <w:pPr>
        <w:spacing w:after="200" w:line="276" w:lineRule="auto"/>
        <w:jc w:val="both"/>
        <w:rPr>
          <w:rFonts w:eastAsia="Batang" w:cs="Calibri"/>
          <w:kern w:val="0"/>
          <w:lang w:val="es-ES"/>
          <w14:ligatures w14:val="none"/>
        </w:rPr>
      </w:pPr>
      <w:r w:rsidRPr="001E222F">
        <w:rPr>
          <w:rFonts w:eastAsia="Batang" w:cs="Calibri"/>
          <w:kern w:val="0"/>
          <w:lang w:val="es-ES"/>
          <w14:ligatures w14:val="none"/>
        </w:rPr>
        <w:t xml:space="preserve">- </w:t>
      </w:r>
      <w:r w:rsidRPr="001E222F">
        <w:rPr>
          <w:rFonts w:eastAsia="Batang" w:cs="Calibri"/>
          <w:i/>
          <w:iCs/>
          <w:kern w:val="0"/>
          <w:lang w:val="es-ES"/>
          <w14:ligatures w14:val="none"/>
        </w:rPr>
        <w:t>"Fecha</w:t>
      </w:r>
      <w:r w:rsidR="00C027F5" w:rsidRPr="001E222F">
        <w:rPr>
          <w:rFonts w:eastAsia="Batang" w:cs="Calibri"/>
          <w:i/>
          <w:iCs/>
          <w:kern w:val="0"/>
          <w:lang w:val="es-ES"/>
          <w14:ligatures w14:val="none"/>
        </w:rPr>
        <w:t xml:space="preserve"> de monitoreo</w:t>
      </w:r>
      <w:r w:rsidRPr="001E222F">
        <w:rPr>
          <w:rFonts w:eastAsia="Batang" w:cs="Calibri"/>
          <w:i/>
          <w:iCs/>
          <w:kern w:val="0"/>
          <w:lang w:val="es-ES"/>
          <w14:ligatures w14:val="none"/>
        </w:rPr>
        <w:t>"</w:t>
      </w:r>
      <w:r w:rsidR="00E15819" w:rsidRPr="001E222F">
        <w:rPr>
          <w:rFonts w:eastAsia="Batang" w:cs="Calibri"/>
          <w:kern w:val="0"/>
          <w:lang w:val="es-ES"/>
          <w14:ligatures w14:val="none"/>
        </w:rPr>
        <w:t>:</w:t>
      </w:r>
      <w:r w:rsidRPr="001E222F">
        <w:rPr>
          <w:rFonts w:eastAsia="Batang" w:cs="Calibri"/>
          <w:kern w:val="0"/>
          <w:lang w:val="es-ES"/>
          <w14:ligatures w14:val="none"/>
        </w:rPr>
        <w:t xml:space="preserve"> se debe especificar la fecha en que se realiz</w:t>
      </w:r>
      <w:r w:rsidR="007C4037" w:rsidRPr="001E222F">
        <w:rPr>
          <w:rFonts w:eastAsia="Batang" w:cs="Calibri"/>
          <w:kern w:val="0"/>
          <w:lang w:val="es-ES"/>
          <w14:ligatures w14:val="none"/>
        </w:rPr>
        <w:t>ará</w:t>
      </w:r>
      <w:r w:rsidRPr="001E222F">
        <w:rPr>
          <w:rFonts w:eastAsia="Batang" w:cs="Calibri"/>
          <w:kern w:val="0"/>
          <w:lang w:val="es-ES"/>
          <w14:ligatures w14:val="none"/>
        </w:rPr>
        <w:t xml:space="preserve"> la acción de tratamiento, o el periodo de tiempo que abarcó la misma.</w:t>
      </w:r>
    </w:p>
    <w:p w14:paraId="05F3D8C5" w14:textId="3335F7A1" w:rsidR="00D97E11" w:rsidRPr="001E222F" w:rsidRDefault="006B5F1D" w:rsidP="006B5F1D">
      <w:pPr>
        <w:spacing w:after="120" w:line="360" w:lineRule="auto"/>
        <w:rPr>
          <w:rFonts w:eastAsia="Batang" w:cs="Calibri"/>
          <w:kern w:val="0"/>
          <w:lang w:val="es-ES"/>
          <w14:ligatures w14:val="none"/>
        </w:rPr>
      </w:pPr>
      <w:r w:rsidRPr="001E222F">
        <w:rPr>
          <w:rFonts w:eastAsia="Batang" w:cs="Calibri"/>
          <w:kern w:val="0"/>
          <w:lang w:val="es-ES"/>
          <w14:ligatures w14:val="none"/>
        </w:rPr>
        <w:t xml:space="preserve">- </w:t>
      </w:r>
      <w:r w:rsidRPr="001E222F">
        <w:rPr>
          <w:rFonts w:eastAsia="Batang" w:cs="Calibri"/>
          <w:i/>
          <w:iCs/>
          <w:kern w:val="0"/>
          <w:lang w:val="es-ES"/>
          <w14:ligatures w14:val="none"/>
        </w:rPr>
        <w:t>"Resultado de eficacia de la acción de tratamiento"</w:t>
      </w:r>
      <w:r w:rsidR="00306FCE" w:rsidRPr="001E222F">
        <w:rPr>
          <w:rFonts w:eastAsia="Batang" w:cs="Calibri"/>
          <w:kern w:val="0"/>
          <w:lang w:val="es-ES"/>
          <w14:ligatures w14:val="none"/>
        </w:rPr>
        <w:t>:</w:t>
      </w:r>
      <w:r w:rsidRPr="001E222F">
        <w:rPr>
          <w:rFonts w:eastAsia="Batang" w:cs="Calibri"/>
          <w:kern w:val="0"/>
          <w:lang w:val="es-ES"/>
          <w14:ligatures w14:val="none"/>
        </w:rPr>
        <w:t xml:space="preserve"> se debe evaluar el impacto de la acción de tratamiento sobre el nivel de riesgo, teniendo en cuenta los criterios establecidos por la </w:t>
      </w:r>
      <w:r w:rsidRPr="001E222F">
        <w:rPr>
          <w:rFonts w:eastAsia="Batang" w:cs="Arial"/>
          <w:kern w:val="0"/>
          <w14:ligatures w14:val="none"/>
        </w:rPr>
        <w:t>institución</w:t>
      </w:r>
      <w:r w:rsidRPr="001E222F">
        <w:rPr>
          <w:rFonts w:eastAsia="Batang" w:cs="Calibri"/>
          <w:kern w:val="0"/>
          <w:lang w:val="es-ES"/>
          <w14:ligatures w14:val="none"/>
        </w:rPr>
        <w:t>. Se puede usar una escala numérica, cualitativa o descriptiva para expresar el grado de reducción o aumento del riesgo</w:t>
      </w:r>
      <w:r w:rsidR="009C58E4" w:rsidRPr="001E222F">
        <w:rPr>
          <w:rFonts w:eastAsia="Batang" w:cs="Calibri"/>
          <w:kern w:val="0"/>
          <w:lang w:val="es-ES"/>
          <w14:ligatures w14:val="none"/>
        </w:rPr>
        <w:t>.</w:t>
      </w:r>
    </w:p>
    <w:tbl>
      <w:tblPr>
        <w:tblStyle w:val="Tablaconcuadrcula1"/>
        <w:tblW w:w="5000" w:type="pct"/>
        <w:tblLook w:val="06A0" w:firstRow="1" w:lastRow="0" w:firstColumn="1" w:lastColumn="0" w:noHBand="1" w:noVBand="1"/>
      </w:tblPr>
      <w:tblGrid>
        <w:gridCol w:w="8494"/>
      </w:tblGrid>
      <w:tr w:rsidR="001E222F" w:rsidRPr="001E222F" w14:paraId="07D21D76" w14:textId="77777777" w:rsidTr="1BC286E2">
        <w:trPr>
          <w:trHeight w:val="300"/>
        </w:trPr>
        <w:tc>
          <w:tcPr>
            <w:tcW w:w="5000" w:type="pct"/>
          </w:tcPr>
          <w:p w14:paraId="7E312779" w14:textId="77777777" w:rsidR="009C58E4" w:rsidRPr="001E222F" w:rsidRDefault="009C58E4" w:rsidP="009C58E4">
            <w:pPr>
              <w:spacing w:after="200" w:line="276" w:lineRule="auto"/>
              <w:rPr>
                <w:rFonts w:asciiTheme="minorHAnsi" w:hAnsiTheme="minorHAnsi" w:cs="Calibri"/>
                <w14:ligatures w14:val="none"/>
              </w:rPr>
            </w:pPr>
            <w:r w:rsidRPr="001E222F">
              <w:rPr>
                <w:rFonts w:asciiTheme="minorHAnsi" w:hAnsiTheme="minorHAnsi" w:cs="Calibri"/>
                <w14:ligatures w14:val="none"/>
              </w:rPr>
              <w:t>Ejemplo:</w:t>
            </w:r>
          </w:p>
          <w:tbl>
            <w:tblPr>
              <w:tblStyle w:val="Tablaconcuadrcula3"/>
              <w:tblW w:w="0" w:type="auto"/>
              <w:tblLook w:val="06A0" w:firstRow="1" w:lastRow="0" w:firstColumn="1" w:lastColumn="0" w:noHBand="1" w:noVBand="1"/>
            </w:tblPr>
            <w:tblGrid>
              <w:gridCol w:w="1493"/>
              <w:gridCol w:w="1963"/>
              <w:gridCol w:w="1474"/>
              <w:gridCol w:w="3338"/>
            </w:tblGrid>
            <w:tr w:rsidR="001E222F" w:rsidRPr="001E222F" w14:paraId="2F8523DC" w14:textId="77777777" w:rsidTr="1BC286E2">
              <w:trPr>
                <w:trHeight w:val="300"/>
              </w:trPr>
              <w:tc>
                <w:tcPr>
                  <w:tcW w:w="1652" w:type="dxa"/>
                  <w:shd w:val="clear" w:color="auto" w:fill="B8CCE4"/>
                </w:tcPr>
                <w:p w14:paraId="3EC440DF" w14:textId="77777777" w:rsidR="009C58E4" w:rsidRPr="001E222F" w:rsidRDefault="009C58E4" w:rsidP="009C58E4">
                  <w:pPr>
                    <w:spacing w:line="276" w:lineRule="auto"/>
                    <w:jc w:val="center"/>
                    <w:rPr>
                      <w:rFonts w:asciiTheme="minorHAnsi" w:hAnsiTheme="minorHAnsi" w:cs="Calibri"/>
                      <w14:ligatures w14:val="none"/>
                    </w:rPr>
                  </w:pPr>
                  <w:r w:rsidRPr="001E222F">
                    <w:rPr>
                      <w:rFonts w:asciiTheme="minorHAnsi" w:eastAsia="Century Gothic" w:hAnsiTheme="minorHAnsi" w:cs="Calibri"/>
                      <w:b/>
                      <w:bCs/>
                      <w:sz w:val="24"/>
                      <w:szCs w:val="24"/>
                      <w14:ligatures w14:val="none"/>
                    </w:rPr>
                    <w:t>Acciones</w:t>
                  </w:r>
                </w:p>
              </w:tc>
              <w:tc>
                <w:tcPr>
                  <w:tcW w:w="2151" w:type="dxa"/>
                  <w:shd w:val="clear" w:color="auto" w:fill="B8CCE4"/>
                </w:tcPr>
                <w:p w14:paraId="09F984DB" w14:textId="77777777" w:rsidR="009C58E4" w:rsidRPr="001E222F" w:rsidRDefault="009C58E4" w:rsidP="009C58E4">
                  <w:pPr>
                    <w:spacing w:line="276" w:lineRule="auto"/>
                    <w:jc w:val="center"/>
                    <w:rPr>
                      <w:rFonts w:asciiTheme="minorHAnsi" w:hAnsiTheme="minorHAnsi" w:cs="Calibri"/>
                      <w14:ligatures w14:val="none"/>
                    </w:rPr>
                  </w:pPr>
                  <w:r w:rsidRPr="001E222F">
                    <w:rPr>
                      <w:rFonts w:asciiTheme="minorHAnsi" w:eastAsia="Century Gothic" w:hAnsiTheme="minorHAnsi" w:cs="Calibri"/>
                      <w:b/>
                      <w:bCs/>
                      <w:sz w:val="24"/>
                      <w:szCs w:val="24"/>
                      <w14:ligatures w14:val="none"/>
                    </w:rPr>
                    <w:t>Responsable</w:t>
                  </w:r>
                </w:p>
              </w:tc>
              <w:tc>
                <w:tcPr>
                  <w:tcW w:w="1632" w:type="dxa"/>
                  <w:shd w:val="clear" w:color="auto" w:fill="B8CCE4"/>
                </w:tcPr>
                <w:p w14:paraId="446A70DE" w14:textId="77777777" w:rsidR="009C58E4" w:rsidRPr="001E222F" w:rsidRDefault="009C58E4" w:rsidP="009C58E4">
                  <w:pPr>
                    <w:spacing w:line="276" w:lineRule="auto"/>
                    <w:jc w:val="center"/>
                    <w:rPr>
                      <w:rFonts w:asciiTheme="minorHAnsi" w:hAnsiTheme="minorHAnsi" w:cs="Calibri"/>
                      <w14:ligatures w14:val="none"/>
                    </w:rPr>
                  </w:pPr>
                  <w:r w:rsidRPr="001E222F">
                    <w:rPr>
                      <w:rFonts w:asciiTheme="minorHAnsi" w:eastAsia="Century Gothic" w:hAnsiTheme="minorHAnsi" w:cs="Calibri"/>
                      <w:b/>
                      <w:bCs/>
                      <w:sz w:val="24"/>
                      <w:szCs w:val="24"/>
                      <w14:ligatures w14:val="none"/>
                    </w:rPr>
                    <w:t>Fecha</w:t>
                  </w:r>
                </w:p>
              </w:tc>
              <w:tc>
                <w:tcPr>
                  <w:tcW w:w="4420" w:type="dxa"/>
                  <w:shd w:val="clear" w:color="auto" w:fill="B8CCE4"/>
                </w:tcPr>
                <w:p w14:paraId="4278CE0A" w14:textId="77777777" w:rsidR="009C58E4" w:rsidRPr="001E222F" w:rsidRDefault="009C58E4" w:rsidP="009C58E4">
                  <w:pPr>
                    <w:spacing w:line="276" w:lineRule="auto"/>
                    <w:jc w:val="center"/>
                    <w:rPr>
                      <w:rFonts w:asciiTheme="minorHAnsi" w:hAnsiTheme="minorHAnsi" w:cs="Calibri"/>
                      <w14:ligatures w14:val="none"/>
                    </w:rPr>
                  </w:pPr>
                  <w:r w:rsidRPr="001E222F">
                    <w:rPr>
                      <w:rFonts w:asciiTheme="minorHAnsi" w:eastAsia="Century Gothic" w:hAnsiTheme="minorHAnsi" w:cs="Calibri"/>
                      <w:b/>
                      <w:bCs/>
                      <w:sz w:val="24"/>
                      <w:szCs w:val="24"/>
                      <w14:ligatures w14:val="none"/>
                    </w:rPr>
                    <w:t>Resultado de eficacia de la acción de tratamiento</w:t>
                  </w:r>
                </w:p>
              </w:tc>
            </w:tr>
            <w:tr w:rsidR="001E222F" w:rsidRPr="001E222F" w14:paraId="51DC2165" w14:textId="77777777" w:rsidTr="1BC286E2">
              <w:trPr>
                <w:trHeight w:val="300"/>
              </w:trPr>
              <w:tc>
                <w:tcPr>
                  <w:tcW w:w="1652" w:type="dxa"/>
                  <w:shd w:val="clear" w:color="auto" w:fill="B8CCE4"/>
                  <w:vAlign w:val="center"/>
                </w:tcPr>
                <w:p w14:paraId="21BD7AAD" w14:textId="2E1C0F57" w:rsidR="009C58E4" w:rsidRPr="001E222F" w:rsidRDefault="009C58E4" w:rsidP="1BC286E2">
                  <w:pPr>
                    <w:spacing w:after="200" w:line="276" w:lineRule="auto"/>
                    <w:rPr>
                      <w:rFonts w:asciiTheme="minorHAnsi" w:hAnsiTheme="minorHAnsi" w:cs="Calibri"/>
                      <w14:ligatures w14:val="none"/>
                    </w:rPr>
                  </w:pPr>
                  <w:r w:rsidRPr="1BC286E2">
                    <w:rPr>
                      <w:rFonts w:asciiTheme="minorHAnsi" w:hAnsiTheme="minorHAnsi" w:cs="Calibri"/>
                      <w14:ligatures w14:val="none"/>
                    </w:rPr>
                    <w:t>Auditor</w:t>
                  </w:r>
                  <w:r w:rsidR="19CD6851" w:rsidRPr="1BC286E2">
                    <w:rPr>
                      <w:rFonts w:asciiTheme="minorHAnsi" w:hAnsiTheme="minorHAnsi" w:cs="Calibri"/>
                      <w14:ligatures w14:val="none"/>
                    </w:rPr>
                    <w:t>í</w:t>
                  </w:r>
                  <w:r w:rsidRPr="1BC286E2">
                    <w:rPr>
                      <w:rFonts w:asciiTheme="minorHAnsi" w:hAnsiTheme="minorHAnsi" w:cs="Calibri"/>
                      <w14:ligatures w14:val="none"/>
                    </w:rPr>
                    <w:t xml:space="preserve">a </w:t>
                  </w:r>
                </w:p>
              </w:tc>
              <w:tc>
                <w:tcPr>
                  <w:tcW w:w="2151" w:type="dxa"/>
                  <w:shd w:val="clear" w:color="auto" w:fill="B8CCE4"/>
                  <w:vAlign w:val="center"/>
                </w:tcPr>
                <w:p w14:paraId="7D180AD2" w14:textId="77777777" w:rsidR="009C58E4" w:rsidRPr="001E222F" w:rsidRDefault="009C58E4" w:rsidP="009C58E4">
                  <w:pPr>
                    <w:spacing w:after="200" w:line="276" w:lineRule="auto"/>
                    <w:rPr>
                      <w:rFonts w:asciiTheme="minorHAnsi" w:hAnsiTheme="minorHAnsi" w:cs="Calibri"/>
                      <w14:ligatures w14:val="none"/>
                    </w:rPr>
                  </w:pPr>
                  <w:r w:rsidRPr="001E222F">
                    <w:rPr>
                      <w:rFonts w:asciiTheme="minorHAnsi" w:hAnsiTheme="minorHAnsi" w:cs="Calibri"/>
                      <w14:ligatures w14:val="none"/>
                    </w:rPr>
                    <w:t>Gerente de Recursos Humanos</w:t>
                  </w:r>
                </w:p>
              </w:tc>
              <w:tc>
                <w:tcPr>
                  <w:tcW w:w="1632" w:type="dxa"/>
                  <w:shd w:val="clear" w:color="auto" w:fill="B8CCE4"/>
                  <w:vAlign w:val="center"/>
                </w:tcPr>
                <w:p w14:paraId="1E642189" w14:textId="77777777" w:rsidR="009C58E4" w:rsidRPr="001E222F" w:rsidRDefault="009C58E4" w:rsidP="009C58E4">
                  <w:pPr>
                    <w:spacing w:after="200" w:line="276" w:lineRule="auto"/>
                    <w:rPr>
                      <w:rFonts w:asciiTheme="minorHAnsi" w:hAnsiTheme="minorHAnsi" w:cs="Calibri"/>
                      <w14:ligatures w14:val="none"/>
                    </w:rPr>
                  </w:pPr>
                  <w:r w:rsidRPr="001E222F">
                    <w:rPr>
                      <w:rFonts w:asciiTheme="minorHAnsi" w:hAnsiTheme="minorHAnsi" w:cs="Calibri"/>
                      <w14:ligatures w14:val="none"/>
                    </w:rPr>
                    <w:t>01/04/2024</w:t>
                  </w:r>
                </w:p>
              </w:tc>
              <w:tc>
                <w:tcPr>
                  <w:tcW w:w="4420" w:type="dxa"/>
                  <w:shd w:val="clear" w:color="auto" w:fill="B8CCE4"/>
                  <w:vAlign w:val="center"/>
                </w:tcPr>
                <w:p w14:paraId="0267595E" w14:textId="77777777" w:rsidR="009C58E4" w:rsidRPr="001E222F" w:rsidRDefault="009C58E4" w:rsidP="009C58E4">
                  <w:pPr>
                    <w:spacing w:after="200" w:line="276" w:lineRule="auto"/>
                    <w:rPr>
                      <w:rFonts w:asciiTheme="minorHAnsi" w:hAnsiTheme="minorHAnsi" w:cs="Calibri"/>
                      <w14:ligatures w14:val="none"/>
                    </w:rPr>
                  </w:pPr>
                  <w:r w:rsidRPr="001E222F">
                    <w:rPr>
                      <w:rFonts w:asciiTheme="minorHAnsi" w:hAnsiTheme="minorHAnsi" w:cs="Calibri"/>
                      <w14:ligatures w14:val="none"/>
                    </w:rPr>
                    <w:t>Se ha reducido el riesgo de fraude interno en un 30%, al implementar un código de conducta, capacitar al personal y establecer un canal de denuncias.</w:t>
                  </w:r>
                </w:p>
              </w:tc>
            </w:tr>
          </w:tbl>
          <w:p w14:paraId="04FA0D05" w14:textId="3E145CC1" w:rsidR="009C58E4" w:rsidRPr="001E222F" w:rsidRDefault="00C50245" w:rsidP="009C58E4">
            <w:pPr>
              <w:spacing w:after="200" w:line="276" w:lineRule="auto"/>
              <w:rPr>
                <w:rFonts w:asciiTheme="minorHAnsi" w:hAnsiTheme="minorHAnsi" w:cs="Calibri"/>
                <w14:ligatures w14:val="none"/>
              </w:rPr>
            </w:pPr>
            <w:r>
              <w:rPr>
                <w:rFonts w:asciiTheme="minorHAnsi" w:hAnsiTheme="minorHAnsi" w:cs="Calibri"/>
                <w14:ligatures w14:val="none"/>
              </w:rPr>
              <w:lastRenderedPageBreak/>
              <w:t xml:space="preserve">Nota: </w:t>
            </w:r>
            <w:r w:rsidR="009C58E4" w:rsidRPr="001E222F">
              <w:rPr>
                <w:rFonts w:asciiTheme="minorHAnsi" w:hAnsiTheme="minorHAnsi" w:cs="Calibri"/>
                <w14:ligatures w14:val="none"/>
              </w:rPr>
              <w:t>En este ejemplo entendemos que la gestión de riesgos no termina con la implementación de los controles, sino que requiere un seguimiento y una revisión periódica. Además, busca mostrar la importancia de comunicar los resultados de la evaluación de riesgos a las personas adecuadas, utilizando un modelo de informe que resuma los hallazgos principales.</w:t>
            </w:r>
          </w:p>
        </w:tc>
      </w:tr>
    </w:tbl>
    <w:p w14:paraId="704F0B3D" w14:textId="5D731BD8" w:rsidR="00C50245" w:rsidRPr="0054793A" w:rsidRDefault="00C50245" w:rsidP="00C50245">
      <w:pPr>
        <w:spacing w:after="120" w:line="360" w:lineRule="auto"/>
        <w:rPr>
          <w:rFonts w:eastAsia="Batang" w:cs="Calibri"/>
          <w:i/>
          <w:iCs/>
          <w:kern w:val="0"/>
          <w:lang w:val="es-ES"/>
          <w14:ligatures w14:val="none"/>
        </w:rPr>
      </w:pPr>
      <w:r w:rsidRPr="0054793A">
        <w:rPr>
          <w:rFonts w:eastAsia="Batang" w:cs="Calibri"/>
          <w:i/>
          <w:iCs/>
          <w:kern w:val="0"/>
          <w:lang w:val="es-ES"/>
          <w14:ligatures w14:val="none"/>
        </w:rPr>
        <w:lastRenderedPageBreak/>
        <w:t xml:space="preserve">Tabla No. </w:t>
      </w:r>
      <w:r>
        <w:rPr>
          <w:rFonts w:eastAsia="Batang" w:cs="Calibri"/>
          <w:i/>
          <w:iCs/>
          <w:kern w:val="0"/>
          <w:lang w:val="es-ES"/>
          <w14:ligatures w14:val="none"/>
        </w:rPr>
        <w:t>9</w:t>
      </w:r>
      <w:r w:rsidRPr="0054793A">
        <w:rPr>
          <w:rFonts w:eastAsia="Batang" w:cs="Calibri"/>
          <w:i/>
          <w:iCs/>
          <w:kern w:val="0"/>
          <w:lang w:val="es-ES"/>
          <w14:ligatures w14:val="none"/>
        </w:rPr>
        <w:t xml:space="preserve">: Ejemplo de </w:t>
      </w:r>
      <w:r>
        <w:rPr>
          <w:rFonts w:eastAsia="Batang" w:cs="Calibri"/>
          <w:i/>
          <w:iCs/>
          <w:kern w:val="0"/>
          <w:lang w:val="es-ES"/>
          <w14:ligatures w14:val="none"/>
        </w:rPr>
        <w:t>monitoreo y revisión</w:t>
      </w:r>
      <w:r w:rsidRPr="0054793A">
        <w:rPr>
          <w:rFonts w:eastAsia="Batang" w:cs="Calibri"/>
          <w:i/>
          <w:iCs/>
          <w:kern w:val="0"/>
          <w:lang w:val="es-ES"/>
          <w14:ligatures w14:val="none"/>
        </w:rPr>
        <w:t>. Fuente: Propia</w:t>
      </w:r>
    </w:p>
    <w:p w14:paraId="53D276FC" w14:textId="39F7234B" w:rsidR="00657DD7" w:rsidRPr="001E222F" w:rsidRDefault="00657DD7" w:rsidP="00657DD7">
      <w:pPr>
        <w:spacing w:after="200" w:line="276" w:lineRule="auto"/>
        <w:jc w:val="both"/>
        <w:rPr>
          <w:rFonts w:eastAsia="Batang" w:cs="Calibri"/>
          <w:kern w:val="0"/>
          <w:lang w:val="es-ES"/>
          <w14:ligatures w14:val="none"/>
        </w:rPr>
      </w:pPr>
      <w:r w:rsidRPr="001E222F">
        <w:rPr>
          <w:rFonts w:eastAsia="Batang" w:cs="Calibri"/>
          <w:kern w:val="0"/>
          <w:lang w:val="es-ES"/>
          <w14:ligatures w14:val="none"/>
        </w:rPr>
        <w:t xml:space="preserve">Las medidas adoptadas no garantizan que todos los riesgos </w:t>
      </w:r>
      <w:r w:rsidRPr="001E222F">
        <w:rPr>
          <w:rFonts w:eastAsia="Century Gothic" w:cs="Calibri"/>
          <w:kern w:val="0"/>
          <w:lang w:val="es-ES"/>
          <w14:ligatures w14:val="none"/>
        </w:rPr>
        <w:t>conductuales de corrupción</w:t>
      </w:r>
      <w:r w:rsidRPr="001E222F">
        <w:rPr>
          <w:rFonts w:eastAsia="Batang" w:cs="Arial"/>
          <w:kern w:val="0"/>
          <w:sz w:val="20"/>
          <w:szCs w:val="20"/>
          <w:lang w:val="es-ES"/>
          <w14:ligatures w14:val="none"/>
        </w:rPr>
        <w:t xml:space="preserve"> </w:t>
      </w:r>
      <w:r w:rsidRPr="001E222F">
        <w:rPr>
          <w:rFonts w:eastAsia="Batang" w:cs="Calibri"/>
          <w:kern w:val="0"/>
          <w:lang w:val="es-ES"/>
          <w14:ligatures w14:val="none"/>
        </w:rPr>
        <w:t xml:space="preserve">y sus causas se hayan abordado adecuadamente. Se recomienda tener un plan bien definido, con plazos establecidos para verificar que los controles implementados están funcionando y que siguen siendo válidos a lo largo del tiempo. </w:t>
      </w:r>
      <w:r w:rsidR="005707F0" w:rsidRPr="001E222F">
        <w:rPr>
          <w:rFonts w:eastAsia="Batang" w:cs="Calibri"/>
          <w:kern w:val="0"/>
          <w:lang w:val="es-ES"/>
          <w14:ligatures w14:val="none"/>
        </w:rPr>
        <w:t>En caso de materializarse un riesgo conductual no identificado, o si surge un nuevo riesgo dentro del contexto, se debe incluir dentro de la gestión de riesgos conductuales.</w:t>
      </w:r>
    </w:p>
    <w:p w14:paraId="4BC5257A" w14:textId="086862F2" w:rsidR="001846ED" w:rsidRPr="001E222F" w:rsidRDefault="001846ED" w:rsidP="00246183">
      <w:pPr>
        <w:pStyle w:val="Ttulo3"/>
        <w:rPr>
          <w:rFonts w:eastAsia="Batang"/>
          <w:color w:val="auto"/>
          <w:lang w:val="es-ES"/>
        </w:rPr>
      </w:pPr>
      <w:bookmarkStart w:id="59" w:name="_Toc175804049"/>
      <w:r w:rsidRPr="001E222F">
        <w:rPr>
          <w:rFonts w:eastAsia="Batang"/>
          <w:color w:val="auto"/>
          <w:lang w:val="es-ES"/>
        </w:rPr>
        <w:t>Producto esperado:</w:t>
      </w:r>
      <w:bookmarkEnd w:id="59"/>
    </w:p>
    <w:p w14:paraId="0B28E09F" w14:textId="01A20930" w:rsidR="001846ED" w:rsidRPr="001E222F" w:rsidRDefault="001846ED" w:rsidP="006B5F1D">
      <w:pPr>
        <w:spacing w:after="120" w:line="360" w:lineRule="auto"/>
        <w:rPr>
          <w:rFonts w:eastAsia="Batang" w:cs="Calibri"/>
          <w:kern w:val="0"/>
          <w:lang w:val="es-ES"/>
          <w14:ligatures w14:val="none"/>
        </w:rPr>
      </w:pPr>
      <w:r w:rsidRPr="001E222F">
        <w:rPr>
          <w:rFonts w:eastAsia="Batang" w:cs="Calibri"/>
          <w:kern w:val="0"/>
          <w:lang w:val="es-ES"/>
          <w14:ligatures w14:val="none"/>
        </w:rPr>
        <w:t xml:space="preserve">Plan de monitoreo y revisión de la eficacia de los controles establecidos. </w:t>
      </w:r>
    </w:p>
    <w:p w14:paraId="06F172BC" w14:textId="2F8FD40D" w:rsidR="001846ED" w:rsidRPr="001E222F" w:rsidRDefault="001846ED" w:rsidP="00246183">
      <w:pPr>
        <w:pStyle w:val="Ttulo3"/>
        <w:rPr>
          <w:rFonts w:eastAsia="Batang"/>
          <w:color w:val="auto"/>
          <w:lang w:val="es-ES"/>
        </w:rPr>
      </w:pPr>
      <w:bookmarkStart w:id="60" w:name="_Toc175804050"/>
      <w:r w:rsidRPr="001E222F">
        <w:rPr>
          <w:rFonts w:eastAsia="Batang"/>
          <w:color w:val="auto"/>
          <w:lang w:val="es-ES"/>
        </w:rPr>
        <w:t>Errores más comunes:</w:t>
      </w:r>
      <w:bookmarkEnd w:id="60"/>
    </w:p>
    <w:p w14:paraId="518A4088" w14:textId="6D1007EB" w:rsidR="001846ED" w:rsidRPr="001E222F" w:rsidRDefault="001846ED" w:rsidP="00436261">
      <w:pPr>
        <w:pStyle w:val="Prrafodelista"/>
        <w:numPr>
          <w:ilvl w:val="0"/>
          <w:numId w:val="10"/>
        </w:numPr>
        <w:spacing w:after="120" w:line="360" w:lineRule="auto"/>
        <w:rPr>
          <w:rFonts w:eastAsia="Batang" w:cs="Calibri"/>
          <w:i/>
          <w:iCs/>
          <w:kern w:val="0"/>
          <w:lang w:val="es-ES"/>
          <w14:ligatures w14:val="none"/>
        </w:rPr>
      </w:pPr>
      <w:r w:rsidRPr="001E222F">
        <w:rPr>
          <w:rFonts w:eastAsia="Batang" w:cs="Calibri"/>
          <w:kern w:val="0"/>
          <w:lang w:val="es-ES"/>
          <w14:ligatures w14:val="none"/>
        </w:rPr>
        <w:t xml:space="preserve">Selección incorrecta de la acción de monitoreo. </w:t>
      </w:r>
      <w:r w:rsidRPr="001E222F">
        <w:rPr>
          <w:rFonts w:eastAsia="Batang" w:cs="Calibri"/>
          <w:b/>
          <w:bCs/>
          <w:i/>
          <w:iCs/>
          <w:kern w:val="0"/>
          <w:lang w:val="es-ES"/>
          <w14:ligatures w14:val="none"/>
        </w:rPr>
        <w:t>Ejemplo:</w:t>
      </w:r>
      <w:r w:rsidRPr="001E222F">
        <w:rPr>
          <w:rFonts w:eastAsia="Batang" w:cs="Calibri"/>
          <w:i/>
          <w:iCs/>
          <w:kern w:val="0"/>
          <w:lang w:val="es-ES"/>
          <w14:ligatures w14:val="none"/>
        </w:rPr>
        <w:t xml:space="preserve"> Auditor</w:t>
      </w:r>
      <w:r w:rsidR="005707F0" w:rsidRPr="001E222F">
        <w:rPr>
          <w:rFonts w:eastAsia="Batang" w:cs="Calibri"/>
          <w:i/>
          <w:iCs/>
          <w:kern w:val="0"/>
          <w:lang w:val="es-ES"/>
          <w14:ligatures w14:val="none"/>
        </w:rPr>
        <w:t>í</w:t>
      </w:r>
      <w:r w:rsidRPr="001E222F">
        <w:rPr>
          <w:rFonts w:eastAsia="Batang" w:cs="Calibri"/>
          <w:i/>
          <w:iCs/>
          <w:kern w:val="0"/>
          <w:lang w:val="es-ES"/>
          <w14:ligatures w14:val="none"/>
        </w:rPr>
        <w:t xml:space="preserve">a interna para </w:t>
      </w:r>
      <w:r w:rsidR="00386699" w:rsidRPr="001E222F">
        <w:rPr>
          <w:rFonts w:eastAsia="Batang" w:cs="Calibri"/>
          <w:i/>
          <w:iCs/>
          <w:kern w:val="0"/>
          <w:lang w:val="es-ES"/>
          <w14:ligatures w14:val="none"/>
        </w:rPr>
        <w:t>revisar la eficacia</w:t>
      </w:r>
      <w:r w:rsidRPr="001E222F">
        <w:rPr>
          <w:rFonts w:eastAsia="Batang" w:cs="Calibri"/>
          <w:i/>
          <w:iCs/>
          <w:kern w:val="0"/>
          <w:lang w:val="es-ES"/>
          <w14:ligatures w14:val="none"/>
        </w:rPr>
        <w:t xml:space="preserve"> de </w:t>
      </w:r>
      <w:r w:rsidR="00386699" w:rsidRPr="001E222F">
        <w:rPr>
          <w:rFonts w:eastAsia="Batang" w:cs="Calibri"/>
          <w:i/>
          <w:iCs/>
          <w:kern w:val="0"/>
          <w:lang w:val="es-ES"/>
          <w14:ligatures w14:val="none"/>
        </w:rPr>
        <w:t>sensibilización del código de ética.</w:t>
      </w:r>
    </w:p>
    <w:p w14:paraId="76513486" w14:textId="77777777" w:rsidR="0074319D" w:rsidRPr="001E222F" w:rsidRDefault="0074319D" w:rsidP="00436261">
      <w:pPr>
        <w:pStyle w:val="Prrafodelista"/>
        <w:numPr>
          <w:ilvl w:val="0"/>
          <w:numId w:val="10"/>
        </w:numPr>
        <w:spacing w:after="120" w:line="360" w:lineRule="auto"/>
        <w:rPr>
          <w:rFonts w:eastAsia="Batang" w:cs="Calibri"/>
          <w:i/>
          <w:iCs/>
          <w:kern w:val="0"/>
          <w:lang w:val="es-ES"/>
          <w14:ligatures w14:val="none"/>
        </w:rPr>
      </w:pPr>
      <w:r w:rsidRPr="001E222F">
        <w:rPr>
          <w:rFonts w:eastAsia="Batang" w:cs="Calibri"/>
          <w:kern w:val="0"/>
          <w:lang w:val="es-ES"/>
          <w14:ligatures w14:val="none"/>
        </w:rPr>
        <w:t xml:space="preserve">Redacción de fecha no acorde con el modelo planteado DD/MM/AAAA. </w:t>
      </w:r>
      <w:r w:rsidRPr="001E222F">
        <w:rPr>
          <w:rFonts w:eastAsia="Batang" w:cs="Calibri"/>
          <w:b/>
          <w:bCs/>
          <w:i/>
          <w:iCs/>
          <w:kern w:val="0"/>
          <w:lang w:val="es-ES"/>
          <w14:ligatures w14:val="none"/>
        </w:rPr>
        <w:t>Ejemplo:</w:t>
      </w:r>
      <w:r w:rsidRPr="001E222F">
        <w:rPr>
          <w:rFonts w:eastAsia="Batang" w:cs="Calibri"/>
          <w:i/>
          <w:iCs/>
          <w:kern w:val="0"/>
          <w:lang w:val="es-ES"/>
          <w14:ligatures w14:val="none"/>
        </w:rPr>
        <w:t xml:space="preserve"> Junio 2023. </w:t>
      </w:r>
    </w:p>
    <w:p w14:paraId="59D929A8" w14:textId="38699782" w:rsidR="00B61F85" w:rsidRPr="001E222F" w:rsidRDefault="00B61F85" w:rsidP="00436261">
      <w:pPr>
        <w:pStyle w:val="Prrafodelista"/>
        <w:numPr>
          <w:ilvl w:val="0"/>
          <w:numId w:val="10"/>
        </w:numPr>
        <w:spacing w:after="120" w:line="360" w:lineRule="auto"/>
        <w:rPr>
          <w:rFonts w:eastAsia="Batang" w:cs="Calibri"/>
          <w:i/>
          <w:iCs/>
          <w:kern w:val="0"/>
          <w:lang w:val="es-ES"/>
          <w14:ligatures w14:val="none"/>
        </w:rPr>
      </w:pPr>
      <w:r w:rsidRPr="001E222F">
        <w:rPr>
          <w:rFonts w:eastAsia="Batang" w:cs="Calibri"/>
          <w:kern w:val="0"/>
          <w:lang w:val="es-ES"/>
          <w14:ligatures w14:val="none"/>
        </w:rPr>
        <w:t xml:space="preserve">No establecer nuevas acciones para aquellos controles </w:t>
      </w:r>
      <w:r w:rsidR="0037539E" w:rsidRPr="001E222F">
        <w:rPr>
          <w:rFonts w:eastAsia="Batang" w:cs="Calibri"/>
          <w:kern w:val="0"/>
          <w:lang w:val="es-ES"/>
          <w14:ligatures w14:val="none"/>
        </w:rPr>
        <w:t xml:space="preserve">que se verificaron </w:t>
      </w:r>
      <w:r w:rsidR="005E5890" w:rsidRPr="001E222F">
        <w:rPr>
          <w:rFonts w:eastAsia="Batang" w:cs="Calibri"/>
          <w:kern w:val="0"/>
          <w:lang w:val="es-ES"/>
          <w14:ligatures w14:val="none"/>
        </w:rPr>
        <w:t xml:space="preserve">como </w:t>
      </w:r>
      <w:r w:rsidR="0037539E" w:rsidRPr="001E222F">
        <w:rPr>
          <w:rFonts w:eastAsia="Batang" w:cs="Calibri"/>
          <w:kern w:val="0"/>
          <w:lang w:val="es-ES"/>
          <w14:ligatures w14:val="none"/>
        </w:rPr>
        <w:t>no eficaces.</w:t>
      </w:r>
    </w:p>
    <w:p w14:paraId="4858D990" w14:textId="69CF2B56" w:rsidR="009F577E" w:rsidRPr="001E222F" w:rsidRDefault="009F577E" w:rsidP="1BC286E2">
      <w:pPr>
        <w:pStyle w:val="Prrafodelista"/>
        <w:numPr>
          <w:ilvl w:val="0"/>
          <w:numId w:val="10"/>
        </w:numPr>
        <w:spacing w:after="120" w:line="360" w:lineRule="auto"/>
        <w:rPr>
          <w:rFonts w:eastAsia="Batang" w:cs="Calibri"/>
          <w:i/>
          <w:iCs/>
          <w:kern w:val="0"/>
          <w:lang w:val="es-ES"/>
          <w14:ligatures w14:val="none"/>
        </w:rPr>
      </w:pPr>
      <w:r w:rsidRPr="001E222F">
        <w:rPr>
          <w:rFonts w:eastAsia="Batang" w:cs="Calibri"/>
          <w:kern w:val="0"/>
          <w:lang w:val="es-ES"/>
          <w14:ligatures w14:val="none"/>
        </w:rPr>
        <w:t xml:space="preserve">Dejar campos vacíos en la matriz sin la debida identificación. </w:t>
      </w:r>
      <w:r w:rsidRPr="1BC286E2">
        <w:rPr>
          <w:rFonts w:eastAsia="Batang" w:cs="Calibri"/>
          <w:b/>
          <w:bCs/>
          <w:i/>
          <w:iCs/>
          <w:kern w:val="0"/>
          <w:lang w:val="es-ES"/>
          <w14:ligatures w14:val="none"/>
        </w:rPr>
        <w:t>Ejemplo:</w:t>
      </w:r>
      <w:r w:rsidRPr="1BC286E2">
        <w:rPr>
          <w:rFonts w:eastAsia="Batang" w:cs="Calibri"/>
          <w:i/>
          <w:iCs/>
          <w:kern w:val="0"/>
          <w:lang w:val="es-ES"/>
          <w14:ligatures w14:val="none"/>
        </w:rPr>
        <w:t xml:space="preserve"> N/I (no identificado), N/A (no aplica).</w:t>
      </w:r>
    </w:p>
    <w:p w14:paraId="5E57F7A9" w14:textId="0A151DE0" w:rsidR="00A81E01" w:rsidRPr="001E222F" w:rsidRDefault="00246183" w:rsidP="00C50245">
      <w:pPr>
        <w:pStyle w:val="Ttulo1"/>
        <w:numPr>
          <w:ilvl w:val="1"/>
          <w:numId w:val="16"/>
        </w:numPr>
        <w:spacing w:before="0" w:after="120" w:line="360" w:lineRule="auto"/>
        <w:contextualSpacing/>
        <w:rPr>
          <w:rFonts w:asciiTheme="minorHAnsi" w:hAnsiTheme="minorHAnsi" w:cstheme="minorHAnsi"/>
          <w:b/>
          <w:bCs/>
          <w:color w:val="auto"/>
          <w:sz w:val="28"/>
          <w:szCs w:val="28"/>
          <w:u w:val="single"/>
        </w:rPr>
      </w:pPr>
      <w:bookmarkStart w:id="61" w:name="_Toc175804051"/>
      <w:r w:rsidRPr="001E222F">
        <w:rPr>
          <w:rFonts w:asciiTheme="minorHAnsi" w:hAnsiTheme="minorHAnsi" w:cstheme="minorHAnsi"/>
          <w:b/>
          <w:bCs/>
          <w:color w:val="auto"/>
          <w:sz w:val="28"/>
          <w:szCs w:val="28"/>
          <w:u w:val="single"/>
        </w:rPr>
        <w:t>PASO 6 - COMUNICACIÓN DE LA GESTIÓN DE RIESGOS</w:t>
      </w:r>
      <w:bookmarkEnd w:id="61"/>
    </w:p>
    <w:p w14:paraId="427CA1AD" w14:textId="45E61CA9" w:rsidR="00980D3F" w:rsidRPr="001E222F" w:rsidRDefault="00980D3F" w:rsidP="00980D3F">
      <w:pPr>
        <w:spacing w:after="120" w:line="360" w:lineRule="auto"/>
        <w:jc w:val="both"/>
        <w:rPr>
          <w:rFonts w:eastAsia="Batang" w:cs="Calibri"/>
          <w:kern w:val="0"/>
          <w:lang w:val="es-ES"/>
          <w14:ligatures w14:val="none"/>
        </w:rPr>
      </w:pPr>
      <w:r w:rsidRPr="001E222F">
        <w:rPr>
          <w:rFonts w:eastAsia="Batang" w:cs="Calibri"/>
          <w:kern w:val="0"/>
          <w:lang w:val="es-ES"/>
          <w14:ligatures w14:val="none"/>
        </w:rPr>
        <w:t>Luego de completado el ejercicio de evaluación de riesgos conductuales de corrupción, la institución debe comunicar</w:t>
      </w:r>
      <w:r w:rsidR="007C41DB" w:rsidRPr="001E222F">
        <w:rPr>
          <w:rFonts w:eastAsia="Batang" w:cs="Calibri"/>
          <w:kern w:val="0"/>
          <w:lang w:val="es-ES"/>
          <w14:ligatures w14:val="none"/>
        </w:rPr>
        <w:t xml:space="preserve"> a los niveles pertinentes y/o a las partes interesadas,</w:t>
      </w:r>
      <w:r w:rsidRPr="001E222F">
        <w:rPr>
          <w:rFonts w:eastAsia="Batang" w:cs="Calibri"/>
          <w:kern w:val="0"/>
          <w:lang w:val="es-ES"/>
          <w14:ligatures w14:val="none"/>
        </w:rPr>
        <w:t xml:space="preserve"> los riesgos evaluados, sus controles operacionales, tratamientos y respuesta ante la materialización. Compartiendo resultados mediante el Modelo de Informe de la Gestión de Riesgos </w:t>
      </w:r>
      <w:r w:rsidR="00DB0A39" w:rsidRPr="001E222F">
        <w:rPr>
          <w:rFonts w:eastAsia="Batang" w:cs="Calibri"/>
          <w:kern w:val="0"/>
          <w:lang w:val="es-ES"/>
          <w14:ligatures w14:val="none"/>
        </w:rPr>
        <w:t>C</w:t>
      </w:r>
      <w:r w:rsidRPr="001E222F">
        <w:rPr>
          <w:rFonts w:eastAsia="Batang" w:cs="Calibri"/>
          <w:kern w:val="0"/>
          <w:lang w:val="es-ES"/>
          <w14:ligatures w14:val="none"/>
        </w:rPr>
        <w:t xml:space="preserve">onductuales de </w:t>
      </w:r>
      <w:r w:rsidR="00DB0A39" w:rsidRPr="001E222F">
        <w:rPr>
          <w:rFonts w:eastAsia="Batang" w:cs="Calibri"/>
          <w:kern w:val="0"/>
          <w:lang w:val="es-ES"/>
          <w14:ligatures w14:val="none"/>
        </w:rPr>
        <w:t>C</w:t>
      </w:r>
      <w:r w:rsidRPr="001E222F">
        <w:rPr>
          <w:rFonts w:eastAsia="Batang" w:cs="Calibri"/>
          <w:kern w:val="0"/>
          <w:lang w:val="es-ES"/>
          <w14:ligatures w14:val="none"/>
        </w:rPr>
        <w:t>orrupción, que contiene resultados generales.</w:t>
      </w:r>
    </w:p>
    <w:p w14:paraId="25DC14E0" w14:textId="1A695B51" w:rsidR="00A81E01" w:rsidRPr="001E222F" w:rsidRDefault="00A81E01" w:rsidP="00246183">
      <w:pPr>
        <w:pStyle w:val="Ttulo3"/>
        <w:rPr>
          <w:rFonts w:eastAsia="Batang"/>
          <w:color w:val="auto"/>
          <w:lang w:val="es-ES"/>
        </w:rPr>
      </w:pPr>
      <w:bookmarkStart w:id="62" w:name="_Toc175804052"/>
      <w:r w:rsidRPr="001E222F">
        <w:rPr>
          <w:rFonts w:eastAsia="Batang"/>
          <w:color w:val="auto"/>
          <w:lang w:val="es-ES"/>
        </w:rPr>
        <w:t>¿Qué es?</w:t>
      </w:r>
      <w:bookmarkEnd w:id="62"/>
    </w:p>
    <w:p w14:paraId="7F674D71" w14:textId="77777777" w:rsidR="005707F0" w:rsidRPr="001E222F" w:rsidRDefault="00E150BF" w:rsidP="004176CE">
      <w:pPr>
        <w:spacing w:after="120" w:line="360" w:lineRule="auto"/>
        <w:jc w:val="both"/>
        <w:rPr>
          <w:rFonts w:eastAsia="Batang" w:cs="Calibri"/>
          <w:kern w:val="0"/>
          <w:lang w:val="es-ES"/>
          <w14:ligatures w14:val="none"/>
        </w:rPr>
      </w:pPr>
      <w:r w:rsidRPr="001E222F">
        <w:rPr>
          <w:rFonts w:eastAsia="Batang" w:cs="Calibri"/>
          <w:kern w:val="0"/>
          <w:lang w:val="es-ES"/>
          <w14:ligatures w14:val="none"/>
        </w:rPr>
        <w:t xml:space="preserve">Es el procedimiento </w:t>
      </w:r>
      <w:r w:rsidR="00836A34" w:rsidRPr="001E222F">
        <w:rPr>
          <w:rFonts w:eastAsia="Batang" w:cs="Calibri"/>
          <w:kern w:val="0"/>
          <w:lang w:val="es-ES"/>
          <w14:ligatures w14:val="none"/>
        </w:rPr>
        <w:t xml:space="preserve">que </w:t>
      </w:r>
      <w:r w:rsidR="0070782F" w:rsidRPr="001E222F">
        <w:rPr>
          <w:rFonts w:eastAsia="Batang" w:cs="Calibri"/>
          <w:kern w:val="0"/>
          <w:lang w:val="es-ES"/>
          <w14:ligatures w14:val="none"/>
        </w:rPr>
        <w:t xml:space="preserve">busca </w:t>
      </w:r>
      <w:r w:rsidR="00912745" w:rsidRPr="001E222F">
        <w:rPr>
          <w:rFonts w:eastAsia="Batang" w:cs="Calibri"/>
          <w:kern w:val="0"/>
          <w:lang w:val="es-ES"/>
          <w14:ligatures w14:val="none"/>
        </w:rPr>
        <w:t>a</w:t>
      </w:r>
      <w:r w:rsidR="001C2CBE" w:rsidRPr="001E222F">
        <w:rPr>
          <w:rFonts w:eastAsia="Batang" w:cs="Calibri"/>
          <w:kern w:val="0"/>
          <w:lang w:val="es-ES"/>
          <w14:ligatures w14:val="none"/>
        </w:rPr>
        <w:t>yuda</w:t>
      </w:r>
      <w:r w:rsidR="005707F0" w:rsidRPr="001E222F">
        <w:rPr>
          <w:rFonts w:eastAsia="Batang" w:cs="Calibri"/>
          <w:kern w:val="0"/>
          <w:lang w:val="es-ES"/>
          <w14:ligatures w14:val="none"/>
        </w:rPr>
        <w:t>r</w:t>
      </w:r>
      <w:r w:rsidR="00912745" w:rsidRPr="001E222F">
        <w:rPr>
          <w:rFonts w:eastAsia="Batang" w:cs="Calibri"/>
          <w:kern w:val="0"/>
          <w:lang w:val="es-ES"/>
          <w14:ligatures w14:val="none"/>
        </w:rPr>
        <w:t xml:space="preserve"> a </w:t>
      </w:r>
      <w:r w:rsidR="0070782F" w:rsidRPr="001E222F">
        <w:rPr>
          <w:rFonts w:eastAsia="Batang" w:cs="Calibri"/>
          <w:kern w:val="0"/>
          <w:lang w:val="es-ES"/>
          <w14:ligatures w14:val="none"/>
        </w:rPr>
        <w:t>las partes interesadas</w:t>
      </w:r>
      <w:r w:rsidR="006B1145" w:rsidRPr="001E222F">
        <w:rPr>
          <w:rFonts w:eastAsia="Batang" w:cs="Calibri"/>
          <w:kern w:val="0"/>
          <w:lang w:val="es-ES"/>
          <w14:ligatures w14:val="none"/>
        </w:rPr>
        <w:t xml:space="preserve"> a</w:t>
      </w:r>
      <w:r w:rsidR="0070782F" w:rsidRPr="001E222F">
        <w:rPr>
          <w:rFonts w:eastAsia="Batang" w:cs="Calibri"/>
          <w:kern w:val="0"/>
          <w:lang w:val="es-ES"/>
          <w14:ligatures w14:val="none"/>
        </w:rPr>
        <w:t xml:space="preserve"> </w:t>
      </w:r>
      <w:r w:rsidR="006B1145" w:rsidRPr="001E222F">
        <w:rPr>
          <w:rFonts w:eastAsia="Batang" w:cs="Calibri"/>
          <w:kern w:val="0"/>
          <w:lang w:val="es-ES"/>
          <w14:ligatures w14:val="none"/>
        </w:rPr>
        <w:t>entender</w:t>
      </w:r>
      <w:r w:rsidR="0070782F" w:rsidRPr="001E222F">
        <w:rPr>
          <w:rFonts w:eastAsia="Batang" w:cs="Calibri"/>
          <w:kern w:val="0"/>
          <w:lang w:val="es-ES"/>
          <w14:ligatures w14:val="none"/>
        </w:rPr>
        <w:t xml:space="preserve"> </w:t>
      </w:r>
      <w:r w:rsidR="006B1145" w:rsidRPr="001E222F">
        <w:rPr>
          <w:rFonts w:eastAsia="Batang" w:cs="Calibri"/>
          <w:kern w:val="0"/>
          <w:lang w:val="es-ES"/>
          <w14:ligatures w14:val="none"/>
        </w:rPr>
        <w:t xml:space="preserve">la gestión de </w:t>
      </w:r>
      <w:r w:rsidR="00220013" w:rsidRPr="001E222F">
        <w:rPr>
          <w:rFonts w:eastAsia="Batang" w:cs="Calibri"/>
          <w:kern w:val="0"/>
          <w:lang w:val="es-ES"/>
          <w14:ligatures w14:val="none"/>
        </w:rPr>
        <w:t>los</w:t>
      </w:r>
      <w:r w:rsidR="0070782F" w:rsidRPr="001E222F">
        <w:rPr>
          <w:rFonts w:eastAsia="Batang" w:cs="Calibri"/>
          <w:kern w:val="0"/>
          <w:lang w:val="es-ES"/>
          <w14:ligatures w14:val="none"/>
        </w:rPr>
        <w:t xml:space="preserve"> riesgo</w:t>
      </w:r>
      <w:r w:rsidR="00220013" w:rsidRPr="001E222F">
        <w:rPr>
          <w:rFonts w:eastAsia="Batang" w:cs="Calibri"/>
          <w:kern w:val="0"/>
          <w:lang w:val="es-ES"/>
          <w14:ligatures w14:val="none"/>
        </w:rPr>
        <w:t>s conductuales</w:t>
      </w:r>
      <w:r w:rsidR="0070782F" w:rsidRPr="001E222F">
        <w:rPr>
          <w:rFonts w:eastAsia="Batang" w:cs="Calibri"/>
          <w:kern w:val="0"/>
          <w:lang w:val="es-ES"/>
          <w14:ligatures w14:val="none"/>
        </w:rPr>
        <w:t xml:space="preserve">, cómo se decide qué hacer al respecto y por qué se requieren acciones específicas. </w:t>
      </w:r>
    </w:p>
    <w:p w14:paraId="10199B7A" w14:textId="596E8168" w:rsidR="00A81E01" w:rsidRPr="001E222F" w:rsidRDefault="0070782F" w:rsidP="004176CE">
      <w:pPr>
        <w:spacing w:after="120" w:line="360" w:lineRule="auto"/>
        <w:jc w:val="both"/>
        <w:rPr>
          <w:rFonts w:eastAsia="Batang" w:cs="Calibri"/>
          <w:kern w:val="0"/>
          <w:lang w:val="es-ES"/>
          <w14:ligatures w14:val="none"/>
        </w:rPr>
      </w:pPr>
      <w:r w:rsidRPr="001E222F">
        <w:rPr>
          <w:rFonts w:eastAsia="Batang" w:cs="Calibri"/>
          <w:kern w:val="0"/>
          <w:lang w:val="es-ES"/>
          <w14:ligatures w14:val="none"/>
        </w:rPr>
        <w:lastRenderedPageBreak/>
        <w:t>La comunicación promueve la conciencia y la comprensión de</w:t>
      </w:r>
      <w:r w:rsidR="00446812" w:rsidRPr="001E222F">
        <w:rPr>
          <w:rFonts w:eastAsia="Batang" w:cs="Calibri"/>
          <w:kern w:val="0"/>
          <w:lang w:val="es-ES"/>
          <w14:ligatures w14:val="none"/>
        </w:rPr>
        <w:t xml:space="preserve"> los riesgos conductuales</w:t>
      </w:r>
      <w:r w:rsidRPr="001E222F">
        <w:rPr>
          <w:rFonts w:eastAsia="Batang" w:cs="Calibri"/>
          <w:kern w:val="0"/>
          <w:lang w:val="es-ES"/>
          <w14:ligatures w14:val="none"/>
        </w:rPr>
        <w:t xml:space="preserve">, y la consulta </w:t>
      </w:r>
      <w:r w:rsidR="001C2CBE" w:rsidRPr="001E222F">
        <w:rPr>
          <w:rFonts w:eastAsia="Batang" w:cs="Calibri"/>
          <w:kern w:val="0"/>
          <w:lang w:val="es-ES"/>
          <w14:ligatures w14:val="none"/>
        </w:rPr>
        <w:t>provee</w:t>
      </w:r>
      <w:r w:rsidRPr="001E222F">
        <w:rPr>
          <w:rFonts w:eastAsia="Batang" w:cs="Calibri"/>
          <w:kern w:val="0"/>
          <w:lang w:val="es-ES"/>
          <w14:ligatures w14:val="none"/>
        </w:rPr>
        <w:t xml:space="preserve"> información y retroalimentación para apoyar la toma de decisiones. Ambas se coordinan para facilitar un intercambio de información basado en hechos, oportuno, pertinente, exacto y comprensible, respetando la confidencialidad, la integridad y la privacidad.</w:t>
      </w:r>
    </w:p>
    <w:p w14:paraId="5F7248D0" w14:textId="44A2C6BA" w:rsidR="004176CE" w:rsidRPr="001E222F" w:rsidRDefault="004176CE" w:rsidP="00246183">
      <w:pPr>
        <w:pStyle w:val="Ttulo3"/>
        <w:rPr>
          <w:rFonts w:eastAsia="Batang"/>
          <w:color w:val="auto"/>
          <w:lang w:val="es-ES"/>
        </w:rPr>
      </w:pPr>
      <w:bookmarkStart w:id="63" w:name="_Toc175804053"/>
      <w:r w:rsidRPr="001E222F">
        <w:rPr>
          <w:rFonts w:eastAsia="Batang"/>
          <w:color w:val="auto"/>
          <w:lang w:val="es-ES"/>
        </w:rPr>
        <w:t xml:space="preserve">¿Qué se </w:t>
      </w:r>
      <w:r w:rsidR="00BA2AD1" w:rsidRPr="001E222F">
        <w:rPr>
          <w:rFonts w:eastAsia="Batang"/>
          <w:color w:val="auto"/>
          <w:lang w:val="es-ES"/>
        </w:rPr>
        <w:t xml:space="preserve">debe </w:t>
      </w:r>
      <w:r w:rsidRPr="001E222F">
        <w:rPr>
          <w:rFonts w:eastAsia="Batang"/>
          <w:color w:val="auto"/>
          <w:lang w:val="es-ES"/>
        </w:rPr>
        <w:t>hace</w:t>
      </w:r>
      <w:r w:rsidR="00BA2AD1" w:rsidRPr="001E222F">
        <w:rPr>
          <w:rFonts w:eastAsia="Batang"/>
          <w:color w:val="auto"/>
          <w:lang w:val="es-ES"/>
        </w:rPr>
        <w:t>r</w:t>
      </w:r>
      <w:r w:rsidRPr="001E222F">
        <w:rPr>
          <w:rFonts w:eastAsia="Batang"/>
          <w:color w:val="auto"/>
          <w:lang w:val="es-ES"/>
        </w:rPr>
        <w:t>?</w:t>
      </w:r>
      <w:bookmarkEnd w:id="63"/>
      <w:r w:rsidRPr="001E222F">
        <w:rPr>
          <w:rFonts w:eastAsia="Batang"/>
          <w:color w:val="auto"/>
          <w:lang w:val="es-ES"/>
        </w:rPr>
        <w:t xml:space="preserve"> </w:t>
      </w:r>
    </w:p>
    <w:p w14:paraId="19F34041" w14:textId="3C7E7F02" w:rsidR="004176CE" w:rsidRPr="001E222F" w:rsidRDefault="001C2CBE" w:rsidP="004176CE">
      <w:pPr>
        <w:spacing w:after="120" w:line="360" w:lineRule="auto"/>
        <w:jc w:val="both"/>
        <w:rPr>
          <w:rFonts w:eastAsia="Batang" w:cs="Calibri"/>
          <w:kern w:val="0"/>
          <w:lang w:val="es-ES"/>
          <w14:ligatures w14:val="none"/>
        </w:rPr>
      </w:pPr>
      <w:r w:rsidRPr="001E222F">
        <w:rPr>
          <w:rFonts w:eastAsia="Batang" w:cs="Calibri"/>
          <w:kern w:val="0"/>
          <w:lang w:val="es-ES"/>
          <w14:ligatures w14:val="none"/>
        </w:rPr>
        <w:t>P</w:t>
      </w:r>
      <w:r w:rsidR="00255583" w:rsidRPr="001E222F">
        <w:rPr>
          <w:rFonts w:eastAsia="Batang" w:cs="Calibri"/>
          <w:kern w:val="0"/>
          <w:lang w:val="es-ES"/>
          <w14:ligatures w14:val="none"/>
        </w:rPr>
        <w:t>ara los riesgos, tratamientos, seguimiento y mejora continua</w:t>
      </w:r>
      <w:r w:rsidRPr="001E222F">
        <w:rPr>
          <w:rFonts w:eastAsia="Batang" w:cs="Calibri"/>
          <w:kern w:val="0"/>
          <w:lang w:val="es-ES"/>
          <w14:ligatures w14:val="none"/>
        </w:rPr>
        <w:t>, se debe definir de manera interna</w:t>
      </w:r>
      <w:r w:rsidR="00255583" w:rsidRPr="001E222F">
        <w:rPr>
          <w:rFonts w:eastAsia="Batang" w:cs="Calibri"/>
          <w:kern w:val="0"/>
          <w:lang w:val="es-ES"/>
          <w14:ligatures w14:val="none"/>
        </w:rPr>
        <w:t xml:space="preserve"> lo siguiente: ¿Qué se va a comunicar?, ¿Cuándo se comunicará?, ¿A quién se comunicará?, ¿Quién lo comunicará?, ¿Cómo se comunicará? Y el nivel de confidencialidad de la información comunicada.</w:t>
      </w:r>
    </w:p>
    <w:p w14:paraId="112C652A" w14:textId="77777777" w:rsidR="005D1052" w:rsidRPr="001E222F" w:rsidRDefault="005D1052" w:rsidP="005D1052">
      <w:pPr>
        <w:spacing w:after="120" w:line="360" w:lineRule="auto"/>
        <w:ind w:left="540"/>
        <w:contextualSpacing/>
        <w:jc w:val="both"/>
        <w:rPr>
          <w:rFonts w:eastAsia="Batang" w:cs="Calibri"/>
          <w:kern w:val="0"/>
          <w:u w:val="single"/>
          <w14:ligatures w14:val="none"/>
        </w:rPr>
      </w:pPr>
    </w:p>
    <w:p w14:paraId="61DEBD91" w14:textId="77777777" w:rsidR="005D1052" w:rsidRPr="001E222F" w:rsidRDefault="005D1052" w:rsidP="005D1052">
      <w:pPr>
        <w:spacing w:after="120" w:line="360" w:lineRule="auto"/>
        <w:ind w:left="540"/>
        <w:contextualSpacing/>
        <w:jc w:val="both"/>
        <w:rPr>
          <w:rFonts w:eastAsia="Batang" w:cs="Calibri"/>
          <w:kern w:val="0"/>
          <w:u w:val="single"/>
          <w14:ligatures w14:val="none"/>
        </w:rPr>
      </w:pPr>
    </w:p>
    <w:p w14:paraId="476DCD04" w14:textId="6F31BAF8" w:rsidR="005D1052" w:rsidRPr="001E222F" w:rsidRDefault="005D1052" w:rsidP="00246183">
      <w:pPr>
        <w:pStyle w:val="Ttulo3"/>
        <w:rPr>
          <w:rFonts w:eastAsia="Batang"/>
          <w:color w:val="auto"/>
          <w:lang w:val="es-ES"/>
        </w:rPr>
      </w:pPr>
      <w:bookmarkStart w:id="64" w:name="_Toc175804054"/>
      <w:r w:rsidRPr="001E222F">
        <w:rPr>
          <w:rFonts w:eastAsia="Batang"/>
          <w:color w:val="auto"/>
          <w:lang w:val="es-ES"/>
        </w:rPr>
        <w:t>Elementos mínimos</w:t>
      </w:r>
      <w:bookmarkEnd w:id="64"/>
    </w:p>
    <w:p w14:paraId="5A5EFA4D" w14:textId="1B2905D9" w:rsidR="005D1052" w:rsidRPr="001E222F" w:rsidRDefault="005D1052" w:rsidP="005D1052">
      <w:pPr>
        <w:spacing w:after="120" w:line="360" w:lineRule="auto"/>
        <w:ind w:left="540"/>
        <w:contextualSpacing/>
        <w:jc w:val="both"/>
        <w:rPr>
          <w:rFonts w:eastAsia="Batang" w:cs="Calibri"/>
          <w:kern w:val="0"/>
          <w14:ligatures w14:val="none"/>
        </w:rPr>
      </w:pPr>
      <w:r w:rsidRPr="001E222F">
        <w:rPr>
          <w:rFonts w:eastAsia="Batang" w:cs="Calibri"/>
          <w:kern w:val="0"/>
          <w14:ligatures w14:val="none"/>
        </w:rPr>
        <w:t xml:space="preserve">Una matriz de comunicación de los riesgos </w:t>
      </w:r>
      <w:r w:rsidRPr="001E222F">
        <w:rPr>
          <w:rFonts w:eastAsia="Century Gothic" w:cs="Calibri"/>
          <w:kern w:val="0"/>
          <w:lang w:val="es-ES"/>
          <w14:ligatures w14:val="none"/>
        </w:rPr>
        <w:t>conductuales de corrupción</w:t>
      </w:r>
      <w:r w:rsidRPr="001E222F">
        <w:rPr>
          <w:rFonts w:eastAsia="Batang" w:cs="Arial"/>
          <w:kern w:val="0"/>
          <w:sz w:val="20"/>
          <w:szCs w:val="20"/>
          <w:lang w:val="es-ES"/>
          <w14:ligatures w14:val="none"/>
        </w:rPr>
        <w:t xml:space="preserve"> </w:t>
      </w:r>
      <w:r w:rsidRPr="001E222F">
        <w:rPr>
          <w:rFonts w:eastAsia="Batang" w:cs="Calibri"/>
          <w:kern w:val="0"/>
          <w14:ligatures w14:val="none"/>
        </w:rPr>
        <w:t xml:space="preserve">identificados con sus medidas. </w:t>
      </w:r>
      <w:r w:rsidR="001C2CBE" w:rsidRPr="001E222F">
        <w:rPr>
          <w:rFonts w:eastAsia="Batang" w:cs="Calibri"/>
          <w:kern w:val="0"/>
          <w14:ligatures w14:val="none"/>
        </w:rPr>
        <w:t>Para visualizarlo, s</w:t>
      </w:r>
      <w:r w:rsidRPr="001E222F">
        <w:rPr>
          <w:rFonts w:eastAsia="Batang" w:cs="Calibri"/>
          <w:kern w:val="0"/>
          <w14:ligatures w14:val="none"/>
        </w:rPr>
        <w:t>e pu</w:t>
      </w:r>
      <w:r w:rsidR="001C2CBE" w:rsidRPr="001E222F">
        <w:rPr>
          <w:rFonts w:eastAsia="Batang" w:cs="Calibri"/>
          <w:kern w:val="0"/>
          <w14:ligatures w14:val="none"/>
        </w:rPr>
        <w:t>ede tomar como modelo el siguiente gráfico</w:t>
      </w:r>
      <w:r w:rsidRPr="001E222F">
        <w:rPr>
          <w:rFonts w:eastAsia="Batang" w:cs="Calibri"/>
          <w:kern w:val="0"/>
          <w14:ligatures w14:val="none"/>
        </w:rPr>
        <w:t>:</w:t>
      </w:r>
    </w:p>
    <w:p w14:paraId="08B552BD" w14:textId="77777777" w:rsidR="005D1052" w:rsidRPr="001E222F" w:rsidRDefault="005D1052" w:rsidP="005D1052">
      <w:pPr>
        <w:spacing w:after="120" w:line="360" w:lineRule="auto"/>
        <w:ind w:left="540"/>
        <w:contextualSpacing/>
        <w:jc w:val="both"/>
        <w:rPr>
          <w:rFonts w:eastAsia="Batang" w:cs="Calibri"/>
          <w:kern w:val="0"/>
          <w14:ligatures w14:val="none"/>
        </w:rPr>
      </w:pPr>
    </w:p>
    <w:tbl>
      <w:tblPr>
        <w:tblW w:w="5000" w:type="pct"/>
        <w:tblLook w:val="04A0" w:firstRow="1" w:lastRow="0" w:firstColumn="1" w:lastColumn="0" w:noHBand="0" w:noVBand="1"/>
      </w:tblPr>
      <w:tblGrid>
        <w:gridCol w:w="673"/>
        <w:gridCol w:w="739"/>
        <w:gridCol w:w="757"/>
        <w:gridCol w:w="965"/>
        <w:gridCol w:w="965"/>
        <w:gridCol w:w="965"/>
        <w:gridCol w:w="966"/>
        <w:gridCol w:w="1112"/>
        <w:gridCol w:w="1352"/>
      </w:tblGrid>
      <w:tr w:rsidR="001E222F" w:rsidRPr="001E222F" w14:paraId="262081FB" w14:textId="77777777" w:rsidTr="00C50245">
        <w:trPr>
          <w:trHeight w:val="1020"/>
        </w:trPr>
        <w:tc>
          <w:tcPr>
            <w:tcW w:w="400"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2F33CC51" w14:textId="77777777" w:rsidR="005D1052" w:rsidRPr="00C50245" w:rsidRDefault="005D1052" w:rsidP="00C50245">
            <w:pPr>
              <w:spacing w:after="200" w:line="276" w:lineRule="auto"/>
              <w:jc w:val="center"/>
              <w:rPr>
                <w:rFonts w:eastAsia="Batang" w:cs="Calibri"/>
                <w:b/>
                <w:bCs/>
                <w:kern w:val="0"/>
                <w:sz w:val="12"/>
                <w:szCs w:val="12"/>
                <w:lang w:val="es-ES"/>
                <w14:ligatures w14:val="none"/>
              </w:rPr>
            </w:pPr>
            <w:r w:rsidRPr="00C50245">
              <w:rPr>
                <w:rFonts w:eastAsia="Batang" w:cs="Calibri"/>
                <w:b/>
                <w:bCs/>
                <w:kern w:val="0"/>
                <w:sz w:val="12"/>
                <w:szCs w:val="12"/>
                <w:lang w:val="es-ES"/>
                <w14:ligatures w14:val="none"/>
              </w:rPr>
              <w:t>RIESGO</w:t>
            </w:r>
          </w:p>
        </w:tc>
        <w:tc>
          <w:tcPr>
            <w:tcW w:w="439" w:type="pct"/>
            <w:tcBorders>
              <w:top w:val="single" w:sz="4" w:space="0" w:color="auto"/>
              <w:left w:val="nil"/>
              <w:bottom w:val="single" w:sz="4" w:space="0" w:color="auto"/>
              <w:right w:val="single" w:sz="4" w:space="0" w:color="auto"/>
            </w:tcBorders>
            <w:shd w:val="clear" w:color="auto" w:fill="E7E6E6"/>
            <w:vAlign w:val="center"/>
            <w:hideMark/>
          </w:tcPr>
          <w:p w14:paraId="713206FB" w14:textId="77777777" w:rsidR="005D1052" w:rsidRPr="00C50245" w:rsidRDefault="005D1052" w:rsidP="00C50245">
            <w:pPr>
              <w:spacing w:after="200" w:line="276" w:lineRule="auto"/>
              <w:jc w:val="center"/>
              <w:rPr>
                <w:rFonts w:eastAsia="Batang" w:cs="Calibri"/>
                <w:b/>
                <w:bCs/>
                <w:kern w:val="0"/>
                <w:sz w:val="12"/>
                <w:szCs w:val="12"/>
                <w:lang w:val="es-ES"/>
                <w14:ligatures w14:val="none"/>
              </w:rPr>
            </w:pPr>
            <w:r w:rsidRPr="00C50245">
              <w:rPr>
                <w:rFonts w:eastAsia="Batang" w:cs="Calibri"/>
                <w:b/>
                <w:bCs/>
                <w:kern w:val="0"/>
                <w:sz w:val="12"/>
                <w:szCs w:val="12"/>
                <w:lang w:val="es-ES"/>
                <w14:ligatures w14:val="none"/>
              </w:rPr>
              <w:t>INTERNA</w:t>
            </w:r>
          </w:p>
        </w:tc>
        <w:tc>
          <w:tcPr>
            <w:tcW w:w="450" w:type="pct"/>
            <w:tcBorders>
              <w:top w:val="single" w:sz="4" w:space="0" w:color="auto"/>
              <w:left w:val="nil"/>
              <w:bottom w:val="single" w:sz="4" w:space="0" w:color="auto"/>
              <w:right w:val="single" w:sz="4" w:space="0" w:color="auto"/>
            </w:tcBorders>
            <w:shd w:val="clear" w:color="auto" w:fill="E7E6E6"/>
            <w:vAlign w:val="center"/>
            <w:hideMark/>
          </w:tcPr>
          <w:p w14:paraId="2742B6EF" w14:textId="77777777" w:rsidR="005D1052" w:rsidRPr="00C50245" w:rsidRDefault="005D1052" w:rsidP="005D1052">
            <w:pPr>
              <w:spacing w:after="200" w:line="276" w:lineRule="auto"/>
              <w:jc w:val="center"/>
              <w:rPr>
                <w:rFonts w:eastAsia="Batang" w:cs="Calibri"/>
                <w:b/>
                <w:bCs/>
                <w:kern w:val="0"/>
                <w:sz w:val="12"/>
                <w:szCs w:val="12"/>
                <w:lang w:val="es-ES"/>
                <w14:ligatures w14:val="none"/>
              </w:rPr>
            </w:pPr>
            <w:r w:rsidRPr="00C50245">
              <w:rPr>
                <w:rFonts w:eastAsia="Batang" w:cs="Calibri"/>
                <w:b/>
                <w:bCs/>
                <w:kern w:val="0"/>
                <w:sz w:val="12"/>
                <w:szCs w:val="12"/>
                <w:lang w:val="es-ES"/>
                <w14:ligatures w14:val="none"/>
              </w:rPr>
              <w:t>EXTERNA</w:t>
            </w:r>
          </w:p>
        </w:tc>
        <w:tc>
          <w:tcPr>
            <w:tcW w:w="572" w:type="pct"/>
            <w:tcBorders>
              <w:top w:val="single" w:sz="4" w:space="0" w:color="auto"/>
              <w:left w:val="nil"/>
              <w:bottom w:val="single" w:sz="4" w:space="0" w:color="auto"/>
              <w:right w:val="single" w:sz="4" w:space="0" w:color="auto"/>
            </w:tcBorders>
            <w:shd w:val="clear" w:color="auto" w:fill="E7E6E6"/>
            <w:vAlign w:val="center"/>
            <w:hideMark/>
          </w:tcPr>
          <w:p w14:paraId="4570AA18" w14:textId="77777777" w:rsidR="005D1052" w:rsidRPr="00C50245" w:rsidRDefault="005D1052" w:rsidP="005D1052">
            <w:pPr>
              <w:spacing w:after="200" w:line="276" w:lineRule="auto"/>
              <w:jc w:val="center"/>
              <w:rPr>
                <w:rFonts w:eastAsia="Batang" w:cs="Calibri"/>
                <w:b/>
                <w:bCs/>
                <w:kern w:val="0"/>
                <w:sz w:val="12"/>
                <w:szCs w:val="12"/>
                <w:lang w:val="es-ES"/>
                <w14:ligatures w14:val="none"/>
              </w:rPr>
            </w:pPr>
            <w:r w:rsidRPr="00C50245">
              <w:rPr>
                <w:rFonts w:eastAsia="Batang" w:cs="Calibri"/>
                <w:b/>
                <w:bCs/>
                <w:kern w:val="0"/>
                <w:sz w:val="12"/>
                <w:szCs w:val="12"/>
                <w:lang w:val="es-ES"/>
                <w14:ligatures w14:val="none"/>
              </w:rPr>
              <w:t>¿QUÉ SE COMUNICA?</w:t>
            </w:r>
          </w:p>
        </w:tc>
        <w:tc>
          <w:tcPr>
            <w:tcW w:w="572" w:type="pct"/>
            <w:tcBorders>
              <w:top w:val="single" w:sz="4" w:space="0" w:color="auto"/>
              <w:left w:val="nil"/>
              <w:bottom w:val="single" w:sz="4" w:space="0" w:color="auto"/>
              <w:right w:val="single" w:sz="4" w:space="0" w:color="auto"/>
            </w:tcBorders>
            <w:shd w:val="clear" w:color="auto" w:fill="E7E6E6"/>
            <w:vAlign w:val="center"/>
            <w:hideMark/>
          </w:tcPr>
          <w:p w14:paraId="0E3A2833" w14:textId="77777777" w:rsidR="005D1052" w:rsidRPr="00C50245" w:rsidRDefault="005D1052" w:rsidP="005D1052">
            <w:pPr>
              <w:spacing w:after="200" w:line="276" w:lineRule="auto"/>
              <w:jc w:val="center"/>
              <w:rPr>
                <w:rFonts w:eastAsia="Batang" w:cs="Calibri"/>
                <w:b/>
                <w:bCs/>
                <w:kern w:val="0"/>
                <w:sz w:val="12"/>
                <w:szCs w:val="12"/>
                <w:lang w:val="es-ES"/>
                <w14:ligatures w14:val="none"/>
              </w:rPr>
            </w:pPr>
            <w:r w:rsidRPr="00C50245">
              <w:rPr>
                <w:rFonts w:eastAsia="Batang" w:cs="Calibri"/>
                <w:b/>
                <w:bCs/>
                <w:kern w:val="0"/>
                <w:sz w:val="12"/>
                <w:szCs w:val="12"/>
                <w:lang w:val="es-ES"/>
                <w14:ligatures w14:val="none"/>
              </w:rPr>
              <w:t>¿CUÁNDO SE COMUNICA?</w:t>
            </w:r>
          </w:p>
        </w:tc>
        <w:tc>
          <w:tcPr>
            <w:tcW w:w="572" w:type="pct"/>
            <w:tcBorders>
              <w:top w:val="single" w:sz="4" w:space="0" w:color="auto"/>
              <w:left w:val="nil"/>
              <w:bottom w:val="single" w:sz="4" w:space="0" w:color="auto"/>
              <w:right w:val="single" w:sz="4" w:space="0" w:color="auto"/>
            </w:tcBorders>
            <w:shd w:val="clear" w:color="auto" w:fill="E7E6E6"/>
            <w:vAlign w:val="center"/>
            <w:hideMark/>
          </w:tcPr>
          <w:p w14:paraId="6824D8F5" w14:textId="77777777" w:rsidR="005D1052" w:rsidRPr="00C50245" w:rsidRDefault="005D1052" w:rsidP="005D1052">
            <w:pPr>
              <w:spacing w:after="200" w:line="276" w:lineRule="auto"/>
              <w:jc w:val="center"/>
              <w:rPr>
                <w:rFonts w:eastAsia="Batang" w:cs="Calibri"/>
                <w:b/>
                <w:bCs/>
                <w:kern w:val="0"/>
                <w:sz w:val="12"/>
                <w:szCs w:val="12"/>
                <w:lang w:val="es-ES"/>
                <w14:ligatures w14:val="none"/>
              </w:rPr>
            </w:pPr>
            <w:r w:rsidRPr="00C50245">
              <w:rPr>
                <w:rFonts w:eastAsia="Batang" w:cs="Calibri"/>
                <w:b/>
                <w:bCs/>
                <w:kern w:val="0"/>
                <w:sz w:val="12"/>
                <w:szCs w:val="12"/>
                <w:lang w:val="es-ES"/>
                <w14:ligatures w14:val="none"/>
              </w:rPr>
              <w:t>¿A QUIÉN SE COMUNICA?</w:t>
            </w:r>
          </w:p>
        </w:tc>
        <w:tc>
          <w:tcPr>
            <w:tcW w:w="572" w:type="pct"/>
            <w:tcBorders>
              <w:top w:val="single" w:sz="4" w:space="0" w:color="auto"/>
              <w:left w:val="nil"/>
              <w:bottom w:val="single" w:sz="4" w:space="0" w:color="auto"/>
              <w:right w:val="single" w:sz="4" w:space="0" w:color="auto"/>
            </w:tcBorders>
            <w:shd w:val="clear" w:color="auto" w:fill="E7E6E6"/>
            <w:vAlign w:val="center"/>
            <w:hideMark/>
          </w:tcPr>
          <w:p w14:paraId="68A42431" w14:textId="77777777" w:rsidR="005D1052" w:rsidRPr="00C50245" w:rsidRDefault="005D1052" w:rsidP="005D1052">
            <w:pPr>
              <w:spacing w:after="200" w:line="276" w:lineRule="auto"/>
              <w:jc w:val="center"/>
              <w:rPr>
                <w:rFonts w:eastAsia="Batang" w:cs="Calibri"/>
                <w:b/>
                <w:bCs/>
                <w:kern w:val="0"/>
                <w:sz w:val="12"/>
                <w:szCs w:val="12"/>
                <w:lang w:val="es-ES"/>
                <w14:ligatures w14:val="none"/>
              </w:rPr>
            </w:pPr>
            <w:r w:rsidRPr="00C50245">
              <w:rPr>
                <w:rFonts w:eastAsia="Batang" w:cs="Calibri"/>
                <w:b/>
                <w:bCs/>
                <w:kern w:val="0"/>
                <w:sz w:val="12"/>
                <w:szCs w:val="12"/>
                <w:lang w:val="es-ES"/>
                <w14:ligatures w14:val="none"/>
              </w:rPr>
              <w:t>¿QUIÉN COMUNICA?</w:t>
            </w:r>
          </w:p>
        </w:tc>
        <w:tc>
          <w:tcPr>
            <w:tcW w:w="658" w:type="pct"/>
            <w:tcBorders>
              <w:top w:val="single" w:sz="4" w:space="0" w:color="auto"/>
              <w:left w:val="nil"/>
              <w:bottom w:val="single" w:sz="4" w:space="0" w:color="auto"/>
              <w:right w:val="single" w:sz="4" w:space="0" w:color="auto"/>
            </w:tcBorders>
            <w:shd w:val="clear" w:color="auto" w:fill="E7E6E6"/>
            <w:vAlign w:val="center"/>
            <w:hideMark/>
          </w:tcPr>
          <w:p w14:paraId="7C0D48EF" w14:textId="77777777" w:rsidR="005D1052" w:rsidRPr="00C50245" w:rsidRDefault="005D1052" w:rsidP="005D1052">
            <w:pPr>
              <w:spacing w:after="200" w:line="276" w:lineRule="auto"/>
              <w:jc w:val="center"/>
              <w:rPr>
                <w:rFonts w:eastAsia="Batang" w:cs="Calibri"/>
                <w:b/>
                <w:bCs/>
                <w:kern w:val="0"/>
                <w:sz w:val="12"/>
                <w:szCs w:val="12"/>
                <w:lang w:val="es-ES"/>
                <w14:ligatures w14:val="none"/>
              </w:rPr>
            </w:pPr>
            <w:r w:rsidRPr="00C50245">
              <w:rPr>
                <w:rFonts w:eastAsia="Batang" w:cs="Calibri"/>
                <w:b/>
                <w:bCs/>
                <w:kern w:val="0"/>
                <w:sz w:val="12"/>
                <w:szCs w:val="12"/>
                <w:lang w:val="es-ES"/>
                <w14:ligatures w14:val="none"/>
              </w:rPr>
              <w:t>¿CÓMO SE COMUNICA?</w:t>
            </w:r>
          </w:p>
        </w:tc>
        <w:tc>
          <w:tcPr>
            <w:tcW w:w="765" w:type="pct"/>
            <w:tcBorders>
              <w:top w:val="single" w:sz="4" w:space="0" w:color="auto"/>
              <w:left w:val="nil"/>
              <w:bottom w:val="single" w:sz="4" w:space="0" w:color="auto"/>
              <w:right w:val="single" w:sz="4" w:space="0" w:color="auto"/>
            </w:tcBorders>
            <w:shd w:val="clear" w:color="auto" w:fill="E7E6E6"/>
            <w:vAlign w:val="center"/>
            <w:hideMark/>
          </w:tcPr>
          <w:p w14:paraId="24B3F090" w14:textId="77777777" w:rsidR="005D1052" w:rsidRPr="00C50245" w:rsidRDefault="005D1052" w:rsidP="005D1052">
            <w:pPr>
              <w:spacing w:after="200" w:line="276" w:lineRule="auto"/>
              <w:jc w:val="center"/>
              <w:rPr>
                <w:rFonts w:eastAsia="Batang" w:cs="Calibri"/>
                <w:b/>
                <w:bCs/>
                <w:kern w:val="0"/>
                <w:sz w:val="12"/>
                <w:szCs w:val="12"/>
                <w:lang w:val="es-ES"/>
                <w14:ligatures w14:val="none"/>
              </w:rPr>
            </w:pPr>
            <w:r w:rsidRPr="00C50245">
              <w:rPr>
                <w:rFonts w:eastAsia="Batang" w:cs="Calibri"/>
                <w:b/>
                <w:bCs/>
                <w:kern w:val="0"/>
                <w:sz w:val="12"/>
                <w:szCs w:val="12"/>
                <w:lang w:val="es-ES"/>
                <w14:ligatures w14:val="none"/>
              </w:rPr>
              <w:t>NIVEL DE CONFIDENCIALIDAD DE LA INFORMACIÓN COMUNICADA</w:t>
            </w:r>
          </w:p>
        </w:tc>
      </w:tr>
      <w:tr w:rsidR="001E222F" w:rsidRPr="001E222F" w14:paraId="2AE07386" w14:textId="77777777" w:rsidTr="00C50245">
        <w:trPr>
          <w:trHeight w:val="400"/>
        </w:trPr>
        <w:tc>
          <w:tcPr>
            <w:tcW w:w="400" w:type="pct"/>
            <w:tcBorders>
              <w:top w:val="nil"/>
              <w:left w:val="single" w:sz="4" w:space="0" w:color="auto"/>
              <w:bottom w:val="single" w:sz="4" w:space="0" w:color="auto"/>
              <w:right w:val="single" w:sz="4" w:space="0" w:color="auto"/>
            </w:tcBorders>
            <w:noWrap/>
            <w:vAlign w:val="center"/>
            <w:hideMark/>
          </w:tcPr>
          <w:p w14:paraId="48274077" w14:textId="77777777" w:rsidR="005D1052" w:rsidRPr="001E222F" w:rsidRDefault="005D1052" w:rsidP="005D1052">
            <w:pPr>
              <w:spacing w:after="200" w:line="276" w:lineRule="auto"/>
              <w:jc w:val="both"/>
              <w:rPr>
                <w:rFonts w:eastAsia="Batang" w:cs="Calibri"/>
                <w:b/>
                <w:bCs/>
                <w:kern w:val="0"/>
                <w:sz w:val="15"/>
                <w:szCs w:val="15"/>
                <w:lang w:val="es-ES"/>
                <w14:ligatures w14:val="none"/>
              </w:rPr>
            </w:pPr>
            <w:r w:rsidRPr="001E222F">
              <w:rPr>
                <w:rFonts w:eastAsia="Batang" w:cs="Calibri"/>
                <w:b/>
                <w:bCs/>
                <w:kern w:val="0"/>
                <w:sz w:val="15"/>
                <w:szCs w:val="15"/>
                <w:lang w:val="es-ES"/>
                <w14:ligatures w14:val="none"/>
              </w:rPr>
              <w:t> </w:t>
            </w:r>
          </w:p>
        </w:tc>
        <w:tc>
          <w:tcPr>
            <w:tcW w:w="439" w:type="pct"/>
            <w:tcBorders>
              <w:top w:val="nil"/>
              <w:left w:val="nil"/>
              <w:bottom w:val="single" w:sz="4" w:space="0" w:color="auto"/>
              <w:right w:val="single" w:sz="4" w:space="0" w:color="auto"/>
            </w:tcBorders>
            <w:noWrap/>
            <w:vAlign w:val="center"/>
            <w:hideMark/>
          </w:tcPr>
          <w:p w14:paraId="24E0FD9C" w14:textId="77777777" w:rsidR="005D1052" w:rsidRPr="001E222F" w:rsidRDefault="005D1052" w:rsidP="005D1052">
            <w:pPr>
              <w:spacing w:after="200" w:line="276" w:lineRule="auto"/>
              <w:jc w:val="center"/>
              <w:rPr>
                <w:rFonts w:eastAsia="Batang" w:cs="Calibri"/>
                <w:b/>
                <w:bCs/>
                <w:kern w:val="0"/>
                <w:sz w:val="15"/>
                <w:szCs w:val="15"/>
                <w:lang w:val="es-ES"/>
                <w14:ligatures w14:val="none"/>
              </w:rPr>
            </w:pPr>
            <w:r w:rsidRPr="001E222F">
              <w:rPr>
                <w:rFonts w:eastAsia="Batang" w:cs="Calibri"/>
                <w:b/>
                <w:bCs/>
                <w:kern w:val="0"/>
                <w:sz w:val="15"/>
                <w:szCs w:val="15"/>
                <w:lang w:val="es-ES"/>
                <w14:ligatures w14:val="none"/>
              </w:rPr>
              <w:t> </w:t>
            </w:r>
          </w:p>
        </w:tc>
        <w:tc>
          <w:tcPr>
            <w:tcW w:w="450" w:type="pct"/>
            <w:tcBorders>
              <w:top w:val="nil"/>
              <w:left w:val="nil"/>
              <w:bottom w:val="single" w:sz="4" w:space="0" w:color="auto"/>
              <w:right w:val="single" w:sz="4" w:space="0" w:color="auto"/>
            </w:tcBorders>
            <w:noWrap/>
            <w:vAlign w:val="center"/>
            <w:hideMark/>
          </w:tcPr>
          <w:p w14:paraId="666DFE1F" w14:textId="77777777" w:rsidR="005D1052" w:rsidRPr="001E222F" w:rsidRDefault="005D1052" w:rsidP="005D1052">
            <w:pPr>
              <w:spacing w:after="200" w:line="276" w:lineRule="auto"/>
              <w:jc w:val="center"/>
              <w:rPr>
                <w:rFonts w:eastAsia="Batang" w:cs="Calibri"/>
                <w:b/>
                <w:bCs/>
                <w:kern w:val="0"/>
                <w:sz w:val="15"/>
                <w:szCs w:val="15"/>
                <w:lang w:val="es-ES"/>
                <w14:ligatures w14:val="none"/>
              </w:rPr>
            </w:pPr>
            <w:r w:rsidRPr="001E222F">
              <w:rPr>
                <w:rFonts w:eastAsia="Batang" w:cs="Calibri"/>
                <w:b/>
                <w:bCs/>
                <w:kern w:val="0"/>
                <w:sz w:val="15"/>
                <w:szCs w:val="15"/>
                <w:lang w:val="es-ES"/>
                <w14:ligatures w14:val="none"/>
              </w:rPr>
              <w:t> </w:t>
            </w:r>
          </w:p>
        </w:tc>
        <w:tc>
          <w:tcPr>
            <w:tcW w:w="572" w:type="pct"/>
            <w:tcBorders>
              <w:top w:val="nil"/>
              <w:left w:val="nil"/>
              <w:bottom w:val="single" w:sz="4" w:space="0" w:color="auto"/>
              <w:right w:val="single" w:sz="4" w:space="0" w:color="auto"/>
            </w:tcBorders>
            <w:vAlign w:val="center"/>
            <w:hideMark/>
          </w:tcPr>
          <w:p w14:paraId="24BACACC" w14:textId="77777777" w:rsidR="005D1052" w:rsidRPr="001E222F" w:rsidRDefault="005D1052" w:rsidP="005D1052">
            <w:pPr>
              <w:spacing w:after="200" w:line="276" w:lineRule="auto"/>
              <w:jc w:val="both"/>
              <w:rPr>
                <w:rFonts w:eastAsia="Batang" w:cs="Calibri"/>
                <w:kern w:val="0"/>
                <w:sz w:val="15"/>
                <w:szCs w:val="15"/>
                <w:lang w:val="es-ES"/>
                <w14:ligatures w14:val="none"/>
              </w:rPr>
            </w:pPr>
            <w:r w:rsidRPr="001E222F">
              <w:rPr>
                <w:rFonts w:eastAsia="Batang" w:cs="Calibri"/>
                <w:kern w:val="0"/>
                <w:sz w:val="15"/>
                <w:szCs w:val="15"/>
                <w:lang w:val="es-ES"/>
                <w14:ligatures w14:val="none"/>
              </w:rPr>
              <w:t> </w:t>
            </w:r>
          </w:p>
        </w:tc>
        <w:tc>
          <w:tcPr>
            <w:tcW w:w="572" w:type="pct"/>
            <w:tcBorders>
              <w:top w:val="nil"/>
              <w:left w:val="nil"/>
              <w:bottom w:val="single" w:sz="4" w:space="0" w:color="auto"/>
              <w:right w:val="single" w:sz="4" w:space="0" w:color="auto"/>
            </w:tcBorders>
            <w:vAlign w:val="center"/>
            <w:hideMark/>
          </w:tcPr>
          <w:p w14:paraId="2D02BE4A" w14:textId="77777777" w:rsidR="005D1052" w:rsidRPr="001E222F" w:rsidRDefault="005D1052" w:rsidP="005D1052">
            <w:pPr>
              <w:spacing w:after="200" w:line="276" w:lineRule="auto"/>
              <w:rPr>
                <w:rFonts w:eastAsia="Batang" w:cs="Calibri"/>
                <w:kern w:val="0"/>
                <w:sz w:val="15"/>
                <w:szCs w:val="15"/>
                <w:lang w:val="es-ES"/>
                <w14:ligatures w14:val="none"/>
              </w:rPr>
            </w:pPr>
            <w:r w:rsidRPr="001E222F">
              <w:rPr>
                <w:rFonts w:eastAsia="Batang" w:cs="Calibri"/>
                <w:kern w:val="0"/>
                <w:sz w:val="15"/>
                <w:szCs w:val="15"/>
                <w:lang w:val="es-ES"/>
                <w14:ligatures w14:val="none"/>
              </w:rPr>
              <w:t> </w:t>
            </w:r>
          </w:p>
        </w:tc>
        <w:tc>
          <w:tcPr>
            <w:tcW w:w="572" w:type="pct"/>
            <w:tcBorders>
              <w:top w:val="nil"/>
              <w:left w:val="nil"/>
              <w:bottom w:val="single" w:sz="4" w:space="0" w:color="auto"/>
              <w:right w:val="single" w:sz="4" w:space="0" w:color="auto"/>
            </w:tcBorders>
            <w:vAlign w:val="center"/>
            <w:hideMark/>
          </w:tcPr>
          <w:p w14:paraId="5D4AEFFA" w14:textId="77777777" w:rsidR="005D1052" w:rsidRPr="001E222F" w:rsidRDefault="005D1052" w:rsidP="005D1052">
            <w:pPr>
              <w:spacing w:after="200" w:line="276" w:lineRule="auto"/>
              <w:jc w:val="center"/>
              <w:rPr>
                <w:rFonts w:eastAsia="Batang" w:cs="Calibri"/>
                <w:kern w:val="0"/>
                <w:sz w:val="15"/>
                <w:szCs w:val="15"/>
                <w:lang w:val="es-ES"/>
                <w14:ligatures w14:val="none"/>
              </w:rPr>
            </w:pPr>
            <w:r w:rsidRPr="001E222F">
              <w:rPr>
                <w:rFonts w:eastAsia="Batang" w:cs="Calibri"/>
                <w:kern w:val="0"/>
                <w:sz w:val="15"/>
                <w:szCs w:val="15"/>
                <w:lang w:val="es-ES"/>
                <w14:ligatures w14:val="none"/>
              </w:rPr>
              <w:t> </w:t>
            </w:r>
          </w:p>
        </w:tc>
        <w:tc>
          <w:tcPr>
            <w:tcW w:w="572" w:type="pct"/>
            <w:tcBorders>
              <w:top w:val="nil"/>
              <w:left w:val="nil"/>
              <w:bottom w:val="single" w:sz="4" w:space="0" w:color="auto"/>
              <w:right w:val="single" w:sz="4" w:space="0" w:color="auto"/>
            </w:tcBorders>
            <w:vAlign w:val="center"/>
            <w:hideMark/>
          </w:tcPr>
          <w:p w14:paraId="1EE53485" w14:textId="77777777" w:rsidR="005D1052" w:rsidRPr="001E222F" w:rsidRDefault="005D1052" w:rsidP="005D1052">
            <w:pPr>
              <w:spacing w:after="200" w:line="276" w:lineRule="auto"/>
              <w:jc w:val="center"/>
              <w:rPr>
                <w:rFonts w:eastAsia="Batang" w:cs="Calibri"/>
                <w:kern w:val="0"/>
                <w:sz w:val="15"/>
                <w:szCs w:val="15"/>
                <w:lang w:val="es-ES"/>
                <w14:ligatures w14:val="none"/>
              </w:rPr>
            </w:pPr>
            <w:r w:rsidRPr="001E222F">
              <w:rPr>
                <w:rFonts w:eastAsia="Batang" w:cs="Calibri"/>
                <w:kern w:val="0"/>
                <w:sz w:val="15"/>
                <w:szCs w:val="15"/>
                <w:lang w:val="es-ES"/>
                <w14:ligatures w14:val="none"/>
              </w:rPr>
              <w:t> </w:t>
            </w:r>
          </w:p>
        </w:tc>
        <w:tc>
          <w:tcPr>
            <w:tcW w:w="658" w:type="pct"/>
            <w:tcBorders>
              <w:top w:val="nil"/>
              <w:left w:val="nil"/>
              <w:bottom w:val="single" w:sz="4" w:space="0" w:color="auto"/>
              <w:right w:val="single" w:sz="4" w:space="0" w:color="auto"/>
            </w:tcBorders>
            <w:vAlign w:val="center"/>
            <w:hideMark/>
          </w:tcPr>
          <w:p w14:paraId="5A1C9EF7" w14:textId="77777777" w:rsidR="005D1052" w:rsidRPr="001E222F" w:rsidRDefault="005D1052" w:rsidP="005D1052">
            <w:pPr>
              <w:spacing w:after="200" w:line="276" w:lineRule="auto"/>
              <w:jc w:val="center"/>
              <w:rPr>
                <w:rFonts w:eastAsia="Batang" w:cs="Calibri"/>
                <w:kern w:val="0"/>
                <w:sz w:val="15"/>
                <w:szCs w:val="15"/>
                <w:lang w:val="es-ES"/>
                <w14:ligatures w14:val="none"/>
              </w:rPr>
            </w:pPr>
            <w:r w:rsidRPr="001E222F">
              <w:rPr>
                <w:rFonts w:eastAsia="Batang" w:cs="Calibri"/>
                <w:kern w:val="0"/>
                <w:sz w:val="15"/>
                <w:szCs w:val="15"/>
                <w:lang w:val="es-ES"/>
                <w14:ligatures w14:val="none"/>
              </w:rPr>
              <w:t> </w:t>
            </w:r>
          </w:p>
        </w:tc>
        <w:tc>
          <w:tcPr>
            <w:tcW w:w="765" w:type="pct"/>
            <w:tcBorders>
              <w:top w:val="nil"/>
              <w:left w:val="nil"/>
              <w:bottom w:val="single" w:sz="4" w:space="0" w:color="auto"/>
              <w:right w:val="single" w:sz="4" w:space="0" w:color="auto"/>
            </w:tcBorders>
            <w:vAlign w:val="center"/>
            <w:hideMark/>
          </w:tcPr>
          <w:p w14:paraId="170B62F8" w14:textId="77777777" w:rsidR="005D1052" w:rsidRPr="001E222F" w:rsidRDefault="005D1052" w:rsidP="005D1052">
            <w:pPr>
              <w:spacing w:after="200" w:line="276" w:lineRule="auto"/>
              <w:rPr>
                <w:rFonts w:eastAsia="Batang" w:cs="Calibri"/>
                <w:kern w:val="0"/>
                <w:sz w:val="15"/>
                <w:szCs w:val="15"/>
                <w:lang w:val="es-ES"/>
                <w14:ligatures w14:val="none"/>
              </w:rPr>
            </w:pPr>
            <w:r w:rsidRPr="001E222F">
              <w:rPr>
                <w:rFonts w:eastAsia="Batang" w:cs="Calibri"/>
                <w:kern w:val="0"/>
                <w:sz w:val="15"/>
                <w:szCs w:val="15"/>
                <w:lang w:val="es-ES"/>
                <w14:ligatures w14:val="none"/>
              </w:rPr>
              <w:t> </w:t>
            </w:r>
          </w:p>
        </w:tc>
      </w:tr>
    </w:tbl>
    <w:p w14:paraId="056CE26A" w14:textId="6CA106B2" w:rsidR="005D1052" w:rsidRPr="00C50245" w:rsidRDefault="00C50245" w:rsidP="00FE1C38">
      <w:pPr>
        <w:spacing w:after="120" w:line="360" w:lineRule="auto"/>
        <w:jc w:val="both"/>
        <w:rPr>
          <w:rFonts w:eastAsia="Batang" w:cs="Arial"/>
          <w:i/>
          <w:iCs/>
          <w:kern w:val="0"/>
          <w14:ligatures w14:val="none"/>
        </w:rPr>
      </w:pPr>
      <w:r>
        <w:rPr>
          <w:rFonts w:eastAsia="Times New Roman" w:cs="Arial"/>
          <w:i/>
          <w:iCs/>
          <w:kern w:val="0"/>
          <w:sz w:val="21"/>
          <w:szCs w:val="21"/>
          <w:lang w:val="es-ES"/>
          <w14:ligatures w14:val="none"/>
        </w:rPr>
        <w:t xml:space="preserve">Tabla </w:t>
      </w:r>
      <w:r w:rsidRPr="00C50245">
        <w:rPr>
          <w:rFonts w:eastAsia="Times New Roman" w:cs="Arial"/>
          <w:i/>
          <w:iCs/>
          <w:kern w:val="0"/>
          <w:sz w:val="21"/>
          <w:szCs w:val="21"/>
          <w:lang w:val="es-ES"/>
          <w14:ligatures w14:val="none"/>
        </w:rPr>
        <w:t>No</w:t>
      </w:r>
      <w:r w:rsidR="005D1052" w:rsidRPr="00C50245">
        <w:rPr>
          <w:rFonts w:eastAsia="Times New Roman" w:cs="Arial"/>
          <w:i/>
          <w:iCs/>
          <w:kern w:val="0"/>
          <w:sz w:val="21"/>
          <w:szCs w:val="21"/>
          <w:lang w:val="es-ES"/>
          <w14:ligatures w14:val="none"/>
        </w:rPr>
        <w:t xml:space="preserve">. </w:t>
      </w:r>
      <w:r>
        <w:rPr>
          <w:rFonts w:eastAsia="Times New Roman" w:cs="Arial"/>
          <w:i/>
          <w:iCs/>
          <w:kern w:val="0"/>
          <w:sz w:val="21"/>
          <w:szCs w:val="21"/>
          <w:lang w:val="es-ES"/>
          <w14:ligatures w14:val="none"/>
        </w:rPr>
        <w:t>10</w:t>
      </w:r>
      <w:r w:rsidR="005D1052" w:rsidRPr="00C50245">
        <w:rPr>
          <w:rFonts w:eastAsia="Times New Roman" w:cs="Arial"/>
          <w:i/>
          <w:iCs/>
          <w:kern w:val="0"/>
          <w:sz w:val="21"/>
          <w:szCs w:val="21"/>
          <w:lang w:val="es-ES"/>
          <w14:ligatures w14:val="none"/>
        </w:rPr>
        <w:t>: Matriz de comunicación de riesgo. Fuente: Propia</w:t>
      </w:r>
      <w:r w:rsidR="005D1052" w:rsidRPr="00C50245">
        <w:rPr>
          <w:rFonts w:eastAsia="Batang" w:cs="Arial"/>
          <w:i/>
          <w:iCs/>
          <w:kern w:val="0"/>
          <w14:ligatures w14:val="none"/>
        </w:rPr>
        <w:t xml:space="preserve"> </w:t>
      </w:r>
    </w:p>
    <w:p w14:paraId="4F6D6008" w14:textId="77777777" w:rsidR="00617ED9" w:rsidRPr="001E222F" w:rsidRDefault="00617ED9" w:rsidP="00246183">
      <w:pPr>
        <w:pStyle w:val="Ttulo3"/>
        <w:rPr>
          <w:rFonts w:eastAsia="Batang"/>
          <w:color w:val="auto"/>
          <w:lang w:val="es-ES"/>
        </w:rPr>
      </w:pPr>
      <w:bookmarkStart w:id="65" w:name="_Toc175804055"/>
      <w:r w:rsidRPr="001E222F">
        <w:rPr>
          <w:rFonts w:eastAsia="Batang"/>
          <w:color w:val="auto"/>
          <w:lang w:val="es-ES"/>
        </w:rPr>
        <w:t>Producto Esperado</w:t>
      </w:r>
      <w:bookmarkEnd w:id="65"/>
    </w:p>
    <w:p w14:paraId="71625932" w14:textId="634EB34D" w:rsidR="00FE1C38" w:rsidRPr="001E222F" w:rsidRDefault="00617ED9" w:rsidP="00617ED9">
      <w:pPr>
        <w:spacing w:after="120" w:line="360" w:lineRule="auto"/>
        <w:jc w:val="both"/>
        <w:rPr>
          <w:rFonts w:eastAsia="Times New Roman" w:cs="Arial"/>
          <w:kern w:val="0"/>
          <w:sz w:val="21"/>
          <w:szCs w:val="21"/>
          <w:lang w:val="es-ES"/>
          <w14:ligatures w14:val="none"/>
        </w:rPr>
      </w:pPr>
      <w:r w:rsidRPr="001E222F">
        <w:rPr>
          <w:rFonts w:eastAsia="Times New Roman" w:cs="Arial"/>
          <w:kern w:val="0"/>
          <w:sz w:val="21"/>
          <w:szCs w:val="21"/>
          <w:lang w:val="es-ES"/>
          <w14:ligatures w14:val="none"/>
        </w:rPr>
        <w:t>Se espera de esta etapa la elaboración de una campaña de comunicación</w:t>
      </w:r>
      <w:r w:rsidR="00070EE3" w:rsidRPr="001E222F">
        <w:rPr>
          <w:rFonts w:eastAsia="Times New Roman" w:cs="Arial"/>
          <w:kern w:val="0"/>
          <w:sz w:val="21"/>
          <w:szCs w:val="21"/>
          <w:lang w:val="es-ES"/>
          <w14:ligatures w14:val="none"/>
        </w:rPr>
        <w:t>,</w:t>
      </w:r>
      <w:r w:rsidRPr="001E222F">
        <w:rPr>
          <w:rFonts w:eastAsia="Times New Roman" w:cs="Arial"/>
          <w:kern w:val="0"/>
          <w:sz w:val="21"/>
          <w:szCs w:val="21"/>
          <w:lang w:val="es-ES"/>
          <w14:ligatures w14:val="none"/>
        </w:rPr>
        <w:t xml:space="preserve"> a nivel interno y externo</w:t>
      </w:r>
      <w:r w:rsidR="00070EE3" w:rsidRPr="001E222F">
        <w:rPr>
          <w:rFonts w:eastAsia="Times New Roman" w:cs="Arial"/>
          <w:kern w:val="0"/>
          <w:sz w:val="21"/>
          <w:szCs w:val="21"/>
          <w:lang w:val="es-ES"/>
          <w14:ligatures w14:val="none"/>
        </w:rPr>
        <w:t>,</w:t>
      </w:r>
      <w:r w:rsidRPr="001E222F">
        <w:rPr>
          <w:rFonts w:eastAsia="Times New Roman" w:cs="Arial"/>
          <w:kern w:val="0"/>
          <w:sz w:val="21"/>
          <w:szCs w:val="21"/>
          <w:lang w:val="es-ES"/>
          <w14:ligatures w14:val="none"/>
        </w:rPr>
        <w:t xml:space="preserve"> de todas las etapas del proceso de gestión de riesgos conductuales. En la misma se debe definir los medios, formas, mensajes, canales de comunicación, herramientas y responsables.</w:t>
      </w:r>
    </w:p>
    <w:p w14:paraId="4CB46A13" w14:textId="233F2A31" w:rsidR="005D1052" w:rsidRPr="001E222F" w:rsidRDefault="00C83E80" w:rsidP="00246183">
      <w:pPr>
        <w:pStyle w:val="Ttulo3"/>
        <w:rPr>
          <w:rFonts w:eastAsia="Batang"/>
          <w:color w:val="auto"/>
          <w:lang w:val="es-ES"/>
        </w:rPr>
      </w:pPr>
      <w:bookmarkStart w:id="66" w:name="_Toc175804056"/>
      <w:r w:rsidRPr="001E222F">
        <w:rPr>
          <w:rFonts w:eastAsia="Batang"/>
          <w:color w:val="auto"/>
          <w:lang w:val="es-ES"/>
        </w:rPr>
        <w:t>Errores más comunes:</w:t>
      </w:r>
      <w:bookmarkEnd w:id="66"/>
    </w:p>
    <w:p w14:paraId="71474B90" w14:textId="77777777" w:rsidR="002B6847" w:rsidRPr="001E222F" w:rsidRDefault="001749A1" w:rsidP="00436261">
      <w:pPr>
        <w:pStyle w:val="Prrafodelista"/>
        <w:numPr>
          <w:ilvl w:val="0"/>
          <w:numId w:val="11"/>
        </w:numPr>
        <w:spacing w:after="120" w:line="360" w:lineRule="auto"/>
        <w:jc w:val="both"/>
        <w:rPr>
          <w:rFonts w:eastAsia="Batang" w:cs="Calibri"/>
          <w:b/>
          <w:bCs/>
          <w:i/>
          <w:iCs/>
          <w:kern w:val="0"/>
          <w:lang w:val="es-ES"/>
          <w14:ligatures w14:val="none"/>
        </w:rPr>
      </w:pPr>
      <w:r w:rsidRPr="001E222F">
        <w:rPr>
          <w:rFonts w:eastAsia="Batang" w:cs="Calibri"/>
          <w:kern w:val="0"/>
          <w:lang w:val="es-ES"/>
          <w14:ligatures w14:val="none"/>
        </w:rPr>
        <w:t xml:space="preserve">Levantar riesgos sin la debida consulta a las partes pertinentes. </w:t>
      </w:r>
      <w:r w:rsidRPr="001E222F">
        <w:rPr>
          <w:rFonts w:eastAsia="Batang" w:cs="Calibri"/>
          <w:b/>
          <w:bCs/>
          <w:i/>
          <w:iCs/>
          <w:kern w:val="0"/>
          <w:lang w:val="es-ES"/>
          <w14:ligatures w14:val="none"/>
        </w:rPr>
        <w:t>Ejemplo:</w:t>
      </w:r>
      <w:r w:rsidRPr="001E222F">
        <w:rPr>
          <w:rFonts w:eastAsia="Batang" w:cs="Calibri"/>
          <w:kern w:val="0"/>
          <w:lang w:val="es-ES"/>
          <w14:ligatures w14:val="none"/>
        </w:rPr>
        <w:t xml:space="preserve"> </w:t>
      </w:r>
      <w:r w:rsidRPr="001E222F">
        <w:rPr>
          <w:rFonts w:eastAsia="Batang" w:cs="Calibri"/>
          <w:i/>
          <w:iCs/>
          <w:kern w:val="0"/>
          <w:lang w:val="es-ES"/>
          <w14:ligatures w14:val="none"/>
        </w:rPr>
        <w:t xml:space="preserve">redacción de riesgo conductual del área de Gestión Humana sin la </w:t>
      </w:r>
      <w:r w:rsidR="00C33A45" w:rsidRPr="001E222F">
        <w:rPr>
          <w:rFonts w:eastAsia="Batang" w:cs="Calibri"/>
          <w:i/>
          <w:iCs/>
          <w:kern w:val="0"/>
          <w:lang w:val="es-ES"/>
          <w14:ligatures w14:val="none"/>
        </w:rPr>
        <w:t>participación del personal del área.</w:t>
      </w:r>
    </w:p>
    <w:p w14:paraId="5E0EF9CB" w14:textId="7F91DA0D" w:rsidR="00D469A0" w:rsidRPr="001E222F" w:rsidRDefault="002B6847" w:rsidP="00436261">
      <w:pPr>
        <w:pStyle w:val="Prrafodelista"/>
        <w:numPr>
          <w:ilvl w:val="0"/>
          <w:numId w:val="11"/>
        </w:numPr>
        <w:spacing w:after="120" w:line="360" w:lineRule="auto"/>
        <w:jc w:val="both"/>
        <w:rPr>
          <w:rFonts w:eastAsia="Batang" w:cs="Calibri"/>
          <w:kern w:val="0"/>
          <w:lang w:val="es-ES"/>
          <w14:ligatures w14:val="none"/>
        </w:rPr>
      </w:pPr>
      <w:r w:rsidRPr="001E222F">
        <w:rPr>
          <w:rFonts w:eastAsia="Batang" w:cs="Calibri"/>
          <w:kern w:val="0"/>
          <w:lang w:val="es-ES"/>
          <w14:ligatures w14:val="none"/>
        </w:rPr>
        <w:lastRenderedPageBreak/>
        <w:t xml:space="preserve">No comunicar </w:t>
      </w:r>
      <w:r w:rsidR="0007337E" w:rsidRPr="001E222F">
        <w:rPr>
          <w:rFonts w:eastAsia="Batang" w:cs="Calibri"/>
          <w:kern w:val="0"/>
          <w:lang w:val="es-ES"/>
          <w14:ligatures w14:val="none"/>
        </w:rPr>
        <w:t xml:space="preserve">a las áreas </w:t>
      </w:r>
      <w:r w:rsidR="005446E6" w:rsidRPr="001E222F">
        <w:rPr>
          <w:rFonts w:eastAsia="Batang" w:cs="Calibri"/>
          <w:kern w:val="0"/>
          <w:lang w:val="es-ES"/>
          <w14:ligatures w14:val="none"/>
        </w:rPr>
        <w:t>afectadas</w:t>
      </w:r>
      <w:r w:rsidR="0007337E" w:rsidRPr="001E222F">
        <w:rPr>
          <w:rFonts w:eastAsia="Batang" w:cs="Calibri"/>
          <w:kern w:val="0"/>
          <w:lang w:val="es-ES"/>
          <w14:ligatures w14:val="none"/>
        </w:rPr>
        <w:t xml:space="preserve"> </w:t>
      </w:r>
      <w:r w:rsidR="005446E6" w:rsidRPr="001E222F">
        <w:rPr>
          <w:rFonts w:eastAsia="Batang" w:cs="Calibri"/>
          <w:kern w:val="0"/>
          <w:lang w:val="es-ES"/>
          <w14:ligatures w14:val="none"/>
        </w:rPr>
        <w:t>sobre</w:t>
      </w:r>
      <w:r w:rsidR="00BD3D4F" w:rsidRPr="001E222F">
        <w:rPr>
          <w:rFonts w:eastAsia="Batang" w:cs="Calibri"/>
          <w:kern w:val="0"/>
          <w:lang w:val="es-ES"/>
          <w14:ligatures w14:val="none"/>
        </w:rPr>
        <w:t xml:space="preserve"> </w:t>
      </w:r>
      <w:r w:rsidRPr="001E222F">
        <w:rPr>
          <w:rFonts w:eastAsia="Batang" w:cs="Calibri"/>
          <w:kern w:val="0"/>
          <w:lang w:val="es-ES"/>
          <w14:ligatures w14:val="none"/>
        </w:rPr>
        <w:t xml:space="preserve">los riesgos </w:t>
      </w:r>
      <w:r w:rsidR="0007337E" w:rsidRPr="001E222F">
        <w:rPr>
          <w:rFonts w:eastAsia="Batang" w:cs="Calibri"/>
          <w:kern w:val="0"/>
          <w:lang w:val="es-ES"/>
          <w14:ligatures w14:val="none"/>
        </w:rPr>
        <w:t>conductuales identificados.</w:t>
      </w:r>
      <w:r w:rsidR="00E94B4E" w:rsidRPr="001E222F">
        <w:rPr>
          <w:rFonts w:eastAsia="Batang" w:cs="Calibri"/>
          <w:kern w:val="0"/>
          <w:lang w:val="es-ES"/>
          <w14:ligatures w14:val="none"/>
        </w:rPr>
        <w:t xml:space="preserve"> </w:t>
      </w:r>
      <w:r w:rsidR="00E94B4E" w:rsidRPr="001E222F">
        <w:rPr>
          <w:rFonts w:eastAsia="Batang" w:cs="Calibri"/>
          <w:b/>
          <w:bCs/>
          <w:i/>
          <w:iCs/>
          <w:kern w:val="0"/>
          <w:lang w:val="es-ES"/>
          <w14:ligatures w14:val="none"/>
        </w:rPr>
        <w:t>Ejemplo:</w:t>
      </w:r>
      <w:r w:rsidR="00E94B4E" w:rsidRPr="001E222F">
        <w:rPr>
          <w:rFonts w:eastAsia="Batang" w:cs="Calibri"/>
          <w:i/>
          <w:iCs/>
          <w:kern w:val="0"/>
          <w:lang w:val="es-ES"/>
          <w14:ligatures w14:val="none"/>
        </w:rPr>
        <w:t xml:space="preserve"> </w:t>
      </w:r>
      <w:r w:rsidR="00430C97" w:rsidRPr="001E222F">
        <w:rPr>
          <w:rFonts w:eastAsia="Batang" w:cs="Calibri"/>
          <w:i/>
          <w:iCs/>
          <w:kern w:val="0"/>
          <w:lang w:val="es-ES"/>
          <w14:ligatures w14:val="none"/>
        </w:rPr>
        <w:t xml:space="preserve">no comunicar al </w:t>
      </w:r>
      <w:r w:rsidR="00E5727F" w:rsidRPr="001E222F">
        <w:rPr>
          <w:rFonts w:eastAsia="Batang" w:cs="Calibri"/>
          <w:i/>
          <w:iCs/>
          <w:kern w:val="0"/>
          <w:lang w:val="es-ES"/>
          <w14:ligatures w14:val="none"/>
        </w:rPr>
        <w:t>área de tecnología</w:t>
      </w:r>
      <w:r w:rsidR="00D469A0" w:rsidRPr="001E222F">
        <w:rPr>
          <w:rFonts w:eastAsia="Batang" w:cs="Calibri"/>
          <w:i/>
          <w:iCs/>
          <w:kern w:val="0"/>
          <w:lang w:val="es-ES"/>
          <w14:ligatures w14:val="none"/>
        </w:rPr>
        <w:t xml:space="preserve"> la exposición al riesgo en el manejo de información confidencial. </w:t>
      </w:r>
    </w:p>
    <w:p w14:paraId="01535516" w14:textId="4BBE81D8" w:rsidR="009F577E" w:rsidRPr="001E222F" w:rsidRDefault="009F577E" w:rsidP="00436261">
      <w:pPr>
        <w:pStyle w:val="Prrafodelista"/>
        <w:numPr>
          <w:ilvl w:val="0"/>
          <w:numId w:val="11"/>
        </w:numPr>
        <w:spacing w:after="120" w:line="360" w:lineRule="auto"/>
        <w:jc w:val="both"/>
        <w:rPr>
          <w:rFonts w:eastAsia="Batang" w:cs="Calibri"/>
          <w:kern w:val="0"/>
          <w:lang w:val="es-ES"/>
          <w14:ligatures w14:val="none"/>
        </w:rPr>
      </w:pPr>
      <w:r w:rsidRPr="001E222F">
        <w:rPr>
          <w:rFonts w:eastAsia="Batang" w:cs="Calibri"/>
          <w:kern w:val="0"/>
          <w:lang w:val="es-ES"/>
          <w14:ligatures w14:val="none"/>
        </w:rPr>
        <w:t xml:space="preserve">Dejar campos vacíos en la matriz sin la debida identificación. </w:t>
      </w:r>
      <w:r w:rsidRPr="001E222F">
        <w:rPr>
          <w:rFonts w:eastAsia="Batang" w:cs="Calibri"/>
          <w:b/>
          <w:bCs/>
          <w:i/>
          <w:iCs/>
          <w:kern w:val="0"/>
          <w:lang w:val="es-ES"/>
          <w14:ligatures w14:val="none"/>
        </w:rPr>
        <w:t>Ejemplo :</w:t>
      </w:r>
      <w:r w:rsidRPr="001E222F">
        <w:rPr>
          <w:rFonts w:eastAsia="Batang" w:cs="Calibri"/>
          <w:i/>
          <w:iCs/>
          <w:kern w:val="0"/>
          <w:lang w:val="es-ES"/>
          <w14:ligatures w14:val="none"/>
        </w:rPr>
        <w:t xml:space="preserve"> N/I (no identificado), N/A (no aplica).</w:t>
      </w:r>
    </w:p>
    <w:p w14:paraId="3EA2235C" w14:textId="77777777" w:rsidR="0007337E" w:rsidRPr="001E222F" w:rsidRDefault="0007337E" w:rsidP="0007337E">
      <w:pPr>
        <w:pStyle w:val="Prrafodelista"/>
        <w:spacing w:after="120" w:line="360" w:lineRule="auto"/>
        <w:jc w:val="both"/>
        <w:rPr>
          <w:rFonts w:eastAsia="Batang" w:cs="Calibri"/>
          <w:kern w:val="0"/>
          <w:lang w:val="es-ES"/>
          <w14:ligatures w14:val="none"/>
        </w:rPr>
      </w:pPr>
    </w:p>
    <w:p w14:paraId="71026C79" w14:textId="4B360DF6" w:rsidR="00A81E01" w:rsidRPr="001E222F" w:rsidRDefault="00A81E01" w:rsidP="0007337E">
      <w:pPr>
        <w:pStyle w:val="Prrafodelista"/>
        <w:spacing w:after="120" w:line="360" w:lineRule="auto"/>
        <w:jc w:val="both"/>
        <w:rPr>
          <w:rFonts w:eastAsia="Batang" w:cs="Calibri"/>
          <w:kern w:val="0"/>
          <w:lang w:val="es-ES"/>
          <w14:ligatures w14:val="none"/>
        </w:rPr>
      </w:pPr>
      <w:r w:rsidRPr="001E222F">
        <w:rPr>
          <w:rFonts w:eastAsia="Batang" w:cs="Calibri"/>
          <w:kern w:val="0"/>
          <w:lang w:val="es-ES"/>
          <w14:ligatures w14:val="none"/>
        </w:rPr>
        <w:t>Esta comunicación podría ser seccionada por grupos dentro de cada institución</w:t>
      </w:r>
      <w:r w:rsidR="007C41DB" w:rsidRPr="001E222F">
        <w:rPr>
          <w:rFonts w:eastAsia="Batang" w:cs="Calibri"/>
          <w:kern w:val="0"/>
          <w:lang w:val="es-ES"/>
          <w14:ligatures w14:val="none"/>
        </w:rPr>
        <w:t>,</w:t>
      </w:r>
      <w:r w:rsidRPr="001E222F">
        <w:rPr>
          <w:rFonts w:eastAsia="Batang" w:cs="Calibri"/>
          <w:kern w:val="0"/>
          <w:lang w:val="es-ES"/>
          <w14:ligatures w14:val="none"/>
        </w:rPr>
        <w:t xml:space="preserve"> según el uso y funcionabilidad de la información, tomando en cuenta los criterios de confidencialidad y que la divulgación no se convierta en una vulnerabilidad para la institución.</w:t>
      </w:r>
    </w:p>
    <w:p w14:paraId="72FB7B8C" w14:textId="1B0CAD12" w:rsidR="001846ED" w:rsidRPr="001E222F" w:rsidRDefault="00A81E01" w:rsidP="00A81E01">
      <w:pPr>
        <w:spacing w:after="120" w:line="360" w:lineRule="auto"/>
        <w:rPr>
          <w:rFonts w:eastAsia="Batang" w:cs="Calibri"/>
          <w:kern w:val="0"/>
          <w:lang w:val="es-ES"/>
          <w14:ligatures w14:val="none"/>
        </w:rPr>
      </w:pPr>
      <w:r w:rsidRPr="001E222F">
        <w:rPr>
          <w:rFonts w:eastAsia="Batang" w:cs="Calibri"/>
          <w:kern w:val="0"/>
          <w:lang w:val="es-ES"/>
          <w14:ligatures w14:val="none"/>
        </w:rPr>
        <w:t xml:space="preserve">Cuando la comunicación de controles de riesgos conductuales de corrupción debe llegar a los niveles más operativos de la institución, se debe entrenar al personal para </w:t>
      </w:r>
      <w:r w:rsidR="005707F0" w:rsidRPr="001E222F">
        <w:rPr>
          <w:rFonts w:eastAsia="Batang" w:cs="Calibri"/>
          <w:kern w:val="0"/>
          <w:lang w:val="es-ES"/>
          <w14:ligatures w14:val="none"/>
        </w:rPr>
        <w:t>comunic</w:t>
      </w:r>
      <w:r w:rsidRPr="001E222F">
        <w:rPr>
          <w:rFonts w:eastAsia="Batang" w:cs="Calibri"/>
          <w:kern w:val="0"/>
          <w:lang w:val="es-ES"/>
          <w14:ligatures w14:val="none"/>
        </w:rPr>
        <w:t>ar los nuevos controles, por qu</w:t>
      </w:r>
      <w:r w:rsidR="00070EE3" w:rsidRPr="001E222F">
        <w:rPr>
          <w:rFonts w:eastAsia="Batang" w:cs="Calibri"/>
          <w:kern w:val="0"/>
          <w:lang w:val="es-ES"/>
          <w14:ligatures w14:val="none"/>
        </w:rPr>
        <w:t>é</w:t>
      </w:r>
      <w:r w:rsidRPr="001E222F">
        <w:rPr>
          <w:rFonts w:eastAsia="Batang" w:cs="Calibri"/>
          <w:kern w:val="0"/>
          <w:lang w:val="es-ES"/>
          <w14:ligatures w14:val="none"/>
        </w:rPr>
        <w:t xml:space="preserve"> se han desarrollado y los riesgos que mitigan.</w:t>
      </w:r>
    </w:p>
    <w:p w14:paraId="3109F9E8" w14:textId="16F54B48" w:rsidR="000F1D82" w:rsidRDefault="000F1D82" w:rsidP="006B5F1D">
      <w:pPr>
        <w:spacing w:after="120" w:line="360" w:lineRule="auto"/>
        <w:rPr>
          <w:rFonts w:eastAsia="Batang" w:cs="Calibri"/>
          <w:kern w:val="0"/>
          <w:lang w:val="es-ES"/>
          <w14:ligatures w14:val="none"/>
        </w:rPr>
      </w:pPr>
    </w:p>
    <w:p w14:paraId="5B55C5D9" w14:textId="77777777" w:rsidR="000F1D82" w:rsidRDefault="000F1D82">
      <w:pPr>
        <w:rPr>
          <w:rFonts w:eastAsia="Batang" w:cs="Calibri"/>
          <w:kern w:val="0"/>
          <w:lang w:val="es-ES"/>
          <w14:ligatures w14:val="none"/>
        </w:rPr>
      </w:pPr>
      <w:r>
        <w:rPr>
          <w:rFonts w:eastAsia="Batang" w:cs="Calibri"/>
          <w:kern w:val="0"/>
          <w:lang w:val="es-ES"/>
          <w14:ligatures w14:val="none"/>
        </w:rPr>
        <w:br w:type="page"/>
      </w:r>
    </w:p>
    <w:p w14:paraId="20D498C4" w14:textId="2A9D632A" w:rsidR="001846ED" w:rsidRPr="00A91451" w:rsidRDefault="000F1D82" w:rsidP="00A91451">
      <w:pPr>
        <w:pStyle w:val="Ttulo3"/>
        <w:rPr>
          <w:rFonts w:eastAsia="Batang"/>
          <w:b/>
          <w:bCs/>
          <w:color w:val="auto"/>
          <w:lang w:val="es-ES"/>
        </w:rPr>
      </w:pPr>
      <w:bookmarkStart w:id="67" w:name="_Toc175804057"/>
      <w:r w:rsidRPr="00A91451">
        <w:rPr>
          <w:rFonts w:eastAsia="Batang"/>
          <w:b/>
          <w:bCs/>
          <w:color w:val="auto"/>
          <w:lang w:val="es-ES"/>
        </w:rPr>
        <w:lastRenderedPageBreak/>
        <w:t>FUENTES BIBLIOGRAFICAS</w:t>
      </w:r>
      <w:bookmarkEnd w:id="67"/>
    </w:p>
    <w:p w14:paraId="2E38CBDE" w14:textId="77777777" w:rsidR="004A7096" w:rsidRPr="00256CC0" w:rsidRDefault="004A7096" w:rsidP="004A7096">
      <w:pPr>
        <w:rPr>
          <w:rFonts w:eastAsia="Batang" w:cs="Calibri"/>
          <w:kern w:val="0"/>
          <w14:ligatures w14:val="none"/>
        </w:rPr>
      </w:pPr>
      <w:r w:rsidRPr="009A15F4">
        <w:rPr>
          <w:rFonts w:eastAsia="Batang" w:cs="Calibri"/>
          <w:kern w:val="0"/>
          <w:lang w:val="es-CO"/>
          <w14:ligatures w14:val="none"/>
        </w:rPr>
        <w:t xml:space="preserve">Cressey, D. R. (1953). </w:t>
      </w:r>
      <w:r w:rsidRPr="00F84B05">
        <w:rPr>
          <w:rFonts w:eastAsia="Batang" w:cs="Calibri"/>
          <w:i/>
          <w:iCs/>
          <w:kern w:val="0"/>
          <w:lang w:val="en-US"/>
          <w14:ligatures w14:val="none"/>
        </w:rPr>
        <w:t>Other People's Money: A Study in the Social Psychology of Embezzlement</w:t>
      </w:r>
      <w:r w:rsidRPr="00F84B05">
        <w:rPr>
          <w:rFonts w:eastAsia="Batang" w:cs="Calibri"/>
          <w:kern w:val="0"/>
          <w:lang w:val="en-US"/>
          <w14:ligatures w14:val="none"/>
        </w:rPr>
        <w:t xml:space="preserve">. </w:t>
      </w:r>
      <w:r w:rsidRPr="00256CC0">
        <w:rPr>
          <w:rFonts w:eastAsia="Batang" w:cs="Calibri"/>
          <w:kern w:val="0"/>
          <w14:ligatures w14:val="none"/>
        </w:rPr>
        <w:t>Glencoe, IL: Free Press.</w:t>
      </w:r>
    </w:p>
    <w:p w14:paraId="3B1C229F" w14:textId="69CE83B4" w:rsidR="000F1D82" w:rsidRPr="00256CC0" w:rsidRDefault="009F61FD" w:rsidP="006B5F1D">
      <w:pPr>
        <w:spacing w:after="120" w:line="360" w:lineRule="auto"/>
        <w:rPr>
          <w:rFonts w:eastAsia="Batang" w:cs="Calibri"/>
          <w:kern w:val="0"/>
          <w14:ligatures w14:val="none"/>
        </w:rPr>
      </w:pPr>
      <w:r w:rsidRPr="00256CC0">
        <w:rPr>
          <w:rFonts w:eastAsia="Batang" w:cs="Calibri"/>
          <w:kern w:val="0"/>
          <w14:ligatures w14:val="none"/>
        </w:rPr>
        <w:t>Organización de Internacional de Normalización (ISO)</w:t>
      </w:r>
      <w:r w:rsidR="000F1D82" w:rsidRPr="00256CC0">
        <w:rPr>
          <w:rFonts w:eastAsia="Batang" w:cs="Calibri"/>
          <w:kern w:val="0"/>
          <w14:ligatures w14:val="none"/>
        </w:rPr>
        <w:t>.</w:t>
      </w:r>
      <w:r w:rsidRPr="00256CC0">
        <w:rPr>
          <w:rFonts w:eastAsia="Batang" w:cs="Calibri"/>
          <w:kern w:val="0"/>
          <w14:ligatures w14:val="none"/>
        </w:rPr>
        <w:t xml:space="preserve"> (2018)</w:t>
      </w:r>
      <w:r w:rsidR="000F1D82" w:rsidRPr="00256CC0">
        <w:rPr>
          <w:rFonts w:eastAsia="Batang" w:cs="Calibri"/>
          <w:kern w:val="0"/>
          <w14:ligatures w14:val="none"/>
        </w:rPr>
        <w:t xml:space="preserve"> Gestión de Riesgos. Principios y </w:t>
      </w:r>
      <w:r w:rsidR="00980B21" w:rsidRPr="00256CC0">
        <w:rPr>
          <w:rFonts w:eastAsia="Batang" w:cs="Calibri"/>
          <w:kern w:val="0"/>
          <w14:ligatures w14:val="none"/>
        </w:rPr>
        <w:t>D</w:t>
      </w:r>
      <w:r w:rsidR="000F1D82" w:rsidRPr="00256CC0">
        <w:rPr>
          <w:rFonts w:eastAsia="Batang" w:cs="Calibri"/>
          <w:kern w:val="0"/>
          <w14:ligatures w14:val="none"/>
        </w:rPr>
        <w:t>irectrices</w:t>
      </w:r>
      <w:r w:rsidRPr="00256CC0">
        <w:rPr>
          <w:rFonts w:eastAsia="Batang" w:cs="Calibri"/>
          <w:kern w:val="0"/>
          <w14:ligatures w14:val="none"/>
        </w:rPr>
        <w:t xml:space="preserve"> (ISO 31000:2018)</w:t>
      </w:r>
    </w:p>
    <w:p w14:paraId="43C2BEA7" w14:textId="46F38EBE" w:rsidR="009F61FD" w:rsidRPr="00256CC0" w:rsidRDefault="009F61FD" w:rsidP="009F61FD">
      <w:r w:rsidRPr="00256CC0">
        <w:rPr>
          <w:rFonts w:eastAsia="Batang" w:cs="Calibri"/>
          <w:kern w:val="0"/>
          <w14:ligatures w14:val="none"/>
        </w:rPr>
        <w:t xml:space="preserve">Organización de Internacional de Normalización (ISO). (2019) </w:t>
      </w:r>
      <w:r w:rsidRPr="00256CC0">
        <w:t xml:space="preserve">Gestión del </w:t>
      </w:r>
      <w:r w:rsidR="00980B21" w:rsidRPr="00256CC0">
        <w:t>R</w:t>
      </w:r>
      <w:r w:rsidRPr="00256CC0">
        <w:t xml:space="preserve">iesgo: Técnicas para el </w:t>
      </w:r>
      <w:r w:rsidR="00980B21" w:rsidRPr="00256CC0">
        <w:t>P</w:t>
      </w:r>
      <w:r w:rsidRPr="00256CC0">
        <w:t xml:space="preserve">roceso de </w:t>
      </w:r>
      <w:r w:rsidR="00980B21" w:rsidRPr="00256CC0">
        <w:t>E</w:t>
      </w:r>
      <w:r w:rsidRPr="00256CC0">
        <w:t xml:space="preserve">valuación del </w:t>
      </w:r>
      <w:r w:rsidR="00980B21" w:rsidRPr="00256CC0">
        <w:t>R</w:t>
      </w:r>
      <w:r w:rsidRPr="00256CC0">
        <w:t>iesgo (ISO 31010:2019)</w:t>
      </w:r>
    </w:p>
    <w:p w14:paraId="31FB50D5" w14:textId="16BDCD2A" w:rsidR="00980B21" w:rsidRPr="00256CC0" w:rsidRDefault="00980B21" w:rsidP="00980B21">
      <w:pPr>
        <w:rPr>
          <w:rFonts w:eastAsia="Batang" w:cs="Calibri"/>
          <w:kern w:val="0"/>
          <w14:ligatures w14:val="none"/>
        </w:rPr>
      </w:pPr>
      <w:r w:rsidRPr="00256CC0">
        <w:rPr>
          <w:rFonts w:eastAsia="Batang" w:cs="Calibri"/>
          <w:kern w:val="0"/>
          <w14:ligatures w14:val="none"/>
        </w:rPr>
        <w:t xml:space="preserve">Organización de Internacional de Normalización (ISO). (2016) </w:t>
      </w:r>
      <w:r w:rsidRPr="00256CC0">
        <w:t>Sistema de Gestión de Antisoborno. Requisitos (ISO 37001:2016)</w:t>
      </w:r>
    </w:p>
    <w:p w14:paraId="78D92FA2" w14:textId="06F43255" w:rsidR="00980B21" w:rsidRPr="00256CC0" w:rsidRDefault="00980B21" w:rsidP="000F1D82">
      <w:pPr>
        <w:rPr>
          <w:rFonts w:eastAsia="Batang" w:cs="Calibri"/>
          <w:kern w:val="0"/>
          <w14:ligatures w14:val="none"/>
        </w:rPr>
      </w:pPr>
      <w:r w:rsidRPr="00256CC0">
        <w:rPr>
          <w:rFonts w:eastAsia="Batang" w:cs="Calibri"/>
          <w:kern w:val="0"/>
          <w14:ligatures w14:val="none"/>
        </w:rPr>
        <w:t xml:space="preserve">Organización de Internacional de Normalización (ISO). (2021) Sistema de Gestión de </w:t>
      </w:r>
      <w:proofErr w:type="spellStart"/>
      <w:r w:rsidRPr="00256CC0">
        <w:rPr>
          <w:rFonts w:eastAsia="Batang" w:cs="Calibri"/>
          <w:kern w:val="0"/>
          <w14:ligatures w14:val="none"/>
        </w:rPr>
        <w:t>Compliance</w:t>
      </w:r>
      <w:proofErr w:type="spellEnd"/>
      <w:r w:rsidRPr="00256CC0">
        <w:rPr>
          <w:rFonts w:eastAsia="Batang" w:cs="Calibri"/>
          <w:kern w:val="0"/>
          <w14:ligatures w14:val="none"/>
        </w:rPr>
        <w:t>. Requisitos (ISO 37301:2021)</w:t>
      </w:r>
    </w:p>
    <w:p w14:paraId="349EE911" w14:textId="6828EEF6" w:rsidR="00256CC0" w:rsidRPr="00256CC0" w:rsidRDefault="00256CC0" w:rsidP="00256CC0">
      <w:pPr>
        <w:rPr>
          <w:rFonts w:eastAsia="Batang" w:cs="Calibri"/>
          <w:kern w:val="0"/>
          <w14:ligatures w14:val="none"/>
        </w:rPr>
      </w:pPr>
      <w:r w:rsidRPr="00256CC0">
        <w:rPr>
          <w:rFonts w:eastAsia="Batang" w:cs="Calibri"/>
          <w:kern w:val="0"/>
          <w14:ligatures w14:val="none"/>
        </w:rPr>
        <w:t xml:space="preserve">Programa de las Naciones Unidas para el Desarrollo (PNUD), México. (2020) Modelo para la </w:t>
      </w:r>
      <w:proofErr w:type="spellStart"/>
      <w:r w:rsidRPr="00256CC0">
        <w:rPr>
          <w:rFonts w:eastAsia="Batang" w:cs="Calibri"/>
          <w:kern w:val="0"/>
          <w14:ligatures w14:val="none"/>
        </w:rPr>
        <w:t>Gestion</w:t>
      </w:r>
      <w:proofErr w:type="spellEnd"/>
      <w:r w:rsidRPr="00256CC0">
        <w:rPr>
          <w:rFonts w:eastAsia="Batang" w:cs="Calibri"/>
          <w:kern w:val="0"/>
          <w14:ligatures w14:val="none"/>
        </w:rPr>
        <w:t xml:space="preserve"> de Riesgos de Corrupción en el Sector Publico.</w:t>
      </w:r>
      <w:r>
        <w:rPr>
          <w:rFonts w:eastAsia="Batang" w:cs="Calibri"/>
          <w:kern w:val="0"/>
          <w14:ligatures w14:val="none"/>
        </w:rPr>
        <w:t xml:space="preserve"> </w:t>
      </w:r>
      <w:hyperlink r:id="rId19" w:history="1">
        <w:r w:rsidRPr="009038EF">
          <w:rPr>
            <w:rStyle w:val="Hipervnculo"/>
            <w:rFonts w:eastAsia="Batang" w:cs="Calibri"/>
            <w:kern w:val="0"/>
            <w14:ligatures w14:val="none"/>
          </w:rPr>
          <w:t>https://www.undp.org/es/mexico/publicaciones/modelo-para-la-gestion-de-riesgos-de-corrupcion-en-el-sector-publico</w:t>
        </w:r>
      </w:hyperlink>
    </w:p>
    <w:p w14:paraId="4C1E88E9" w14:textId="77777777" w:rsidR="000F1D82" w:rsidRPr="000F1D82" w:rsidRDefault="000F1D82" w:rsidP="006B5F1D">
      <w:pPr>
        <w:spacing w:after="120" w:line="360" w:lineRule="auto"/>
        <w:rPr>
          <w:rFonts w:eastAsia="Batang" w:cs="Calibri"/>
          <w:kern w:val="0"/>
          <w14:ligatures w14:val="none"/>
        </w:rPr>
      </w:pPr>
    </w:p>
    <w:p w14:paraId="74BFF757" w14:textId="77777777" w:rsidR="000F1D82" w:rsidRDefault="000F1D82" w:rsidP="006B5F1D">
      <w:pPr>
        <w:spacing w:after="120" w:line="360" w:lineRule="auto"/>
        <w:rPr>
          <w:rFonts w:eastAsia="Batang" w:cs="Calibri"/>
          <w:kern w:val="0"/>
          <w:lang w:val="es-ES"/>
          <w14:ligatures w14:val="none"/>
        </w:rPr>
      </w:pPr>
    </w:p>
    <w:p w14:paraId="7B986723" w14:textId="77777777" w:rsidR="000F1D82" w:rsidRDefault="000F1D82" w:rsidP="006B5F1D">
      <w:pPr>
        <w:spacing w:after="120" w:line="360" w:lineRule="auto"/>
        <w:rPr>
          <w:rFonts w:eastAsia="Batang" w:cs="Calibri"/>
          <w:kern w:val="0"/>
          <w:lang w:val="es-ES"/>
          <w14:ligatures w14:val="none"/>
        </w:rPr>
      </w:pPr>
    </w:p>
    <w:p w14:paraId="0B59E956" w14:textId="77777777" w:rsidR="000F1D82" w:rsidRDefault="000F1D82" w:rsidP="006B5F1D">
      <w:pPr>
        <w:spacing w:after="120" w:line="360" w:lineRule="auto"/>
        <w:rPr>
          <w:rFonts w:eastAsia="Batang" w:cs="Calibri"/>
          <w:kern w:val="0"/>
          <w:lang w:val="es-ES"/>
          <w14:ligatures w14:val="none"/>
        </w:rPr>
      </w:pPr>
    </w:p>
    <w:p w14:paraId="5F580A68" w14:textId="77777777" w:rsidR="000F1D82" w:rsidRDefault="000F1D82" w:rsidP="006B5F1D">
      <w:pPr>
        <w:spacing w:after="120" w:line="360" w:lineRule="auto"/>
        <w:rPr>
          <w:rFonts w:eastAsia="Batang" w:cs="Calibri"/>
          <w:kern w:val="0"/>
          <w:lang w:val="es-ES"/>
          <w14:ligatures w14:val="none"/>
        </w:rPr>
      </w:pPr>
    </w:p>
    <w:p w14:paraId="7E77B24D" w14:textId="77777777" w:rsidR="000F1D82" w:rsidRDefault="000F1D82" w:rsidP="006B5F1D">
      <w:pPr>
        <w:spacing w:after="120" w:line="360" w:lineRule="auto"/>
        <w:rPr>
          <w:rFonts w:eastAsia="Batang" w:cs="Calibri"/>
          <w:kern w:val="0"/>
          <w:lang w:val="es-ES"/>
          <w14:ligatures w14:val="none"/>
        </w:rPr>
      </w:pPr>
    </w:p>
    <w:p w14:paraId="0F2F1C10" w14:textId="77777777" w:rsidR="000F1D82" w:rsidRDefault="000F1D82" w:rsidP="006B5F1D">
      <w:pPr>
        <w:spacing w:after="120" w:line="360" w:lineRule="auto"/>
        <w:rPr>
          <w:rFonts w:eastAsia="Batang" w:cs="Calibri"/>
          <w:kern w:val="0"/>
          <w:lang w:val="es-ES"/>
          <w14:ligatures w14:val="none"/>
        </w:rPr>
      </w:pPr>
    </w:p>
    <w:p w14:paraId="44661FE4" w14:textId="77777777" w:rsidR="000F1D82" w:rsidRDefault="000F1D82" w:rsidP="006B5F1D">
      <w:pPr>
        <w:spacing w:after="120" w:line="360" w:lineRule="auto"/>
        <w:rPr>
          <w:rFonts w:eastAsia="Batang" w:cs="Calibri"/>
          <w:kern w:val="0"/>
          <w:lang w:val="es-ES"/>
          <w14:ligatures w14:val="none"/>
        </w:rPr>
      </w:pPr>
    </w:p>
    <w:p w14:paraId="31570C1C" w14:textId="77777777" w:rsidR="000F1D82" w:rsidRDefault="000F1D82" w:rsidP="006B5F1D">
      <w:pPr>
        <w:spacing w:after="120" w:line="360" w:lineRule="auto"/>
        <w:rPr>
          <w:rFonts w:eastAsia="Batang" w:cs="Calibri"/>
          <w:kern w:val="0"/>
          <w:lang w:val="es-ES"/>
          <w14:ligatures w14:val="none"/>
        </w:rPr>
      </w:pPr>
    </w:p>
    <w:p w14:paraId="6DFBA418" w14:textId="77777777" w:rsidR="000F1D82" w:rsidRDefault="000F1D82" w:rsidP="006B5F1D">
      <w:pPr>
        <w:spacing w:after="120" w:line="360" w:lineRule="auto"/>
        <w:rPr>
          <w:rFonts w:eastAsia="Batang" w:cs="Calibri"/>
          <w:kern w:val="0"/>
          <w:lang w:val="es-ES"/>
          <w14:ligatures w14:val="none"/>
        </w:rPr>
      </w:pPr>
    </w:p>
    <w:p w14:paraId="643E7930" w14:textId="77777777" w:rsidR="000F1D82" w:rsidRDefault="000F1D82" w:rsidP="006B5F1D">
      <w:pPr>
        <w:spacing w:after="120" w:line="360" w:lineRule="auto"/>
        <w:rPr>
          <w:rFonts w:eastAsia="Batang" w:cs="Calibri"/>
          <w:kern w:val="0"/>
          <w:lang w:val="es-ES"/>
          <w14:ligatures w14:val="none"/>
        </w:rPr>
      </w:pPr>
    </w:p>
    <w:p w14:paraId="0996B09C" w14:textId="77777777" w:rsidR="000F1D82" w:rsidRDefault="000F1D82" w:rsidP="006B5F1D">
      <w:pPr>
        <w:spacing w:after="120" w:line="360" w:lineRule="auto"/>
        <w:rPr>
          <w:rFonts w:eastAsia="Batang" w:cs="Calibri"/>
          <w:kern w:val="0"/>
          <w:lang w:val="es-ES"/>
          <w14:ligatures w14:val="none"/>
        </w:rPr>
      </w:pPr>
    </w:p>
    <w:p w14:paraId="6B8AFEC6" w14:textId="77777777" w:rsidR="000F1D82" w:rsidRDefault="000F1D82" w:rsidP="006B5F1D">
      <w:pPr>
        <w:spacing w:after="120" w:line="360" w:lineRule="auto"/>
        <w:rPr>
          <w:rFonts w:eastAsia="Batang" w:cs="Calibri"/>
          <w:kern w:val="0"/>
          <w:lang w:val="es-ES"/>
          <w14:ligatures w14:val="none"/>
        </w:rPr>
      </w:pPr>
    </w:p>
    <w:p w14:paraId="5BB9B704" w14:textId="77777777" w:rsidR="000F1D82" w:rsidRDefault="000F1D82" w:rsidP="006B5F1D">
      <w:pPr>
        <w:spacing w:after="120" w:line="360" w:lineRule="auto"/>
        <w:rPr>
          <w:rFonts w:eastAsia="Batang" w:cs="Calibri"/>
          <w:kern w:val="0"/>
          <w:lang w:val="es-ES"/>
          <w14:ligatures w14:val="none"/>
        </w:rPr>
      </w:pPr>
    </w:p>
    <w:p w14:paraId="18F85969" w14:textId="77777777" w:rsidR="000F1D82" w:rsidRDefault="000F1D82" w:rsidP="006B5F1D">
      <w:pPr>
        <w:spacing w:after="120" w:line="360" w:lineRule="auto"/>
        <w:rPr>
          <w:rFonts w:eastAsia="Batang" w:cs="Calibri"/>
          <w:kern w:val="0"/>
          <w:lang w:val="es-ES"/>
          <w14:ligatures w14:val="none"/>
        </w:rPr>
      </w:pPr>
    </w:p>
    <w:p w14:paraId="0B1E3CFC" w14:textId="77777777" w:rsidR="000F1D82" w:rsidRDefault="000F1D82" w:rsidP="006B5F1D">
      <w:pPr>
        <w:spacing w:after="120" w:line="360" w:lineRule="auto"/>
        <w:rPr>
          <w:rFonts w:eastAsia="Batang" w:cs="Calibri"/>
          <w:kern w:val="0"/>
          <w:lang w:val="es-ES"/>
          <w14:ligatures w14:val="none"/>
        </w:rPr>
      </w:pPr>
    </w:p>
    <w:p w14:paraId="20928073" w14:textId="77777777" w:rsidR="003221B4" w:rsidRDefault="00A91451" w:rsidP="003221B4">
      <w:pPr>
        <w:pStyle w:val="Ttulo3"/>
        <w:rPr>
          <w:rFonts w:eastAsia="Batang"/>
          <w:b/>
          <w:bCs/>
          <w:color w:val="auto"/>
          <w:lang w:val="es-ES"/>
        </w:rPr>
      </w:pPr>
      <w:bookmarkStart w:id="68" w:name="_Toc175804058"/>
      <w:r>
        <w:rPr>
          <w:rFonts w:eastAsia="Batang"/>
          <w:b/>
          <w:bCs/>
          <w:color w:val="auto"/>
          <w:lang w:val="es-ES"/>
        </w:rPr>
        <w:lastRenderedPageBreak/>
        <w:t>ANEXOS</w:t>
      </w:r>
      <w:bookmarkEnd w:id="68"/>
    </w:p>
    <w:p w14:paraId="52F32E01" w14:textId="4C38228E" w:rsidR="00373233" w:rsidRPr="00B02B9B" w:rsidRDefault="00373233" w:rsidP="00B02B9B">
      <w:pPr>
        <w:rPr>
          <w:rFonts w:eastAsia="Batang"/>
          <w:b/>
          <w:bCs/>
          <w:sz w:val="24"/>
          <w:szCs w:val="24"/>
          <w:lang w:val="es-ES"/>
        </w:rPr>
      </w:pPr>
      <w:r w:rsidRPr="00B02B9B">
        <w:rPr>
          <w:rFonts w:eastAsia="Batang"/>
          <w:b/>
          <w:bCs/>
          <w:sz w:val="24"/>
          <w:szCs w:val="24"/>
          <w:lang w:val="es-ES"/>
        </w:rPr>
        <w:t xml:space="preserve">Anexo No. 1 Valores guías </w:t>
      </w:r>
    </w:p>
    <w:tbl>
      <w:tblPr>
        <w:tblStyle w:val="Tablaconcuadrcula4-nfasis11"/>
        <w:tblW w:w="8730" w:type="dxa"/>
        <w:tblLook w:val="04A0" w:firstRow="1" w:lastRow="0" w:firstColumn="1" w:lastColumn="0" w:noHBand="0" w:noVBand="1"/>
      </w:tblPr>
      <w:tblGrid>
        <w:gridCol w:w="3008"/>
        <w:gridCol w:w="5722"/>
      </w:tblGrid>
      <w:tr w:rsidR="00373233" w:rsidRPr="00373233" w14:paraId="607C209E" w14:textId="77777777" w:rsidTr="000F1D82">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008" w:type="dxa"/>
            <w:noWrap/>
            <w:hideMark/>
          </w:tcPr>
          <w:p w14:paraId="6EA513B7" w14:textId="77777777" w:rsidR="00373233" w:rsidRPr="00373233" w:rsidRDefault="00373233" w:rsidP="00373233">
            <w:pPr>
              <w:rPr>
                <w:lang w:val="es-DO"/>
              </w:rPr>
            </w:pPr>
            <w:r w:rsidRPr="00373233">
              <w:rPr>
                <w:lang w:val="es-DO"/>
              </w:rPr>
              <w:t>Valores Transversales</w:t>
            </w:r>
          </w:p>
        </w:tc>
        <w:tc>
          <w:tcPr>
            <w:tcW w:w="5722" w:type="dxa"/>
            <w:noWrap/>
            <w:hideMark/>
          </w:tcPr>
          <w:p w14:paraId="4DF238DC" w14:textId="4E481B8E" w:rsidR="00373233" w:rsidRPr="00373233" w:rsidRDefault="00373233" w:rsidP="00373233">
            <w:pPr>
              <w:cnfStyle w:val="100000000000" w:firstRow="1" w:lastRow="0" w:firstColumn="0" w:lastColumn="0" w:oddVBand="0" w:evenVBand="0" w:oddHBand="0" w:evenHBand="0" w:firstRowFirstColumn="0" w:firstRowLastColumn="0" w:lastRowFirstColumn="0" w:lastRowLastColumn="0"/>
              <w:rPr>
                <w:lang w:val="es-DO"/>
              </w:rPr>
            </w:pPr>
            <w:r w:rsidRPr="00373233">
              <w:rPr>
                <w:b w:val="0"/>
                <w:bCs w:val="0"/>
                <w:lang w:val="es-DO"/>
              </w:rPr>
              <w:t>Definición</w:t>
            </w:r>
          </w:p>
        </w:tc>
      </w:tr>
      <w:tr w:rsidR="00373233" w:rsidRPr="00373233" w14:paraId="36952BAC" w14:textId="77777777" w:rsidTr="000F1D82">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3008" w:type="dxa"/>
            <w:noWrap/>
            <w:hideMark/>
          </w:tcPr>
          <w:p w14:paraId="14FC3F4B" w14:textId="77777777" w:rsidR="00373233" w:rsidRPr="00373233" w:rsidRDefault="00373233" w:rsidP="00373233">
            <w:pPr>
              <w:rPr>
                <w:lang w:val="es-DO"/>
              </w:rPr>
            </w:pPr>
            <w:r w:rsidRPr="00373233">
              <w:rPr>
                <w:lang w:val="es-DO"/>
              </w:rPr>
              <w:t>a) Integridad</w:t>
            </w:r>
          </w:p>
        </w:tc>
        <w:tc>
          <w:tcPr>
            <w:tcW w:w="5722" w:type="dxa"/>
            <w:hideMark/>
          </w:tcPr>
          <w:p w14:paraId="2C14D752" w14:textId="77777777" w:rsidR="00373233" w:rsidRPr="00373233" w:rsidRDefault="00373233" w:rsidP="00373233">
            <w:pPr>
              <w:cnfStyle w:val="000000100000" w:firstRow="0" w:lastRow="0" w:firstColumn="0" w:lastColumn="0" w:oddVBand="0" w:evenVBand="0" w:oddHBand="1" w:evenHBand="0" w:firstRowFirstColumn="0" w:firstRowLastColumn="0" w:lastRowFirstColumn="0" w:lastRowLastColumn="0"/>
              <w:rPr>
                <w:lang w:val="es-DO"/>
              </w:rPr>
            </w:pPr>
            <w:r w:rsidRPr="00373233">
              <w:rPr>
                <w:lang w:val="es-DO"/>
              </w:rPr>
              <w:t>Se define como honradez, honestidad, respeto por los demás, corrección, responsabilidad, control emocional, respeto por sí mismo, puntualidad, lealtad, pulcritud, disciplina, congruencia y firmeza en las acciones.</w:t>
            </w:r>
          </w:p>
        </w:tc>
      </w:tr>
      <w:tr w:rsidR="00373233" w:rsidRPr="00373233" w14:paraId="684CF971" w14:textId="77777777" w:rsidTr="000F1D82">
        <w:trPr>
          <w:trHeight w:val="976"/>
        </w:trPr>
        <w:tc>
          <w:tcPr>
            <w:cnfStyle w:val="001000000000" w:firstRow="0" w:lastRow="0" w:firstColumn="1" w:lastColumn="0" w:oddVBand="0" w:evenVBand="0" w:oddHBand="0" w:evenHBand="0" w:firstRowFirstColumn="0" w:firstRowLastColumn="0" w:lastRowFirstColumn="0" w:lastRowLastColumn="0"/>
            <w:tcW w:w="3008" w:type="dxa"/>
            <w:hideMark/>
          </w:tcPr>
          <w:p w14:paraId="13B938E2" w14:textId="77777777" w:rsidR="00373233" w:rsidRPr="00373233" w:rsidRDefault="00373233" w:rsidP="00373233">
            <w:pPr>
              <w:rPr>
                <w:lang w:val="es-DO"/>
              </w:rPr>
            </w:pPr>
            <w:r w:rsidRPr="00373233">
              <w:rPr>
                <w:lang w:val="es-DO"/>
              </w:rPr>
              <w:t xml:space="preserve">b) Lealtad: </w:t>
            </w:r>
          </w:p>
        </w:tc>
        <w:tc>
          <w:tcPr>
            <w:tcW w:w="5722" w:type="dxa"/>
            <w:hideMark/>
          </w:tcPr>
          <w:p w14:paraId="43C7EFF2" w14:textId="77777777" w:rsidR="00373233" w:rsidRPr="00373233" w:rsidRDefault="00373233" w:rsidP="00373233">
            <w:pPr>
              <w:cnfStyle w:val="000000000000" w:firstRow="0" w:lastRow="0" w:firstColumn="0" w:lastColumn="0" w:oddVBand="0" w:evenVBand="0" w:oddHBand="0" w:evenHBand="0" w:firstRowFirstColumn="0" w:firstRowLastColumn="0" w:lastRowFirstColumn="0" w:lastRowLastColumn="0"/>
              <w:rPr>
                <w:lang w:val="es-DO"/>
              </w:rPr>
            </w:pPr>
            <w:r w:rsidRPr="00373233">
              <w:rPr>
                <w:lang w:val="es-DO"/>
              </w:rPr>
              <w:t>Se refiere a la fidelidad o solidaridad de las personas con su país, la entidad a la cual pertenecen y, en especial, al comportamiento apegado al cuerpo de valores de esta.</w:t>
            </w:r>
          </w:p>
        </w:tc>
      </w:tr>
      <w:tr w:rsidR="00373233" w:rsidRPr="00373233" w14:paraId="756C0EF6" w14:textId="77777777" w:rsidTr="000F1D82">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008" w:type="dxa"/>
            <w:noWrap/>
            <w:hideMark/>
          </w:tcPr>
          <w:p w14:paraId="6C0A5EC8" w14:textId="77777777" w:rsidR="00373233" w:rsidRPr="00373233" w:rsidRDefault="00373233" w:rsidP="00373233">
            <w:pPr>
              <w:rPr>
                <w:lang w:val="es-DO"/>
              </w:rPr>
            </w:pPr>
            <w:r w:rsidRPr="00373233">
              <w:rPr>
                <w:lang w:val="es-DO"/>
              </w:rPr>
              <w:t xml:space="preserve">c) Equidad: </w:t>
            </w:r>
          </w:p>
        </w:tc>
        <w:tc>
          <w:tcPr>
            <w:tcW w:w="5722" w:type="dxa"/>
            <w:hideMark/>
          </w:tcPr>
          <w:p w14:paraId="64E30CB9" w14:textId="77777777" w:rsidR="00373233" w:rsidRPr="00373233" w:rsidRDefault="00373233" w:rsidP="00373233">
            <w:pPr>
              <w:cnfStyle w:val="000000100000" w:firstRow="0" w:lastRow="0" w:firstColumn="0" w:lastColumn="0" w:oddVBand="0" w:evenVBand="0" w:oddHBand="1" w:evenHBand="0" w:firstRowFirstColumn="0" w:firstRowLastColumn="0" w:lastRowFirstColumn="0" w:lastRowLastColumn="0"/>
              <w:rPr>
                <w:lang w:val="es-DO"/>
              </w:rPr>
            </w:pPr>
            <w:r w:rsidRPr="00373233">
              <w:rPr>
                <w:lang w:val="es-DO"/>
              </w:rPr>
              <w:t>Cualidad que consiste en dar a cada uno lo que se merece en función de sus méritos o condiciones.</w:t>
            </w:r>
          </w:p>
        </w:tc>
      </w:tr>
      <w:tr w:rsidR="00373233" w:rsidRPr="00373233" w14:paraId="07EBBD37" w14:textId="77777777" w:rsidTr="000F1D82">
        <w:trPr>
          <w:trHeight w:val="1165"/>
        </w:trPr>
        <w:tc>
          <w:tcPr>
            <w:cnfStyle w:val="001000000000" w:firstRow="0" w:lastRow="0" w:firstColumn="1" w:lastColumn="0" w:oddVBand="0" w:evenVBand="0" w:oddHBand="0" w:evenHBand="0" w:firstRowFirstColumn="0" w:firstRowLastColumn="0" w:lastRowFirstColumn="0" w:lastRowLastColumn="0"/>
            <w:tcW w:w="3008" w:type="dxa"/>
            <w:hideMark/>
          </w:tcPr>
          <w:p w14:paraId="4D86F9F0" w14:textId="77777777" w:rsidR="00373233" w:rsidRPr="00373233" w:rsidRDefault="00373233" w:rsidP="00373233">
            <w:pPr>
              <w:rPr>
                <w:lang w:val="es-DO"/>
              </w:rPr>
            </w:pPr>
            <w:r w:rsidRPr="00373233">
              <w:rPr>
                <w:lang w:val="es-DO"/>
              </w:rPr>
              <w:br/>
              <w:t xml:space="preserve">d) Tolerancia: </w:t>
            </w:r>
          </w:p>
        </w:tc>
        <w:tc>
          <w:tcPr>
            <w:tcW w:w="5722" w:type="dxa"/>
            <w:hideMark/>
          </w:tcPr>
          <w:p w14:paraId="4E2F4EB8" w14:textId="77777777" w:rsidR="00373233" w:rsidRPr="00373233" w:rsidRDefault="00373233" w:rsidP="00373233">
            <w:pPr>
              <w:cnfStyle w:val="000000000000" w:firstRow="0" w:lastRow="0" w:firstColumn="0" w:lastColumn="0" w:oddVBand="0" w:evenVBand="0" w:oddHBand="0" w:evenHBand="0" w:firstRowFirstColumn="0" w:firstRowLastColumn="0" w:lastRowFirstColumn="0" w:lastRowLastColumn="0"/>
              <w:rPr>
                <w:lang w:val="es-DO"/>
              </w:rPr>
            </w:pPr>
            <w:r w:rsidRPr="00373233">
              <w:rPr>
                <w:lang w:val="es-DO"/>
              </w:rPr>
              <w:t>Se refiere a la disposición de la entidad y sus colaboradores a respetar a las personas y sus opiniones, indistintamente de su raza, credo, preferencia política, edad, género, orientación sexual, condición social, condición física, etc.</w:t>
            </w:r>
          </w:p>
        </w:tc>
      </w:tr>
      <w:tr w:rsidR="00373233" w:rsidRPr="00373233" w14:paraId="675AE237" w14:textId="77777777" w:rsidTr="000F1D82">
        <w:trPr>
          <w:cnfStyle w:val="000000100000" w:firstRow="0" w:lastRow="0" w:firstColumn="0" w:lastColumn="0" w:oddVBand="0" w:evenVBand="0" w:oddHBand="1" w:evenHBand="0" w:firstRowFirstColumn="0" w:firstRowLastColumn="0" w:lastRowFirstColumn="0" w:lastRowLastColumn="0"/>
          <w:trHeight w:val="1597"/>
        </w:trPr>
        <w:tc>
          <w:tcPr>
            <w:cnfStyle w:val="001000000000" w:firstRow="0" w:lastRow="0" w:firstColumn="1" w:lastColumn="0" w:oddVBand="0" w:evenVBand="0" w:oddHBand="0" w:evenHBand="0" w:firstRowFirstColumn="0" w:firstRowLastColumn="0" w:lastRowFirstColumn="0" w:lastRowLastColumn="0"/>
            <w:tcW w:w="3008" w:type="dxa"/>
            <w:hideMark/>
          </w:tcPr>
          <w:p w14:paraId="79C6AEAF" w14:textId="77777777" w:rsidR="00373233" w:rsidRPr="00373233" w:rsidRDefault="00373233" w:rsidP="00373233">
            <w:pPr>
              <w:rPr>
                <w:lang w:val="es-DO"/>
              </w:rPr>
            </w:pPr>
            <w:r w:rsidRPr="00373233">
              <w:rPr>
                <w:lang w:val="es-DO"/>
              </w:rPr>
              <w:br/>
              <w:t xml:space="preserve">e) Transparencia: </w:t>
            </w:r>
          </w:p>
        </w:tc>
        <w:tc>
          <w:tcPr>
            <w:tcW w:w="5722" w:type="dxa"/>
            <w:hideMark/>
          </w:tcPr>
          <w:p w14:paraId="56286942" w14:textId="22DE286A" w:rsidR="00373233" w:rsidRPr="00373233" w:rsidRDefault="00373233" w:rsidP="00373233">
            <w:pPr>
              <w:cnfStyle w:val="000000100000" w:firstRow="0" w:lastRow="0" w:firstColumn="0" w:lastColumn="0" w:oddVBand="0" w:evenVBand="0" w:oddHBand="1" w:evenHBand="0" w:firstRowFirstColumn="0" w:firstRowLastColumn="0" w:lastRowFirstColumn="0" w:lastRowLastColumn="0"/>
              <w:rPr>
                <w:lang w:val="es-DO"/>
              </w:rPr>
            </w:pPr>
            <w:r w:rsidRPr="00373233">
              <w:rPr>
                <w:lang w:val="es-DO"/>
              </w:rPr>
              <w:t>La idea de transparencia es un principio que permea a todo el aparato estatal de forma transversal, que articula el ejercicio de la función pública y que es garante del ejercicio de otros principios; este principio permite conocer el fundamento, los procesos y el cómo se tomó una decisión que afecta la vida diaria de las personas</w:t>
            </w:r>
            <w:r>
              <w:rPr>
                <w:lang w:val="es-DO"/>
              </w:rPr>
              <w:t>.</w:t>
            </w:r>
          </w:p>
        </w:tc>
      </w:tr>
      <w:tr w:rsidR="00373233" w:rsidRPr="00373233" w14:paraId="00077010" w14:textId="77777777" w:rsidTr="000F1D82">
        <w:trPr>
          <w:trHeight w:val="1075"/>
        </w:trPr>
        <w:tc>
          <w:tcPr>
            <w:cnfStyle w:val="001000000000" w:firstRow="0" w:lastRow="0" w:firstColumn="1" w:lastColumn="0" w:oddVBand="0" w:evenVBand="0" w:oddHBand="0" w:evenHBand="0" w:firstRowFirstColumn="0" w:firstRowLastColumn="0" w:lastRowFirstColumn="0" w:lastRowLastColumn="0"/>
            <w:tcW w:w="3008" w:type="dxa"/>
            <w:hideMark/>
          </w:tcPr>
          <w:p w14:paraId="24A53EA2" w14:textId="77777777" w:rsidR="00373233" w:rsidRPr="00373233" w:rsidRDefault="00373233" w:rsidP="00373233">
            <w:pPr>
              <w:rPr>
                <w:lang w:val="es-DO"/>
              </w:rPr>
            </w:pPr>
            <w:r w:rsidRPr="00373233">
              <w:rPr>
                <w:lang w:val="es-DO"/>
              </w:rPr>
              <w:br/>
              <w:t xml:space="preserve">f) Discreción: </w:t>
            </w:r>
          </w:p>
        </w:tc>
        <w:tc>
          <w:tcPr>
            <w:tcW w:w="5722" w:type="dxa"/>
            <w:hideMark/>
          </w:tcPr>
          <w:p w14:paraId="7260A0D8" w14:textId="77777777" w:rsidR="00373233" w:rsidRPr="00373233" w:rsidRDefault="00373233" w:rsidP="00373233">
            <w:pPr>
              <w:cnfStyle w:val="000000000000" w:firstRow="0" w:lastRow="0" w:firstColumn="0" w:lastColumn="0" w:oddVBand="0" w:evenVBand="0" w:oddHBand="0" w:evenHBand="0" w:firstRowFirstColumn="0" w:firstRowLastColumn="0" w:lastRowFirstColumn="0" w:lastRowLastColumn="0"/>
              <w:rPr>
                <w:lang w:val="es-DO"/>
              </w:rPr>
            </w:pPr>
            <w:r w:rsidRPr="00373233">
              <w:rPr>
                <w:lang w:val="es-DO"/>
              </w:rPr>
              <w:t>Es el actuar prudente y reservado que debe observar el funcionario público respecto a la información a la que tenga acceso o que le sea suministrada con motivo de sus funciones, así como al actuar correcto en el medio social.</w:t>
            </w:r>
          </w:p>
        </w:tc>
      </w:tr>
    </w:tbl>
    <w:p w14:paraId="11DDA34E" w14:textId="77777777" w:rsidR="00373233" w:rsidRDefault="00373233"/>
    <w:tbl>
      <w:tblPr>
        <w:tblStyle w:val="Tablaconcuadrcula4-nfasis11"/>
        <w:tblW w:w="8730" w:type="dxa"/>
        <w:tblLook w:val="04A0" w:firstRow="1" w:lastRow="0" w:firstColumn="1" w:lastColumn="0" w:noHBand="0" w:noVBand="1"/>
      </w:tblPr>
      <w:tblGrid>
        <w:gridCol w:w="3008"/>
        <w:gridCol w:w="5722"/>
      </w:tblGrid>
      <w:tr w:rsidR="00373233" w:rsidRPr="00373233" w14:paraId="17017A46" w14:textId="77777777" w:rsidTr="000F1D82">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008" w:type="dxa"/>
            <w:hideMark/>
          </w:tcPr>
          <w:p w14:paraId="160FEA8A" w14:textId="77777777" w:rsidR="00373233" w:rsidRPr="00373233" w:rsidRDefault="00373233" w:rsidP="00373233">
            <w:pPr>
              <w:rPr>
                <w:lang w:val="es-DO"/>
              </w:rPr>
            </w:pPr>
            <w:r w:rsidRPr="00373233">
              <w:rPr>
                <w:lang w:val="es-DO"/>
              </w:rPr>
              <w:t>Valores propios de la institución</w:t>
            </w:r>
          </w:p>
        </w:tc>
        <w:tc>
          <w:tcPr>
            <w:tcW w:w="5722" w:type="dxa"/>
            <w:noWrap/>
            <w:hideMark/>
          </w:tcPr>
          <w:p w14:paraId="7BA57EE1" w14:textId="7550AFC0" w:rsidR="00373233" w:rsidRPr="00373233" w:rsidRDefault="00373233" w:rsidP="00373233">
            <w:pPr>
              <w:cnfStyle w:val="100000000000" w:firstRow="1" w:lastRow="0" w:firstColumn="0" w:lastColumn="0" w:oddVBand="0" w:evenVBand="0" w:oddHBand="0" w:evenHBand="0" w:firstRowFirstColumn="0" w:firstRowLastColumn="0" w:lastRowFirstColumn="0" w:lastRowLastColumn="0"/>
              <w:rPr>
                <w:lang w:val="es-DO"/>
              </w:rPr>
            </w:pPr>
            <w:r w:rsidRPr="00373233">
              <w:rPr>
                <w:b w:val="0"/>
                <w:bCs w:val="0"/>
                <w:lang w:val="es-DO"/>
              </w:rPr>
              <w:t>Definición</w:t>
            </w:r>
          </w:p>
        </w:tc>
      </w:tr>
      <w:tr w:rsidR="00373233" w:rsidRPr="00373233" w14:paraId="482D7327" w14:textId="77777777" w:rsidTr="000F1D82">
        <w:trPr>
          <w:cnfStyle w:val="000000100000" w:firstRow="0" w:lastRow="0" w:firstColumn="0" w:lastColumn="0" w:oddVBand="0" w:evenVBand="0" w:oddHBand="1" w:evenHBand="0" w:firstRowFirstColumn="0" w:firstRowLastColumn="0" w:lastRowFirstColumn="0" w:lastRowLastColumn="0"/>
          <w:trHeight w:val="2335"/>
        </w:trPr>
        <w:tc>
          <w:tcPr>
            <w:cnfStyle w:val="001000000000" w:firstRow="0" w:lastRow="0" w:firstColumn="1" w:lastColumn="0" w:oddVBand="0" w:evenVBand="0" w:oddHBand="0" w:evenHBand="0" w:firstRowFirstColumn="0" w:firstRowLastColumn="0" w:lastRowFirstColumn="0" w:lastRowLastColumn="0"/>
            <w:tcW w:w="3008" w:type="dxa"/>
            <w:hideMark/>
          </w:tcPr>
          <w:p w14:paraId="2EBC7EB6" w14:textId="77777777" w:rsidR="00373233" w:rsidRPr="00373233" w:rsidRDefault="00373233" w:rsidP="00373233">
            <w:pPr>
              <w:rPr>
                <w:lang w:val="es-DO"/>
              </w:rPr>
            </w:pPr>
            <w:r w:rsidRPr="00373233">
              <w:rPr>
                <w:lang w:val="es-DO"/>
              </w:rPr>
              <w:t xml:space="preserve">a) Compromiso: </w:t>
            </w:r>
          </w:p>
        </w:tc>
        <w:tc>
          <w:tcPr>
            <w:tcW w:w="5722" w:type="dxa"/>
            <w:hideMark/>
          </w:tcPr>
          <w:p w14:paraId="1055D733" w14:textId="77777777" w:rsidR="00373233" w:rsidRPr="00373233" w:rsidRDefault="00373233" w:rsidP="00373233">
            <w:pPr>
              <w:cnfStyle w:val="000000100000" w:firstRow="0" w:lastRow="0" w:firstColumn="0" w:lastColumn="0" w:oddVBand="0" w:evenVBand="0" w:oddHBand="1" w:evenHBand="0" w:firstRowFirstColumn="0" w:firstRowLastColumn="0" w:lastRowFirstColumn="0" w:lastRowLastColumn="0"/>
              <w:rPr>
                <w:lang w:val="es-DO"/>
              </w:rPr>
            </w:pPr>
            <w:r w:rsidRPr="00373233">
              <w:rPr>
                <w:lang w:val="es-DO"/>
              </w:rPr>
              <w:t xml:space="preserve">Implica una relación de reciprocidad entre el organismo y los servidores públicos, de modo tal que estos se identifican con la institución y se sienten parte de él, realizando su función pública con responsabilidad y profesionalismo y brindando un servicio de excelencia a los ciudadanos. Asimismo, la institución reconoce la labor realizada por los servidores públicos y les brinda un ambiente laboral con adecuadas condiciones, resguardando sus derechos y dándoles oportunidades de desarrollo. </w:t>
            </w:r>
          </w:p>
        </w:tc>
      </w:tr>
      <w:tr w:rsidR="00373233" w:rsidRPr="00373233" w14:paraId="1D54E307" w14:textId="77777777" w:rsidTr="000F1D82">
        <w:trPr>
          <w:trHeight w:val="1525"/>
        </w:trPr>
        <w:tc>
          <w:tcPr>
            <w:cnfStyle w:val="001000000000" w:firstRow="0" w:lastRow="0" w:firstColumn="1" w:lastColumn="0" w:oddVBand="0" w:evenVBand="0" w:oddHBand="0" w:evenHBand="0" w:firstRowFirstColumn="0" w:firstRowLastColumn="0" w:lastRowFirstColumn="0" w:lastRowLastColumn="0"/>
            <w:tcW w:w="3008" w:type="dxa"/>
            <w:hideMark/>
          </w:tcPr>
          <w:p w14:paraId="12A77EC8" w14:textId="77777777" w:rsidR="00373233" w:rsidRPr="00373233" w:rsidRDefault="00373233" w:rsidP="00373233">
            <w:pPr>
              <w:rPr>
                <w:lang w:val="es-DO"/>
              </w:rPr>
            </w:pPr>
            <w:r w:rsidRPr="00373233">
              <w:rPr>
                <w:lang w:val="es-DO"/>
              </w:rPr>
              <w:t xml:space="preserve">b) Confianza: </w:t>
            </w:r>
          </w:p>
        </w:tc>
        <w:tc>
          <w:tcPr>
            <w:tcW w:w="5722" w:type="dxa"/>
            <w:hideMark/>
          </w:tcPr>
          <w:p w14:paraId="3EB76971" w14:textId="77777777" w:rsidR="00373233" w:rsidRPr="00373233" w:rsidRDefault="00373233" w:rsidP="00373233">
            <w:pPr>
              <w:cnfStyle w:val="000000000000" w:firstRow="0" w:lastRow="0" w:firstColumn="0" w:lastColumn="0" w:oddVBand="0" w:evenVBand="0" w:oddHBand="0" w:evenHBand="0" w:firstRowFirstColumn="0" w:firstRowLastColumn="0" w:lastRowFirstColumn="0" w:lastRowLastColumn="0"/>
              <w:rPr>
                <w:lang w:val="es-DO"/>
              </w:rPr>
            </w:pPr>
            <w:r w:rsidRPr="00373233">
              <w:rPr>
                <w:lang w:val="es-DO"/>
              </w:rPr>
              <w:t xml:space="preserve">Se trata de resguardar un ambiente de trabajo grato y cordial, en el que cada miembro de la institución realice sus tareas con responsabilidad y profesionalismo. De este modo, los servidores públicos pueden sentirse cómodos y seguros, trabajando colaborativamente en un ambiente de respeto. </w:t>
            </w:r>
          </w:p>
        </w:tc>
      </w:tr>
      <w:tr w:rsidR="00373233" w:rsidRPr="00373233" w14:paraId="276293A7" w14:textId="77777777" w:rsidTr="000F1D82">
        <w:trPr>
          <w:cnfStyle w:val="000000100000" w:firstRow="0" w:lastRow="0" w:firstColumn="0" w:lastColumn="0" w:oddVBand="0" w:evenVBand="0" w:oddHBand="1" w:evenHBand="0" w:firstRowFirstColumn="0" w:firstRowLastColumn="0" w:lastRowFirstColumn="0" w:lastRowLastColumn="0"/>
          <w:trHeight w:val="1525"/>
        </w:trPr>
        <w:tc>
          <w:tcPr>
            <w:cnfStyle w:val="001000000000" w:firstRow="0" w:lastRow="0" w:firstColumn="1" w:lastColumn="0" w:oddVBand="0" w:evenVBand="0" w:oddHBand="0" w:evenHBand="0" w:firstRowFirstColumn="0" w:firstRowLastColumn="0" w:lastRowFirstColumn="0" w:lastRowLastColumn="0"/>
            <w:tcW w:w="3008" w:type="dxa"/>
            <w:noWrap/>
            <w:hideMark/>
          </w:tcPr>
          <w:p w14:paraId="5C964840" w14:textId="77777777" w:rsidR="00373233" w:rsidRPr="00373233" w:rsidRDefault="00373233" w:rsidP="00373233">
            <w:pPr>
              <w:rPr>
                <w:lang w:val="es-DO"/>
              </w:rPr>
            </w:pPr>
            <w:r w:rsidRPr="00373233">
              <w:rPr>
                <w:lang w:val="es-DO"/>
              </w:rPr>
              <w:lastRenderedPageBreak/>
              <w:t xml:space="preserve">c) Eficiencia y eficacia: </w:t>
            </w:r>
          </w:p>
        </w:tc>
        <w:tc>
          <w:tcPr>
            <w:tcW w:w="5722" w:type="dxa"/>
            <w:hideMark/>
          </w:tcPr>
          <w:p w14:paraId="0C5EAEBF" w14:textId="77777777" w:rsidR="00373233" w:rsidRPr="00373233" w:rsidRDefault="00373233" w:rsidP="00373233">
            <w:pPr>
              <w:cnfStyle w:val="000000100000" w:firstRow="0" w:lastRow="0" w:firstColumn="0" w:lastColumn="0" w:oddVBand="0" w:evenVBand="0" w:oddHBand="1" w:evenHBand="0" w:firstRowFirstColumn="0" w:firstRowLastColumn="0" w:lastRowFirstColumn="0" w:lastRowLastColumn="0"/>
              <w:rPr>
                <w:lang w:val="es-DO"/>
              </w:rPr>
            </w:pPr>
            <w:r w:rsidRPr="00373233">
              <w:rPr>
                <w:lang w:val="es-DO"/>
              </w:rPr>
              <w:t xml:space="preserve">Implica que el servidor público realiza su trabajo enfocándose hacia los resultados, usando sólo los recursos (tiempo e insumos) que sean estrictamente necesarios para cumplir el objetivo esperado y desempeñando sus actividades con excelencia y calidad, según las funciones establecidas para su cargo. </w:t>
            </w:r>
          </w:p>
        </w:tc>
      </w:tr>
      <w:tr w:rsidR="00373233" w:rsidRPr="00373233" w14:paraId="1B1AAD1E" w14:textId="77777777" w:rsidTr="000F1D82">
        <w:trPr>
          <w:trHeight w:val="1246"/>
        </w:trPr>
        <w:tc>
          <w:tcPr>
            <w:cnfStyle w:val="001000000000" w:firstRow="0" w:lastRow="0" w:firstColumn="1" w:lastColumn="0" w:oddVBand="0" w:evenVBand="0" w:oddHBand="0" w:evenHBand="0" w:firstRowFirstColumn="0" w:firstRowLastColumn="0" w:lastRowFirstColumn="0" w:lastRowLastColumn="0"/>
            <w:tcW w:w="3008" w:type="dxa"/>
            <w:noWrap/>
            <w:hideMark/>
          </w:tcPr>
          <w:p w14:paraId="0BC74556" w14:textId="77777777" w:rsidR="00373233" w:rsidRPr="00373233" w:rsidRDefault="00373233" w:rsidP="00373233">
            <w:pPr>
              <w:rPr>
                <w:lang w:val="es-DO"/>
              </w:rPr>
            </w:pPr>
            <w:r w:rsidRPr="00373233">
              <w:rPr>
                <w:lang w:val="es-DO"/>
              </w:rPr>
              <w:t xml:space="preserve">d) Excelencia: </w:t>
            </w:r>
          </w:p>
        </w:tc>
        <w:tc>
          <w:tcPr>
            <w:tcW w:w="5722" w:type="dxa"/>
            <w:hideMark/>
          </w:tcPr>
          <w:p w14:paraId="76BBBBA5" w14:textId="77777777" w:rsidR="00373233" w:rsidRPr="00373233" w:rsidRDefault="00373233" w:rsidP="00373233">
            <w:pPr>
              <w:cnfStyle w:val="000000000000" w:firstRow="0" w:lastRow="0" w:firstColumn="0" w:lastColumn="0" w:oddVBand="0" w:evenVBand="0" w:oddHBand="0" w:evenHBand="0" w:firstRowFirstColumn="0" w:firstRowLastColumn="0" w:lastRowFirstColumn="0" w:lastRowLastColumn="0"/>
              <w:rPr>
                <w:lang w:val="es-DO"/>
              </w:rPr>
            </w:pPr>
            <w:r w:rsidRPr="00373233">
              <w:rPr>
                <w:lang w:val="es-DO"/>
              </w:rPr>
              <w:t xml:space="preserve">La función pública se desarrolla de manera eficiente y eficaz, colaborativa, profesional y responsablemente. Se resguarda con rigor la calidad técnica de los servicios entregados, manteniendo altos estándares de calidad en el trabajo. </w:t>
            </w:r>
          </w:p>
        </w:tc>
      </w:tr>
      <w:tr w:rsidR="00373233" w:rsidRPr="00373233" w14:paraId="06230C13" w14:textId="77777777" w:rsidTr="000F1D82">
        <w:trPr>
          <w:cnfStyle w:val="000000100000" w:firstRow="0" w:lastRow="0" w:firstColumn="0" w:lastColumn="0" w:oddVBand="0" w:evenVBand="0" w:oddHBand="1" w:evenHBand="0" w:firstRowFirstColumn="0" w:firstRowLastColumn="0" w:lastRowFirstColumn="0" w:lastRowLastColumn="0"/>
          <w:trHeight w:val="1966"/>
        </w:trPr>
        <w:tc>
          <w:tcPr>
            <w:cnfStyle w:val="001000000000" w:firstRow="0" w:lastRow="0" w:firstColumn="1" w:lastColumn="0" w:oddVBand="0" w:evenVBand="0" w:oddHBand="0" w:evenHBand="0" w:firstRowFirstColumn="0" w:firstRowLastColumn="0" w:lastRowFirstColumn="0" w:lastRowLastColumn="0"/>
            <w:tcW w:w="3008" w:type="dxa"/>
            <w:hideMark/>
          </w:tcPr>
          <w:p w14:paraId="69701B42" w14:textId="77777777" w:rsidR="00373233" w:rsidRPr="00373233" w:rsidRDefault="00373233" w:rsidP="00373233">
            <w:pPr>
              <w:rPr>
                <w:lang w:val="es-DO"/>
              </w:rPr>
            </w:pPr>
            <w:r w:rsidRPr="00373233">
              <w:rPr>
                <w:lang w:val="es-DO"/>
              </w:rPr>
              <w:br/>
              <w:t xml:space="preserve">e) Inclusión: </w:t>
            </w:r>
          </w:p>
        </w:tc>
        <w:tc>
          <w:tcPr>
            <w:tcW w:w="5722" w:type="dxa"/>
            <w:hideMark/>
          </w:tcPr>
          <w:p w14:paraId="0CD29822" w14:textId="77777777" w:rsidR="00373233" w:rsidRPr="00373233" w:rsidRDefault="00373233" w:rsidP="00373233">
            <w:pPr>
              <w:cnfStyle w:val="000000100000" w:firstRow="0" w:lastRow="0" w:firstColumn="0" w:lastColumn="0" w:oddVBand="0" w:evenVBand="0" w:oddHBand="1" w:evenHBand="0" w:firstRowFirstColumn="0" w:firstRowLastColumn="0" w:lastRowFirstColumn="0" w:lastRowLastColumn="0"/>
              <w:rPr>
                <w:lang w:val="es-DO"/>
              </w:rPr>
            </w:pPr>
            <w:r w:rsidRPr="00373233">
              <w:rPr>
                <w:lang w:val="es-DO"/>
              </w:rPr>
              <w:t>Consiste en entregar igualdad de condiciones a todos los servidores públicos, usuarios/as, beneficiarios/as, con los mismos derechos y oportunidades, sin realizar discriminaciones de ningún tipo. Es decir, implica eliminar cualquier distinción, exclusión o preferencia fundada en razones arbitrarias y/o personales, como lo son el sexo, la orientación sexual, la religión, la raza, la etnia, la nacionalidad, la adherencia política, entre otras</w:t>
            </w:r>
          </w:p>
        </w:tc>
      </w:tr>
      <w:tr w:rsidR="00373233" w:rsidRPr="00373233" w14:paraId="5260650B" w14:textId="77777777" w:rsidTr="000F1D82">
        <w:trPr>
          <w:trHeight w:val="1606"/>
        </w:trPr>
        <w:tc>
          <w:tcPr>
            <w:cnfStyle w:val="001000000000" w:firstRow="0" w:lastRow="0" w:firstColumn="1" w:lastColumn="0" w:oddVBand="0" w:evenVBand="0" w:oddHBand="0" w:evenHBand="0" w:firstRowFirstColumn="0" w:firstRowLastColumn="0" w:lastRowFirstColumn="0" w:lastRowLastColumn="0"/>
            <w:tcW w:w="3008" w:type="dxa"/>
            <w:noWrap/>
            <w:hideMark/>
          </w:tcPr>
          <w:p w14:paraId="0992DF77" w14:textId="77777777" w:rsidR="00373233" w:rsidRPr="00373233" w:rsidRDefault="00373233" w:rsidP="00373233">
            <w:pPr>
              <w:rPr>
                <w:lang w:val="es-DO"/>
              </w:rPr>
            </w:pPr>
            <w:r w:rsidRPr="00373233">
              <w:rPr>
                <w:lang w:val="es-DO"/>
              </w:rPr>
              <w:t xml:space="preserve">f) Participación: </w:t>
            </w:r>
          </w:p>
        </w:tc>
        <w:tc>
          <w:tcPr>
            <w:tcW w:w="5722" w:type="dxa"/>
            <w:hideMark/>
          </w:tcPr>
          <w:p w14:paraId="6293924C" w14:textId="77777777" w:rsidR="00373233" w:rsidRPr="00373233" w:rsidRDefault="00373233" w:rsidP="00373233">
            <w:pPr>
              <w:cnfStyle w:val="000000000000" w:firstRow="0" w:lastRow="0" w:firstColumn="0" w:lastColumn="0" w:oddVBand="0" w:evenVBand="0" w:oddHBand="0" w:evenHBand="0" w:firstRowFirstColumn="0" w:firstRowLastColumn="0" w:lastRowFirstColumn="0" w:lastRowLastColumn="0"/>
              <w:rPr>
                <w:lang w:val="es-DO"/>
              </w:rPr>
            </w:pPr>
            <w:r w:rsidRPr="00373233">
              <w:rPr>
                <w:lang w:val="es-DO"/>
              </w:rPr>
              <w:t xml:space="preserve">Propiciar al interior de la institución instancias para el dialogo, la toma de decisiones y la realización de actividades conjuntas que den cumplimiento a los desafíos institucionales, además de promover espacios de consulta acerca de intereses y necesidades de los diferentes actores con los que nos relacionamos. </w:t>
            </w:r>
          </w:p>
        </w:tc>
      </w:tr>
      <w:tr w:rsidR="00373233" w:rsidRPr="00373233" w14:paraId="086938F1" w14:textId="77777777" w:rsidTr="000F1D82">
        <w:trPr>
          <w:cnfStyle w:val="000000100000" w:firstRow="0" w:lastRow="0" w:firstColumn="0" w:lastColumn="0" w:oddVBand="0" w:evenVBand="0" w:oddHBand="1" w:evenHBand="0" w:firstRowFirstColumn="0" w:firstRowLastColumn="0" w:lastRowFirstColumn="0" w:lastRowLastColumn="0"/>
          <w:trHeight w:val="1795"/>
        </w:trPr>
        <w:tc>
          <w:tcPr>
            <w:cnfStyle w:val="001000000000" w:firstRow="0" w:lastRow="0" w:firstColumn="1" w:lastColumn="0" w:oddVBand="0" w:evenVBand="0" w:oddHBand="0" w:evenHBand="0" w:firstRowFirstColumn="0" w:firstRowLastColumn="0" w:lastRowFirstColumn="0" w:lastRowLastColumn="0"/>
            <w:tcW w:w="3008" w:type="dxa"/>
            <w:noWrap/>
            <w:hideMark/>
          </w:tcPr>
          <w:p w14:paraId="5711455D" w14:textId="77777777" w:rsidR="00373233" w:rsidRPr="00373233" w:rsidRDefault="00373233" w:rsidP="00373233">
            <w:pPr>
              <w:rPr>
                <w:lang w:val="es-DO"/>
              </w:rPr>
            </w:pPr>
            <w:r w:rsidRPr="00373233">
              <w:rPr>
                <w:lang w:val="es-DO"/>
              </w:rPr>
              <w:t xml:space="preserve">g) Probidad: </w:t>
            </w:r>
          </w:p>
        </w:tc>
        <w:tc>
          <w:tcPr>
            <w:tcW w:w="5722" w:type="dxa"/>
            <w:hideMark/>
          </w:tcPr>
          <w:p w14:paraId="4C9EEFFA" w14:textId="77777777" w:rsidR="00373233" w:rsidRPr="00373233" w:rsidRDefault="00373233" w:rsidP="00373233">
            <w:pPr>
              <w:cnfStyle w:val="000000100000" w:firstRow="0" w:lastRow="0" w:firstColumn="0" w:lastColumn="0" w:oddVBand="0" w:evenVBand="0" w:oddHBand="1" w:evenHBand="0" w:firstRowFirstColumn="0" w:firstRowLastColumn="0" w:lastRowFirstColumn="0" w:lastRowLastColumn="0"/>
              <w:rPr>
                <w:lang w:val="es-DO"/>
              </w:rPr>
            </w:pPr>
            <w:r w:rsidRPr="00373233">
              <w:rPr>
                <w:lang w:val="es-DO"/>
              </w:rPr>
              <w:t xml:space="preserve">En el ejercicio de la función pública, el servidor público mantiene una conducta honesta e íntegra. Esto implica que el interés común prima por sobre el particular, de modo tal que no utilizará ni el cargo ni los recursos públicos para conseguir beneficios o privilegios personales. Del mismo modo, el servidor público debe ser imparcial en el ejercicio de sus funciones. </w:t>
            </w:r>
          </w:p>
        </w:tc>
      </w:tr>
      <w:tr w:rsidR="00373233" w:rsidRPr="00373233" w14:paraId="1D0AEF7D" w14:textId="77777777" w:rsidTr="000F1D82">
        <w:trPr>
          <w:trHeight w:val="1345"/>
        </w:trPr>
        <w:tc>
          <w:tcPr>
            <w:cnfStyle w:val="001000000000" w:firstRow="0" w:lastRow="0" w:firstColumn="1" w:lastColumn="0" w:oddVBand="0" w:evenVBand="0" w:oddHBand="0" w:evenHBand="0" w:firstRowFirstColumn="0" w:firstRowLastColumn="0" w:lastRowFirstColumn="0" w:lastRowLastColumn="0"/>
            <w:tcW w:w="3008" w:type="dxa"/>
            <w:noWrap/>
            <w:hideMark/>
          </w:tcPr>
          <w:p w14:paraId="47BA3756" w14:textId="77777777" w:rsidR="00373233" w:rsidRPr="00373233" w:rsidRDefault="00373233" w:rsidP="00373233">
            <w:pPr>
              <w:rPr>
                <w:lang w:val="es-DO"/>
              </w:rPr>
            </w:pPr>
            <w:r w:rsidRPr="00373233">
              <w:rPr>
                <w:lang w:val="es-DO"/>
              </w:rPr>
              <w:t xml:space="preserve">h) Respeto: </w:t>
            </w:r>
          </w:p>
        </w:tc>
        <w:tc>
          <w:tcPr>
            <w:tcW w:w="5722" w:type="dxa"/>
            <w:hideMark/>
          </w:tcPr>
          <w:p w14:paraId="4DE9CA83" w14:textId="77777777" w:rsidR="00373233" w:rsidRPr="00373233" w:rsidRDefault="00373233" w:rsidP="00373233">
            <w:pPr>
              <w:cnfStyle w:val="000000000000" w:firstRow="0" w:lastRow="0" w:firstColumn="0" w:lastColumn="0" w:oddVBand="0" w:evenVBand="0" w:oddHBand="0" w:evenHBand="0" w:firstRowFirstColumn="0" w:firstRowLastColumn="0" w:lastRowFirstColumn="0" w:lastRowLastColumn="0"/>
              <w:rPr>
                <w:lang w:val="es-DO"/>
              </w:rPr>
            </w:pPr>
            <w:r w:rsidRPr="00373233">
              <w:rPr>
                <w:lang w:val="es-DO"/>
              </w:rPr>
              <w:t xml:space="preserve">La realización de las labores funcionaras las realizamos en el marco de la cordialidad, igualdad, y tolerancia, entre compañeros de trabajo y en nuestra relación con la ciudadanía, reconociendo en todo momento los derechos, libertades y cualidad de las personas. </w:t>
            </w:r>
          </w:p>
        </w:tc>
      </w:tr>
      <w:tr w:rsidR="00373233" w:rsidRPr="00373233" w14:paraId="28E2FF9E" w14:textId="77777777" w:rsidTr="00A91451">
        <w:trPr>
          <w:cnfStyle w:val="000000100000" w:firstRow="0" w:lastRow="0" w:firstColumn="0" w:lastColumn="0" w:oddVBand="0" w:evenVBand="0" w:oddHBand="1" w:evenHBand="0" w:firstRowFirstColumn="0" w:firstRowLastColumn="0" w:lastRowFirstColumn="0" w:lastRowLastColumn="0"/>
          <w:trHeight w:val="2155"/>
        </w:trPr>
        <w:tc>
          <w:tcPr>
            <w:cnfStyle w:val="001000000000" w:firstRow="0" w:lastRow="0" w:firstColumn="1" w:lastColumn="0" w:oddVBand="0" w:evenVBand="0" w:oddHBand="0" w:evenHBand="0" w:firstRowFirstColumn="0" w:firstRowLastColumn="0" w:lastRowFirstColumn="0" w:lastRowLastColumn="0"/>
            <w:tcW w:w="3008" w:type="dxa"/>
            <w:noWrap/>
            <w:hideMark/>
          </w:tcPr>
          <w:p w14:paraId="47925777" w14:textId="77777777" w:rsidR="00373233" w:rsidRPr="00373233" w:rsidRDefault="00373233" w:rsidP="00373233">
            <w:pPr>
              <w:rPr>
                <w:lang w:val="es-DO"/>
              </w:rPr>
            </w:pPr>
            <w:r w:rsidRPr="00373233">
              <w:rPr>
                <w:lang w:val="es-DO"/>
              </w:rPr>
              <w:t xml:space="preserve">i) Responsabilidad: </w:t>
            </w:r>
          </w:p>
        </w:tc>
        <w:tc>
          <w:tcPr>
            <w:tcW w:w="5722" w:type="dxa"/>
            <w:hideMark/>
          </w:tcPr>
          <w:p w14:paraId="54324DE4" w14:textId="77777777" w:rsidR="00373233" w:rsidRPr="00373233" w:rsidRDefault="00373233" w:rsidP="00373233">
            <w:pPr>
              <w:cnfStyle w:val="000000100000" w:firstRow="0" w:lastRow="0" w:firstColumn="0" w:lastColumn="0" w:oddVBand="0" w:evenVBand="0" w:oddHBand="1" w:evenHBand="0" w:firstRowFirstColumn="0" w:firstRowLastColumn="0" w:lastRowFirstColumn="0" w:lastRowLastColumn="0"/>
              <w:rPr>
                <w:lang w:val="es-DO"/>
              </w:rPr>
            </w:pPr>
            <w:r w:rsidRPr="00373233">
              <w:rPr>
                <w:lang w:val="es-DO"/>
              </w:rPr>
              <w:t>Los servidores públicos realizan su función pública con compromiso y profesionalismos, respondiendo oportunamente por sus tareas y actos. Cuando no se sienten capaces de cumplir de la manera adecuada en su trabajo, o tienen dudas de cómo hacerlo, plantean la situación a su superior y a su equipo, encontrando una pronta solución que no afecte la consecución de los objetivos esperados. Asimismo, en caso de que algo no resulte bien, reconocen y aceptan sus errores y consecuencias con honestidad y humildad.</w:t>
            </w:r>
          </w:p>
        </w:tc>
      </w:tr>
      <w:tr w:rsidR="00373233" w:rsidRPr="00373233" w14:paraId="667AED36" w14:textId="77777777" w:rsidTr="00A91451">
        <w:trPr>
          <w:trHeight w:val="1165"/>
        </w:trPr>
        <w:tc>
          <w:tcPr>
            <w:cnfStyle w:val="001000000000" w:firstRow="0" w:lastRow="0" w:firstColumn="1" w:lastColumn="0" w:oddVBand="0" w:evenVBand="0" w:oddHBand="0" w:evenHBand="0" w:firstRowFirstColumn="0" w:firstRowLastColumn="0" w:lastRowFirstColumn="0" w:lastRowLastColumn="0"/>
            <w:tcW w:w="3008" w:type="dxa"/>
            <w:noWrap/>
            <w:hideMark/>
          </w:tcPr>
          <w:p w14:paraId="2775176F" w14:textId="77777777" w:rsidR="00373233" w:rsidRPr="00373233" w:rsidRDefault="00373233" w:rsidP="00373233">
            <w:pPr>
              <w:rPr>
                <w:lang w:val="es-DO"/>
              </w:rPr>
            </w:pPr>
            <w:r w:rsidRPr="00373233">
              <w:rPr>
                <w:lang w:val="es-DO"/>
              </w:rPr>
              <w:t xml:space="preserve">j) Protección al medio ambiente: </w:t>
            </w:r>
          </w:p>
        </w:tc>
        <w:tc>
          <w:tcPr>
            <w:tcW w:w="5722" w:type="dxa"/>
            <w:hideMark/>
          </w:tcPr>
          <w:p w14:paraId="5210B84B" w14:textId="77777777" w:rsidR="00373233" w:rsidRPr="00373233" w:rsidRDefault="00373233" w:rsidP="00373233">
            <w:pPr>
              <w:cnfStyle w:val="000000000000" w:firstRow="0" w:lastRow="0" w:firstColumn="0" w:lastColumn="0" w:oddVBand="0" w:evenVBand="0" w:oddHBand="0" w:evenHBand="0" w:firstRowFirstColumn="0" w:firstRowLastColumn="0" w:lastRowFirstColumn="0" w:lastRowLastColumn="0"/>
              <w:rPr>
                <w:lang w:val="es-DO"/>
              </w:rPr>
            </w:pPr>
            <w:r w:rsidRPr="00373233">
              <w:rPr>
                <w:lang w:val="es-DO"/>
              </w:rPr>
              <w:t>Es deber de la autoridad y los servidores públicos, en la ejecución de sus servicios y prestaciones a la comunidad, preservar el medio ambiente y la naturaleza para que los ciudadanos puedan ejercer el derecho a disfrutar de un medio ambiente sano.</w:t>
            </w:r>
          </w:p>
        </w:tc>
      </w:tr>
    </w:tbl>
    <w:p w14:paraId="299859FE" w14:textId="77777777" w:rsidR="00373233" w:rsidRPr="00373233" w:rsidRDefault="00373233" w:rsidP="00373233"/>
    <w:p w14:paraId="50E2457B" w14:textId="77777777" w:rsidR="000F1D82" w:rsidRDefault="000F1D82" w:rsidP="00373233">
      <w:pPr>
        <w:rPr>
          <w:lang w:val="es-ES"/>
        </w:rPr>
      </w:pPr>
    </w:p>
    <w:p w14:paraId="3A7B6E49" w14:textId="1AA6FD06" w:rsidR="000F1D82" w:rsidRDefault="000F1D82" w:rsidP="00D75D58">
      <w:pPr>
        <w:pStyle w:val="Ttulo3"/>
        <w:rPr>
          <w:rFonts w:eastAsia="Batang"/>
          <w:b/>
          <w:bCs/>
          <w:color w:val="auto"/>
          <w:lang w:val="es-ES"/>
        </w:rPr>
        <w:sectPr w:rsidR="000F1D82" w:rsidSect="00533919">
          <w:headerReference w:type="even" r:id="rId20"/>
          <w:headerReference w:type="default" r:id="rId21"/>
          <w:footerReference w:type="even" r:id="rId22"/>
          <w:footerReference w:type="default" r:id="rId23"/>
          <w:headerReference w:type="first" r:id="rId24"/>
          <w:footerReference w:type="first" r:id="rId25"/>
          <w:pgSz w:w="11906" w:h="16838"/>
          <w:pgMar w:top="1417" w:right="1701" w:bottom="1417" w:left="1701" w:header="708" w:footer="708" w:gutter="0"/>
          <w:pgNumType w:start="0"/>
          <w:cols w:space="708"/>
          <w:titlePg/>
          <w:docGrid w:linePitch="360"/>
        </w:sectPr>
      </w:pPr>
    </w:p>
    <w:p w14:paraId="658DA06E" w14:textId="457A3178" w:rsidR="00D75D58" w:rsidRPr="00B02B9B" w:rsidRDefault="000F1D82" w:rsidP="00B02B9B">
      <w:pPr>
        <w:rPr>
          <w:rFonts w:eastAsia="Batang"/>
          <w:b/>
          <w:bCs/>
          <w:sz w:val="24"/>
          <w:szCs w:val="24"/>
          <w:lang w:val="es-ES"/>
        </w:rPr>
      </w:pPr>
      <w:r w:rsidRPr="00B02B9B">
        <w:rPr>
          <w:rFonts w:eastAsia="Batang"/>
          <w:b/>
          <w:bCs/>
          <w:sz w:val="24"/>
          <w:szCs w:val="24"/>
          <w:lang w:val="es-ES"/>
        </w:rPr>
        <w:lastRenderedPageBreak/>
        <w:t>Anexo No. 2. Elemen</w:t>
      </w:r>
      <w:r w:rsidR="00D75D58" w:rsidRPr="00B02B9B">
        <w:rPr>
          <w:rFonts w:eastAsia="Batang"/>
          <w:b/>
          <w:bCs/>
          <w:sz w:val="24"/>
          <w:szCs w:val="24"/>
          <w:lang w:val="es-ES"/>
        </w:rPr>
        <w:t xml:space="preserve">tos mínimos </w:t>
      </w:r>
      <w:r w:rsidR="00C50245" w:rsidRPr="00B02B9B">
        <w:rPr>
          <w:rFonts w:eastAsia="Batang"/>
          <w:b/>
          <w:bCs/>
          <w:sz w:val="24"/>
          <w:szCs w:val="24"/>
          <w:lang w:val="es-ES"/>
        </w:rPr>
        <w:t>y ejemplo</w:t>
      </w:r>
      <w:r w:rsidR="000110F5">
        <w:rPr>
          <w:rFonts w:eastAsia="Batang"/>
          <w:b/>
          <w:bCs/>
          <w:sz w:val="24"/>
          <w:szCs w:val="24"/>
          <w:lang w:val="es-ES"/>
        </w:rPr>
        <w:t xml:space="preserve"> de la identificación del riesgo</w:t>
      </w:r>
      <w:r w:rsidR="00C50245" w:rsidRPr="00B02B9B">
        <w:rPr>
          <w:rFonts w:eastAsia="Batang"/>
          <w:b/>
          <w:bCs/>
          <w:sz w:val="24"/>
          <w:szCs w:val="24"/>
          <w:lang w:val="es-ES"/>
        </w:rPr>
        <w:t>:</w:t>
      </w:r>
    </w:p>
    <w:tbl>
      <w:tblPr>
        <w:tblStyle w:val="Tablaconcuadrcula4-nfasis11"/>
        <w:tblW w:w="14940" w:type="dxa"/>
        <w:tblInd w:w="-905" w:type="dxa"/>
        <w:tblLayout w:type="fixed"/>
        <w:tblLook w:val="06A0" w:firstRow="1" w:lastRow="0" w:firstColumn="1" w:lastColumn="0" w:noHBand="1" w:noVBand="1"/>
      </w:tblPr>
      <w:tblGrid>
        <w:gridCol w:w="871"/>
        <w:gridCol w:w="936"/>
        <w:gridCol w:w="1343"/>
        <w:gridCol w:w="1170"/>
        <w:gridCol w:w="1710"/>
        <w:gridCol w:w="1260"/>
        <w:gridCol w:w="2160"/>
        <w:gridCol w:w="2160"/>
        <w:gridCol w:w="3330"/>
      </w:tblGrid>
      <w:tr w:rsidR="000F1D82" w:rsidRPr="001E222F" w14:paraId="1A1FF645" w14:textId="77777777" w:rsidTr="000F1D82">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71" w:type="dxa"/>
            <w:vAlign w:val="center"/>
          </w:tcPr>
          <w:p w14:paraId="05507B20" w14:textId="77777777" w:rsidR="00D75D58" w:rsidRPr="001E222F" w:rsidRDefault="00D75D58" w:rsidP="00630433">
            <w:pPr>
              <w:spacing w:line="276" w:lineRule="auto"/>
              <w:rPr>
                <w:rFonts w:asciiTheme="minorHAnsi" w:eastAsia="Century Gothic" w:hAnsiTheme="minorHAnsi" w:cs="Century Gothic"/>
                <w:color w:val="auto"/>
                <w:sz w:val="16"/>
                <w:szCs w:val="16"/>
                <w14:ligatures w14:val="none"/>
              </w:rPr>
            </w:pPr>
            <w:r w:rsidRPr="001E222F">
              <w:rPr>
                <w:rFonts w:asciiTheme="minorHAnsi" w:eastAsia="Century Gothic" w:hAnsiTheme="minorHAnsi" w:cs="Century Gothic"/>
                <w:color w:val="auto"/>
                <w:sz w:val="16"/>
                <w:szCs w:val="16"/>
                <w14:ligatures w14:val="none"/>
              </w:rPr>
              <w:t>Valor Guía</w:t>
            </w:r>
          </w:p>
        </w:tc>
        <w:tc>
          <w:tcPr>
            <w:tcW w:w="936" w:type="dxa"/>
            <w:vAlign w:val="center"/>
          </w:tcPr>
          <w:p w14:paraId="7B9021F6" w14:textId="77777777" w:rsidR="00D75D58" w:rsidRPr="001E222F" w:rsidRDefault="00D75D58" w:rsidP="0063043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Century Gothic" w:hAnsiTheme="minorHAnsi" w:cs="Century Gothic"/>
                <w:color w:val="auto"/>
                <w:sz w:val="16"/>
                <w:szCs w:val="16"/>
                <w14:ligatures w14:val="none"/>
              </w:rPr>
            </w:pPr>
            <w:r w:rsidRPr="001E222F">
              <w:rPr>
                <w:rFonts w:asciiTheme="minorHAnsi" w:eastAsia="Century Gothic" w:hAnsiTheme="minorHAnsi" w:cs="Century Gothic"/>
                <w:color w:val="auto"/>
                <w:sz w:val="16"/>
                <w:szCs w:val="16"/>
                <w14:ligatures w14:val="none"/>
              </w:rPr>
              <w:t>Acción adversa</w:t>
            </w:r>
          </w:p>
        </w:tc>
        <w:tc>
          <w:tcPr>
            <w:tcW w:w="1343" w:type="dxa"/>
            <w:vAlign w:val="center"/>
          </w:tcPr>
          <w:p w14:paraId="6373C211" w14:textId="77777777" w:rsidR="00D75D58" w:rsidRPr="001E222F" w:rsidRDefault="00D75D58" w:rsidP="0063043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Century Gothic" w:hAnsiTheme="minorHAnsi" w:cs="Century Gothic"/>
                <w:color w:val="auto"/>
                <w:sz w:val="16"/>
                <w:szCs w:val="16"/>
                <w14:ligatures w14:val="none"/>
              </w:rPr>
            </w:pPr>
            <w:r w:rsidRPr="001E222F">
              <w:rPr>
                <w:rFonts w:asciiTheme="minorHAnsi" w:eastAsia="Century Gothic" w:hAnsiTheme="minorHAnsi" w:cs="Century Gothic"/>
                <w:color w:val="auto"/>
                <w:sz w:val="16"/>
                <w:szCs w:val="16"/>
                <w14:ligatures w14:val="none"/>
              </w:rPr>
              <w:t>Actividad/Escenario/Proceso:</w:t>
            </w:r>
          </w:p>
        </w:tc>
        <w:tc>
          <w:tcPr>
            <w:tcW w:w="1170" w:type="dxa"/>
            <w:vAlign w:val="center"/>
          </w:tcPr>
          <w:p w14:paraId="6AE8EF00" w14:textId="77777777" w:rsidR="00D75D58" w:rsidRPr="001E222F" w:rsidRDefault="00D75D58" w:rsidP="0063043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Century Gothic" w:hAnsiTheme="minorHAnsi" w:cs="Century Gothic"/>
                <w:color w:val="auto"/>
                <w:sz w:val="16"/>
                <w:szCs w:val="16"/>
                <w14:ligatures w14:val="none"/>
              </w:rPr>
            </w:pPr>
            <w:r w:rsidRPr="001E222F">
              <w:rPr>
                <w:rFonts w:asciiTheme="minorHAnsi" w:eastAsia="Century Gothic" w:hAnsiTheme="minorHAnsi" w:cs="Century Gothic"/>
                <w:color w:val="auto"/>
                <w:sz w:val="16"/>
                <w:szCs w:val="16"/>
                <w14:ligatures w14:val="none"/>
              </w:rPr>
              <w:t>Tipo de riesgo</w:t>
            </w:r>
          </w:p>
        </w:tc>
        <w:tc>
          <w:tcPr>
            <w:tcW w:w="1710" w:type="dxa"/>
            <w:vAlign w:val="center"/>
          </w:tcPr>
          <w:p w14:paraId="0525B144" w14:textId="77777777" w:rsidR="00D75D58" w:rsidRPr="001E222F" w:rsidRDefault="00D75D58" w:rsidP="0063043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Century Gothic" w:hAnsiTheme="minorHAnsi" w:cs="Century Gothic"/>
                <w:color w:val="auto"/>
                <w:sz w:val="16"/>
                <w:szCs w:val="16"/>
                <w14:ligatures w14:val="none"/>
              </w:rPr>
            </w:pPr>
            <w:r w:rsidRPr="001E222F">
              <w:rPr>
                <w:rFonts w:asciiTheme="minorHAnsi" w:eastAsia="Century Gothic" w:hAnsiTheme="minorHAnsi" w:cs="Century Gothic"/>
                <w:color w:val="auto"/>
                <w:sz w:val="16"/>
                <w:szCs w:val="16"/>
                <w14:ligatures w14:val="none"/>
              </w:rPr>
              <w:t>Descripción del Riesgo</w:t>
            </w:r>
          </w:p>
        </w:tc>
        <w:tc>
          <w:tcPr>
            <w:tcW w:w="1260" w:type="dxa"/>
            <w:vAlign w:val="center"/>
          </w:tcPr>
          <w:p w14:paraId="120E1E4D" w14:textId="77777777" w:rsidR="00D75D58" w:rsidRPr="001E222F" w:rsidRDefault="00D75D58" w:rsidP="0063043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Century Gothic" w:hAnsiTheme="minorHAnsi" w:cs="Century Gothic"/>
                <w:color w:val="auto"/>
                <w:sz w:val="16"/>
                <w:szCs w:val="16"/>
                <w14:ligatures w14:val="none"/>
              </w:rPr>
            </w:pPr>
            <w:r w:rsidRPr="001E222F">
              <w:rPr>
                <w:rFonts w:asciiTheme="minorHAnsi" w:eastAsia="Century Gothic" w:hAnsiTheme="minorHAnsi" w:cs="Century Gothic"/>
                <w:color w:val="auto"/>
                <w:sz w:val="16"/>
                <w:szCs w:val="16"/>
                <w14:ligatures w14:val="none"/>
              </w:rPr>
              <w:t>Fuente de riesgo</w:t>
            </w:r>
          </w:p>
        </w:tc>
        <w:tc>
          <w:tcPr>
            <w:tcW w:w="2160" w:type="dxa"/>
            <w:vAlign w:val="center"/>
          </w:tcPr>
          <w:p w14:paraId="42AD23F9" w14:textId="77777777" w:rsidR="00D75D58" w:rsidRPr="001E222F" w:rsidRDefault="00D75D58" w:rsidP="0063043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Century Gothic" w:hAnsiTheme="minorHAnsi" w:cs="Century Gothic"/>
                <w:color w:val="auto"/>
                <w:sz w:val="16"/>
                <w:szCs w:val="16"/>
                <w14:ligatures w14:val="none"/>
              </w:rPr>
            </w:pPr>
            <w:r w:rsidRPr="001E222F">
              <w:rPr>
                <w:rFonts w:asciiTheme="minorHAnsi" w:eastAsia="Century Gothic" w:hAnsiTheme="minorHAnsi" w:cs="Century Gothic"/>
                <w:color w:val="auto"/>
                <w:sz w:val="16"/>
                <w:szCs w:val="16"/>
                <w14:ligatures w14:val="none"/>
              </w:rPr>
              <w:t>Vulnerabilidades</w:t>
            </w:r>
          </w:p>
        </w:tc>
        <w:tc>
          <w:tcPr>
            <w:tcW w:w="2160" w:type="dxa"/>
            <w:vAlign w:val="center"/>
          </w:tcPr>
          <w:p w14:paraId="0749E38C" w14:textId="77777777" w:rsidR="00D75D58" w:rsidRPr="001E222F" w:rsidRDefault="00D75D58" w:rsidP="0063043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Century Gothic" w:hAnsiTheme="minorHAnsi" w:cs="Century Gothic"/>
                <w:color w:val="auto"/>
                <w:sz w:val="16"/>
                <w:szCs w:val="16"/>
                <w14:ligatures w14:val="none"/>
              </w:rPr>
            </w:pPr>
            <w:r w:rsidRPr="001E222F">
              <w:rPr>
                <w:rFonts w:asciiTheme="minorHAnsi" w:eastAsia="Century Gothic" w:hAnsiTheme="minorHAnsi" w:cs="Century Gothic"/>
                <w:color w:val="auto"/>
                <w:sz w:val="16"/>
                <w:szCs w:val="16"/>
                <w14:ligatures w14:val="none"/>
              </w:rPr>
              <w:t xml:space="preserve"> Consecuencia </w:t>
            </w:r>
          </w:p>
        </w:tc>
        <w:tc>
          <w:tcPr>
            <w:tcW w:w="3330" w:type="dxa"/>
            <w:vAlign w:val="center"/>
          </w:tcPr>
          <w:p w14:paraId="38AB2E67" w14:textId="77777777" w:rsidR="00D75D58" w:rsidRPr="001E222F" w:rsidRDefault="00D75D58" w:rsidP="00630433">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Century Gothic" w:hAnsiTheme="minorHAnsi" w:cs="Century Gothic"/>
                <w:color w:val="auto"/>
                <w:sz w:val="16"/>
                <w:szCs w:val="16"/>
                <w14:ligatures w14:val="none"/>
              </w:rPr>
            </w:pPr>
            <w:r w:rsidRPr="001E222F">
              <w:rPr>
                <w:rFonts w:asciiTheme="minorHAnsi" w:eastAsia="Century Gothic" w:hAnsiTheme="minorHAnsi" w:cs="Century Gothic"/>
                <w:color w:val="auto"/>
                <w:sz w:val="16"/>
                <w:szCs w:val="16"/>
                <w14:ligatures w14:val="none"/>
              </w:rPr>
              <w:t>Controles actuales</w:t>
            </w:r>
          </w:p>
        </w:tc>
      </w:tr>
      <w:tr w:rsidR="000F1D82" w:rsidRPr="001E222F" w14:paraId="79323A29" w14:textId="77777777" w:rsidTr="000F1D82">
        <w:trPr>
          <w:trHeight w:val="1305"/>
        </w:trPr>
        <w:tc>
          <w:tcPr>
            <w:cnfStyle w:val="001000000000" w:firstRow="0" w:lastRow="0" w:firstColumn="1" w:lastColumn="0" w:oddVBand="0" w:evenVBand="0" w:oddHBand="0" w:evenHBand="0" w:firstRowFirstColumn="0" w:firstRowLastColumn="0" w:lastRowFirstColumn="0" w:lastRowLastColumn="0"/>
            <w:tcW w:w="871" w:type="dxa"/>
          </w:tcPr>
          <w:p w14:paraId="5737682B" w14:textId="77777777" w:rsidR="00D75D58" w:rsidRPr="001E222F" w:rsidRDefault="00D75D58" w:rsidP="00630433">
            <w:pPr>
              <w:jc w:val="center"/>
              <w:rPr>
                <w:rFonts w:asciiTheme="minorHAnsi" w:hAnsiTheme="minorHAnsi" w:cs="Calibri"/>
                <w:b w:val="0"/>
                <w:bCs w:val="0"/>
                <w:sz w:val="18"/>
                <w:szCs w:val="18"/>
              </w:rPr>
            </w:pPr>
            <w:r w:rsidRPr="001E222F">
              <w:rPr>
                <w:rFonts w:asciiTheme="minorHAnsi" w:hAnsiTheme="minorHAnsi" w:cs="Calibri"/>
                <w:b w:val="0"/>
                <w:bCs w:val="0"/>
                <w:sz w:val="18"/>
                <w:szCs w:val="18"/>
              </w:rPr>
              <w:t>Respeto</w:t>
            </w:r>
          </w:p>
          <w:p w14:paraId="03A40ED2" w14:textId="77777777" w:rsidR="00D75D58" w:rsidRPr="001E222F" w:rsidRDefault="00D75D58" w:rsidP="00630433">
            <w:pPr>
              <w:spacing w:line="276" w:lineRule="auto"/>
              <w:jc w:val="center"/>
              <w:rPr>
                <w:rFonts w:asciiTheme="minorHAnsi" w:eastAsia="Calibri" w:hAnsiTheme="minorHAnsi" w:cs="Calibri"/>
                <w:sz w:val="18"/>
                <w:szCs w:val="18"/>
                <w:lang w:val="es-DO"/>
                <w14:ligatures w14:val="none"/>
              </w:rPr>
            </w:pPr>
          </w:p>
        </w:tc>
        <w:tc>
          <w:tcPr>
            <w:tcW w:w="936" w:type="dxa"/>
          </w:tcPr>
          <w:p w14:paraId="47D92F8F" w14:textId="77777777" w:rsidR="00D75D58" w:rsidRPr="001E222F" w:rsidRDefault="00D75D58" w:rsidP="0063043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sz w:val="18"/>
                <w:szCs w:val="18"/>
                <w14:ligatures w14:val="none"/>
              </w:rPr>
            </w:pPr>
            <w:r w:rsidRPr="001E222F">
              <w:rPr>
                <w:rFonts w:asciiTheme="minorHAnsi" w:hAnsiTheme="minorHAnsi" w:cs="Calibri"/>
                <w:sz w:val="18"/>
                <w:szCs w:val="18"/>
              </w:rPr>
              <w:t>Irrespeto</w:t>
            </w:r>
          </w:p>
        </w:tc>
        <w:tc>
          <w:tcPr>
            <w:tcW w:w="1343" w:type="dxa"/>
          </w:tcPr>
          <w:p w14:paraId="72024D4C" w14:textId="77777777" w:rsidR="00D75D58" w:rsidRPr="001E222F" w:rsidRDefault="00D75D58" w:rsidP="0063043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sz w:val="18"/>
                <w:szCs w:val="18"/>
                <w14:ligatures w14:val="none"/>
              </w:rPr>
            </w:pPr>
            <w:r w:rsidRPr="001E222F">
              <w:rPr>
                <w:rFonts w:asciiTheme="minorHAnsi" w:hAnsiTheme="minorHAnsi" w:cs="Calibri"/>
                <w:sz w:val="18"/>
                <w:szCs w:val="18"/>
              </w:rPr>
              <w:t>Hostigar, agredir, amedrentar, acosar, intimidar, extorsionar o amenazar a personal subordinado o compañeros/as de trabajo</w:t>
            </w:r>
          </w:p>
        </w:tc>
        <w:tc>
          <w:tcPr>
            <w:tcW w:w="1170" w:type="dxa"/>
          </w:tcPr>
          <w:p w14:paraId="5D5C6055" w14:textId="77777777" w:rsidR="00D75D58" w:rsidRPr="001E222F" w:rsidRDefault="00D75D58" w:rsidP="0063043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sz w:val="18"/>
                <w:szCs w:val="18"/>
                <w14:ligatures w14:val="none"/>
              </w:rPr>
            </w:pPr>
            <w:r w:rsidRPr="001E222F">
              <w:rPr>
                <w:rFonts w:asciiTheme="minorHAnsi" w:hAnsiTheme="minorHAnsi" w:cs="Calibri"/>
                <w:sz w:val="18"/>
                <w:szCs w:val="18"/>
              </w:rPr>
              <w:t>Conductual</w:t>
            </w:r>
          </w:p>
        </w:tc>
        <w:tc>
          <w:tcPr>
            <w:tcW w:w="1710" w:type="dxa"/>
          </w:tcPr>
          <w:p w14:paraId="3BE8834E" w14:textId="77777777" w:rsidR="00D75D58" w:rsidRPr="001E222F" w:rsidRDefault="00D75D58" w:rsidP="0063043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sz w:val="18"/>
                <w:szCs w:val="18"/>
                <w14:ligatures w14:val="none"/>
              </w:rPr>
            </w:pPr>
            <w:r w:rsidRPr="001E222F">
              <w:rPr>
                <w:rFonts w:asciiTheme="minorHAnsi" w:hAnsiTheme="minorHAnsi" w:cs="Calibri"/>
                <w:sz w:val="18"/>
                <w:szCs w:val="18"/>
              </w:rPr>
              <w:t>Posibilidad de que un individuo dentro de la organización adopte comportamientos abusivos, violentos o coercitivos hacia sus compañeros o subordinados.</w:t>
            </w:r>
          </w:p>
        </w:tc>
        <w:tc>
          <w:tcPr>
            <w:tcW w:w="1260" w:type="dxa"/>
          </w:tcPr>
          <w:p w14:paraId="62022CC9" w14:textId="77777777" w:rsidR="00D75D58" w:rsidRPr="001E222F" w:rsidRDefault="00D75D58" w:rsidP="0063043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sz w:val="18"/>
                <w:szCs w:val="18"/>
                <w14:ligatures w14:val="none"/>
              </w:rPr>
            </w:pPr>
            <w:r w:rsidRPr="001E222F">
              <w:rPr>
                <w:rFonts w:asciiTheme="minorHAnsi" w:hAnsiTheme="minorHAnsi" w:cs="Calibri"/>
                <w:sz w:val="18"/>
                <w:szCs w:val="18"/>
              </w:rPr>
              <w:t>Servidores Públicos.</w:t>
            </w:r>
          </w:p>
        </w:tc>
        <w:tc>
          <w:tcPr>
            <w:tcW w:w="2160" w:type="dxa"/>
          </w:tcPr>
          <w:p w14:paraId="087D18FA" w14:textId="77777777" w:rsidR="00D75D58" w:rsidRPr="001E222F" w:rsidRDefault="00D75D58" w:rsidP="0063043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sz w:val="18"/>
                <w:szCs w:val="18"/>
                <w14:ligatures w14:val="none"/>
              </w:rPr>
            </w:pPr>
            <w:r w:rsidRPr="001E222F">
              <w:rPr>
                <w:rFonts w:asciiTheme="minorHAnsi" w:hAnsiTheme="minorHAnsi" w:cs="Calibri"/>
                <w:sz w:val="18"/>
                <w:szCs w:val="18"/>
              </w:rPr>
              <w:t>1- Ausencia de Políticas Claras.</w:t>
            </w:r>
            <w:r w:rsidRPr="001E222F">
              <w:rPr>
                <w:rFonts w:asciiTheme="minorHAnsi" w:hAnsiTheme="minorHAnsi" w:cs="Calibri"/>
                <w:sz w:val="18"/>
                <w:szCs w:val="18"/>
              </w:rPr>
              <w:br/>
              <w:t xml:space="preserve">2- Falta de Capacitación y Conciencia. </w:t>
            </w:r>
            <w:r w:rsidRPr="001E222F">
              <w:rPr>
                <w:rFonts w:asciiTheme="minorHAnsi" w:hAnsiTheme="minorHAnsi" w:cs="Calibri"/>
                <w:sz w:val="18"/>
                <w:szCs w:val="18"/>
              </w:rPr>
              <w:br/>
              <w:t>3- Falta de Mecanismos de Denuncia Confidenciales.</w:t>
            </w:r>
          </w:p>
        </w:tc>
        <w:tc>
          <w:tcPr>
            <w:tcW w:w="2160" w:type="dxa"/>
          </w:tcPr>
          <w:p w14:paraId="4233EF42" w14:textId="77777777" w:rsidR="00D75D58" w:rsidRPr="001E222F" w:rsidRDefault="00D75D58" w:rsidP="0063043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1E222F">
              <w:rPr>
                <w:rFonts w:asciiTheme="minorHAnsi" w:hAnsiTheme="minorHAnsi" w:cs="Calibri"/>
                <w:sz w:val="18"/>
                <w:szCs w:val="18"/>
              </w:rPr>
              <w:t>1.Impacto en la salud mental y emocional.</w:t>
            </w:r>
            <w:r w:rsidRPr="001E222F">
              <w:rPr>
                <w:rFonts w:asciiTheme="minorHAnsi" w:hAnsiTheme="minorHAnsi" w:cs="Calibri"/>
                <w:sz w:val="18"/>
                <w:szCs w:val="18"/>
              </w:rPr>
              <w:br/>
              <w:t>2. Deterioro del clima laboral.</w:t>
            </w:r>
            <w:r w:rsidRPr="001E222F">
              <w:rPr>
                <w:rFonts w:asciiTheme="minorHAnsi" w:hAnsiTheme="minorHAnsi" w:cs="Calibri"/>
                <w:sz w:val="18"/>
                <w:szCs w:val="18"/>
              </w:rPr>
              <w:br/>
              <w:t>3. Aumento del ausentismo y rotación del personal.</w:t>
            </w:r>
            <w:r w:rsidRPr="001E222F">
              <w:rPr>
                <w:rFonts w:asciiTheme="minorHAnsi" w:hAnsiTheme="minorHAnsi" w:cs="Calibri"/>
                <w:sz w:val="18"/>
                <w:szCs w:val="18"/>
              </w:rPr>
              <w:br/>
              <w:t>4. Daño a la reputación de la organización.</w:t>
            </w:r>
            <w:r w:rsidRPr="001E222F">
              <w:rPr>
                <w:rFonts w:asciiTheme="minorHAnsi" w:hAnsiTheme="minorHAnsi" w:cs="Calibri"/>
                <w:sz w:val="18"/>
                <w:szCs w:val="18"/>
              </w:rPr>
              <w:br/>
            </w:r>
          </w:p>
          <w:p w14:paraId="5D6E98E8" w14:textId="77777777" w:rsidR="00D75D58" w:rsidRPr="001E222F" w:rsidRDefault="00D75D58" w:rsidP="0063043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sz w:val="18"/>
                <w:szCs w:val="18"/>
                <w14:ligatures w14:val="none"/>
              </w:rPr>
            </w:pPr>
          </w:p>
        </w:tc>
        <w:tc>
          <w:tcPr>
            <w:tcW w:w="3330" w:type="dxa"/>
          </w:tcPr>
          <w:p w14:paraId="76ECE5A1" w14:textId="77777777" w:rsidR="00D75D58" w:rsidRPr="001E222F" w:rsidRDefault="00D75D58" w:rsidP="0063043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sz w:val="18"/>
                <w:szCs w:val="18"/>
                <w14:ligatures w14:val="none"/>
              </w:rPr>
            </w:pPr>
            <w:r w:rsidRPr="001E222F">
              <w:rPr>
                <w:rFonts w:asciiTheme="minorHAnsi" w:hAnsiTheme="minorHAnsi" w:cs="Calibri"/>
                <w:sz w:val="18"/>
                <w:szCs w:val="18"/>
              </w:rPr>
              <w:t>1. Implementación de políticas claras contra el acoso laboral.</w:t>
            </w:r>
            <w:r w:rsidRPr="001E222F">
              <w:rPr>
                <w:rFonts w:asciiTheme="minorHAnsi" w:hAnsiTheme="minorHAnsi" w:cs="Calibri"/>
                <w:sz w:val="18"/>
                <w:szCs w:val="18"/>
              </w:rPr>
              <w:br/>
              <w:t>2. Capacitación regular en prevención y manejo de conflictos.</w:t>
            </w:r>
            <w:r w:rsidRPr="001E222F">
              <w:rPr>
                <w:rFonts w:asciiTheme="minorHAnsi" w:hAnsiTheme="minorHAnsi" w:cs="Calibri"/>
                <w:sz w:val="18"/>
                <w:szCs w:val="18"/>
              </w:rPr>
              <w:br/>
              <w:t>2.  Canales de denuncias confidenciales.</w:t>
            </w:r>
            <w:r w:rsidRPr="001E222F">
              <w:rPr>
                <w:rFonts w:asciiTheme="minorHAnsi" w:hAnsiTheme="minorHAnsi" w:cs="Calibri"/>
                <w:sz w:val="18"/>
                <w:szCs w:val="18"/>
              </w:rPr>
              <w:br/>
              <w:t>4. Fortalecer el proceso de investigación imparcial y transparente.</w:t>
            </w:r>
            <w:r w:rsidRPr="001E222F">
              <w:rPr>
                <w:rFonts w:asciiTheme="minorHAnsi" w:hAnsiTheme="minorHAnsi" w:cs="Calibri"/>
                <w:sz w:val="18"/>
                <w:szCs w:val="18"/>
              </w:rPr>
              <w:br/>
            </w:r>
          </w:p>
        </w:tc>
      </w:tr>
    </w:tbl>
    <w:p w14:paraId="54BDF1A7" w14:textId="2B121BD0" w:rsidR="00115140" w:rsidRDefault="00115140" w:rsidP="00115140">
      <w:pPr>
        <w:rPr>
          <w:rFonts w:cs="Times New Roman"/>
          <w:sz w:val="28"/>
          <w:szCs w:val="28"/>
        </w:rPr>
      </w:pPr>
    </w:p>
    <w:p w14:paraId="182D5936" w14:textId="77777777" w:rsidR="000F1D82" w:rsidRDefault="000F1D82" w:rsidP="00115140">
      <w:pPr>
        <w:rPr>
          <w:rFonts w:cs="Times New Roman"/>
          <w:sz w:val="28"/>
          <w:szCs w:val="28"/>
        </w:rPr>
      </w:pPr>
    </w:p>
    <w:p w14:paraId="66353D33" w14:textId="77777777" w:rsidR="000F1D82" w:rsidRPr="001E222F" w:rsidRDefault="000F1D82" w:rsidP="00115140">
      <w:pPr>
        <w:rPr>
          <w:rFonts w:cs="Times New Roman"/>
          <w:sz w:val="28"/>
          <w:szCs w:val="28"/>
        </w:rPr>
      </w:pPr>
    </w:p>
    <w:sectPr w:rsidR="000F1D82" w:rsidRPr="001E222F" w:rsidSect="000F1D82">
      <w:pgSz w:w="16838" w:h="11906" w:orient="landscape"/>
      <w:pgMar w:top="1699" w:right="1411" w:bottom="1699" w:left="1411"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79717" w14:textId="77777777" w:rsidR="00B67A8C" w:rsidRDefault="00B67A8C" w:rsidP="008829A2">
      <w:pPr>
        <w:spacing w:after="0" w:line="240" w:lineRule="auto"/>
      </w:pPr>
      <w:r>
        <w:separator/>
      </w:r>
    </w:p>
  </w:endnote>
  <w:endnote w:type="continuationSeparator" w:id="0">
    <w:p w14:paraId="22CBE364" w14:textId="77777777" w:rsidR="00B67A8C" w:rsidRDefault="00B67A8C" w:rsidP="008829A2">
      <w:pPr>
        <w:spacing w:after="0" w:line="240" w:lineRule="auto"/>
      </w:pPr>
      <w:r>
        <w:continuationSeparator/>
      </w:r>
    </w:p>
  </w:endnote>
  <w:endnote w:type="continuationNotice" w:id="1">
    <w:p w14:paraId="47534DD3" w14:textId="77777777" w:rsidR="00B67A8C" w:rsidRDefault="00B67A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83663" w14:textId="77777777" w:rsidR="00FC048E" w:rsidRDefault="00FC048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298C9" w14:textId="77777777" w:rsidR="00FC048E" w:rsidRDefault="00FC048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C0F11" w14:textId="77777777" w:rsidR="00FC048E" w:rsidRDefault="00FC04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FA593" w14:textId="77777777" w:rsidR="00B67A8C" w:rsidRDefault="00B67A8C" w:rsidP="008829A2">
      <w:pPr>
        <w:spacing w:after="0" w:line="240" w:lineRule="auto"/>
      </w:pPr>
      <w:r>
        <w:separator/>
      </w:r>
    </w:p>
  </w:footnote>
  <w:footnote w:type="continuationSeparator" w:id="0">
    <w:p w14:paraId="7BDC1E94" w14:textId="77777777" w:rsidR="00B67A8C" w:rsidRDefault="00B67A8C" w:rsidP="008829A2">
      <w:pPr>
        <w:spacing w:after="0" w:line="240" w:lineRule="auto"/>
      </w:pPr>
      <w:r>
        <w:continuationSeparator/>
      </w:r>
    </w:p>
  </w:footnote>
  <w:footnote w:type="continuationNotice" w:id="1">
    <w:p w14:paraId="529E2E7B" w14:textId="77777777" w:rsidR="00B67A8C" w:rsidRDefault="00B67A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B51E1" w14:textId="6BE37259" w:rsidR="00FC048E" w:rsidRDefault="00FC048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2CD63" w14:textId="0FA6B8D2" w:rsidR="00FC048E" w:rsidRDefault="00FC048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A454" w14:textId="4ADBC362" w:rsidR="00FC048E" w:rsidRDefault="00FC04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26F79"/>
    <w:multiLevelType w:val="multilevel"/>
    <w:tmpl w:val="1346A4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2421139"/>
    <w:multiLevelType w:val="multilevel"/>
    <w:tmpl w:val="D3B667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BA75A0"/>
    <w:multiLevelType w:val="hybridMultilevel"/>
    <w:tmpl w:val="FFFFFFFF"/>
    <w:lvl w:ilvl="0" w:tplc="3A1A563C">
      <w:start w:val="1"/>
      <w:numFmt w:val="bullet"/>
      <w:lvlText w:val="·"/>
      <w:lvlJc w:val="left"/>
      <w:pPr>
        <w:ind w:left="720" w:hanging="360"/>
      </w:pPr>
      <w:rPr>
        <w:rFonts w:ascii="Symbol" w:hAnsi="Symbol" w:hint="default"/>
      </w:rPr>
    </w:lvl>
    <w:lvl w:ilvl="1" w:tplc="A168C098">
      <w:start w:val="1"/>
      <w:numFmt w:val="bullet"/>
      <w:lvlText w:val="o"/>
      <w:lvlJc w:val="left"/>
      <w:pPr>
        <w:ind w:left="1440" w:hanging="360"/>
      </w:pPr>
      <w:rPr>
        <w:rFonts w:ascii="Courier New" w:hAnsi="Courier New" w:hint="default"/>
      </w:rPr>
    </w:lvl>
    <w:lvl w:ilvl="2" w:tplc="F82EAE82">
      <w:start w:val="1"/>
      <w:numFmt w:val="bullet"/>
      <w:lvlText w:val=""/>
      <w:lvlJc w:val="left"/>
      <w:pPr>
        <w:ind w:left="2160" w:hanging="360"/>
      </w:pPr>
      <w:rPr>
        <w:rFonts w:ascii="Wingdings" w:hAnsi="Wingdings" w:hint="default"/>
      </w:rPr>
    </w:lvl>
    <w:lvl w:ilvl="3" w:tplc="5EBCC168">
      <w:start w:val="1"/>
      <w:numFmt w:val="bullet"/>
      <w:lvlText w:val=""/>
      <w:lvlJc w:val="left"/>
      <w:pPr>
        <w:ind w:left="2880" w:hanging="360"/>
      </w:pPr>
      <w:rPr>
        <w:rFonts w:ascii="Symbol" w:hAnsi="Symbol" w:hint="default"/>
      </w:rPr>
    </w:lvl>
    <w:lvl w:ilvl="4" w:tplc="465217F0">
      <w:start w:val="1"/>
      <w:numFmt w:val="bullet"/>
      <w:lvlText w:val="o"/>
      <w:lvlJc w:val="left"/>
      <w:pPr>
        <w:ind w:left="3600" w:hanging="360"/>
      </w:pPr>
      <w:rPr>
        <w:rFonts w:ascii="Courier New" w:hAnsi="Courier New" w:hint="default"/>
      </w:rPr>
    </w:lvl>
    <w:lvl w:ilvl="5" w:tplc="AFA499BA">
      <w:start w:val="1"/>
      <w:numFmt w:val="bullet"/>
      <w:lvlText w:val=""/>
      <w:lvlJc w:val="left"/>
      <w:pPr>
        <w:ind w:left="4320" w:hanging="360"/>
      </w:pPr>
      <w:rPr>
        <w:rFonts w:ascii="Wingdings" w:hAnsi="Wingdings" w:hint="default"/>
      </w:rPr>
    </w:lvl>
    <w:lvl w:ilvl="6" w:tplc="EFCCFB84">
      <w:start w:val="1"/>
      <w:numFmt w:val="bullet"/>
      <w:lvlText w:val=""/>
      <w:lvlJc w:val="left"/>
      <w:pPr>
        <w:ind w:left="5040" w:hanging="360"/>
      </w:pPr>
      <w:rPr>
        <w:rFonts w:ascii="Symbol" w:hAnsi="Symbol" w:hint="default"/>
      </w:rPr>
    </w:lvl>
    <w:lvl w:ilvl="7" w:tplc="80A84404">
      <w:start w:val="1"/>
      <w:numFmt w:val="bullet"/>
      <w:lvlText w:val="o"/>
      <w:lvlJc w:val="left"/>
      <w:pPr>
        <w:ind w:left="5760" w:hanging="360"/>
      </w:pPr>
      <w:rPr>
        <w:rFonts w:ascii="Courier New" w:hAnsi="Courier New" w:hint="default"/>
      </w:rPr>
    </w:lvl>
    <w:lvl w:ilvl="8" w:tplc="AE58EF18">
      <w:start w:val="1"/>
      <w:numFmt w:val="bullet"/>
      <w:lvlText w:val=""/>
      <w:lvlJc w:val="left"/>
      <w:pPr>
        <w:ind w:left="6480" w:hanging="360"/>
      </w:pPr>
      <w:rPr>
        <w:rFonts w:ascii="Wingdings" w:hAnsi="Wingdings" w:hint="default"/>
      </w:rPr>
    </w:lvl>
  </w:abstractNum>
  <w:abstractNum w:abstractNumId="3" w15:restartNumberingAfterBreak="0">
    <w:nsid w:val="1D31F063"/>
    <w:multiLevelType w:val="hybridMultilevel"/>
    <w:tmpl w:val="FFFFFFFF"/>
    <w:lvl w:ilvl="0" w:tplc="EB0A8A5A">
      <w:start w:val="1"/>
      <w:numFmt w:val="bullet"/>
      <w:lvlText w:val="·"/>
      <w:lvlJc w:val="left"/>
      <w:pPr>
        <w:ind w:left="720" w:hanging="360"/>
      </w:pPr>
      <w:rPr>
        <w:rFonts w:ascii="Symbol" w:hAnsi="Symbol" w:hint="default"/>
      </w:rPr>
    </w:lvl>
    <w:lvl w:ilvl="1" w:tplc="389AC90C">
      <w:start w:val="1"/>
      <w:numFmt w:val="bullet"/>
      <w:lvlText w:val="o"/>
      <w:lvlJc w:val="left"/>
      <w:pPr>
        <w:ind w:left="1440" w:hanging="360"/>
      </w:pPr>
      <w:rPr>
        <w:rFonts w:ascii="Courier New" w:hAnsi="Courier New" w:hint="default"/>
      </w:rPr>
    </w:lvl>
    <w:lvl w:ilvl="2" w:tplc="85AED24C">
      <w:start w:val="1"/>
      <w:numFmt w:val="bullet"/>
      <w:lvlText w:val=""/>
      <w:lvlJc w:val="left"/>
      <w:pPr>
        <w:ind w:left="2160" w:hanging="360"/>
      </w:pPr>
      <w:rPr>
        <w:rFonts w:ascii="Wingdings" w:hAnsi="Wingdings" w:hint="default"/>
      </w:rPr>
    </w:lvl>
    <w:lvl w:ilvl="3" w:tplc="50E24E5C">
      <w:start w:val="1"/>
      <w:numFmt w:val="bullet"/>
      <w:lvlText w:val=""/>
      <w:lvlJc w:val="left"/>
      <w:pPr>
        <w:ind w:left="2880" w:hanging="360"/>
      </w:pPr>
      <w:rPr>
        <w:rFonts w:ascii="Symbol" w:hAnsi="Symbol" w:hint="default"/>
      </w:rPr>
    </w:lvl>
    <w:lvl w:ilvl="4" w:tplc="8402AE2A">
      <w:start w:val="1"/>
      <w:numFmt w:val="bullet"/>
      <w:lvlText w:val="o"/>
      <w:lvlJc w:val="left"/>
      <w:pPr>
        <w:ind w:left="3600" w:hanging="360"/>
      </w:pPr>
      <w:rPr>
        <w:rFonts w:ascii="Courier New" w:hAnsi="Courier New" w:hint="default"/>
      </w:rPr>
    </w:lvl>
    <w:lvl w:ilvl="5" w:tplc="2648E2CC">
      <w:start w:val="1"/>
      <w:numFmt w:val="bullet"/>
      <w:lvlText w:val=""/>
      <w:lvlJc w:val="left"/>
      <w:pPr>
        <w:ind w:left="4320" w:hanging="360"/>
      </w:pPr>
      <w:rPr>
        <w:rFonts w:ascii="Wingdings" w:hAnsi="Wingdings" w:hint="default"/>
      </w:rPr>
    </w:lvl>
    <w:lvl w:ilvl="6" w:tplc="2C92339E">
      <w:start w:val="1"/>
      <w:numFmt w:val="bullet"/>
      <w:lvlText w:val=""/>
      <w:lvlJc w:val="left"/>
      <w:pPr>
        <w:ind w:left="5040" w:hanging="360"/>
      </w:pPr>
      <w:rPr>
        <w:rFonts w:ascii="Symbol" w:hAnsi="Symbol" w:hint="default"/>
      </w:rPr>
    </w:lvl>
    <w:lvl w:ilvl="7" w:tplc="BF9438E6">
      <w:start w:val="1"/>
      <w:numFmt w:val="bullet"/>
      <w:lvlText w:val="o"/>
      <w:lvlJc w:val="left"/>
      <w:pPr>
        <w:ind w:left="5760" w:hanging="360"/>
      </w:pPr>
      <w:rPr>
        <w:rFonts w:ascii="Courier New" w:hAnsi="Courier New" w:hint="default"/>
      </w:rPr>
    </w:lvl>
    <w:lvl w:ilvl="8" w:tplc="1F40561E">
      <w:start w:val="1"/>
      <w:numFmt w:val="bullet"/>
      <w:lvlText w:val=""/>
      <w:lvlJc w:val="left"/>
      <w:pPr>
        <w:ind w:left="6480" w:hanging="360"/>
      </w:pPr>
      <w:rPr>
        <w:rFonts w:ascii="Wingdings" w:hAnsi="Wingdings" w:hint="default"/>
      </w:rPr>
    </w:lvl>
  </w:abstractNum>
  <w:abstractNum w:abstractNumId="4" w15:restartNumberingAfterBreak="0">
    <w:nsid w:val="1E182473"/>
    <w:multiLevelType w:val="hybridMultilevel"/>
    <w:tmpl w:val="2448388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20661571"/>
    <w:multiLevelType w:val="hybridMultilevel"/>
    <w:tmpl w:val="D180C1A6"/>
    <w:lvl w:ilvl="0" w:tplc="1C0A0001">
      <w:start w:val="1"/>
      <w:numFmt w:val="bullet"/>
      <w:lvlText w:val=""/>
      <w:lvlJc w:val="left"/>
      <w:pPr>
        <w:ind w:left="1429" w:hanging="360"/>
      </w:pPr>
      <w:rPr>
        <w:rFonts w:ascii="Symbol" w:hAnsi="Symbol" w:hint="default"/>
      </w:rPr>
    </w:lvl>
    <w:lvl w:ilvl="1" w:tplc="1C0A0003" w:tentative="1">
      <w:start w:val="1"/>
      <w:numFmt w:val="bullet"/>
      <w:lvlText w:val="o"/>
      <w:lvlJc w:val="left"/>
      <w:pPr>
        <w:ind w:left="2149" w:hanging="360"/>
      </w:pPr>
      <w:rPr>
        <w:rFonts w:ascii="Courier New" w:hAnsi="Courier New" w:cs="Courier New" w:hint="default"/>
      </w:rPr>
    </w:lvl>
    <w:lvl w:ilvl="2" w:tplc="1C0A0005" w:tentative="1">
      <w:start w:val="1"/>
      <w:numFmt w:val="bullet"/>
      <w:lvlText w:val=""/>
      <w:lvlJc w:val="left"/>
      <w:pPr>
        <w:ind w:left="2869" w:hanging="360"/>
      </w:pPr>
      <w:rPr>
        <w:rFonts w:ascii="Wingdings" w:hAnsi="Wingdings" w:hint="default"/>
      </w:rPr>
    </w:lvl>
    <w:lvl w:ilvl="3" w:tplc="1C0A0001" w:tentative="1">
      <w:start w:val="1"/>
      <w:numFmt w:val="bullet"/>
      <w:lvlText w:val=""/>
      <w:lvlJc w:val="left"/>
      <w:pPr>
        <w:ind w:left="3589" w:hanging="360"/>
      </w:pPr>
      <w:rPr>
        <w:rFonts w:ascii="Symbol" w:hAnsi="Symbol" w:hint="default"/>
      </w:rPr>
    </w:lvl>
    <w:lvl w:ilvl="4" w:tplc="1C0A0003" w:tentative="1">
      <w:start w:val="1"/>
      <w:numFmt w:val="bullet"/>
      <w:lvlText w:val="o"/>
      <w:lvlJc w:val="left"/>
      <w:pPr>
        <w:ind w:left="4309" w:hanging="360"/>
      </w:pPr>
      <w:rPr>
        <w:rFonts w:ascii="Courier New" w:hAnsi="Courier New" w:cs="Courier New" w:hint="default"/>
      </w:rPr>
    </w:lvl>
    <w:lvl w:ilvl="5" w:tplc="1C0A0005" w:tentative="1">
      <w:start w:val="1"/>
      <w:numFmt w:val="bullet"/>
      <w:lvlText w:val=""/>
      <w:lvlJc w:val="left"/>
      <w:pPr>
        <w:ind w:left="5029" w:hanging="360"/>
      </w:pPr>
      <w:rPr>
        <w:rFonts w:ascii="Wingdings" w:hAnsi="Wingdings" w:hint="default"/>
      </w:rPr>
    </w:lvl>
    <w:lvl w:ilvl="6" w:tplc="1C0A0001" w:tentative="1">
      <w:start w:val="1"/>
      <w:numFmt w:val="bullet"/>
      <w:lvlText w:val=""/>
      <w:lvlJc w:val="left"/>
      <w:pPr>
        <w:ind w:left="5749" w:hanging="360"/>
      </w:pPr>
      <w:rPr>
        <w:rFonts w:ascii="Symbol" w:hAnsi="Symbol" w:hint="default"/>
      </w:rPr>
    </w:lvl>
    <w:lvl w:ilvl="7" w:tplc="1C0A0003" w:tentative="1">
      <w:start w:val="1"/>
      <w:numFmt w:val="bullet"/>
      <w:lvlText w:val="o"/>
      <w:lvlJc w:val="left"/>
      <w:pPr>
        <w:ind w:left="6469" w:hanging="360"/>
      </w:pPr>
      <w:rPr>
        <w:rFonts w:ascii="Courier New" w:hAnsi="Courier New" w:cs="Courier New" w:hint="default"/>
      </w:rPr>
    </w:lvl>
    <w:lvl w:ilvl="8" w:tplc="1C0A0005" w:tentative="1">
      <w:start w:val="1"/>
      <w:numFmt w:val="bullet"/>
      <w:lvlText w:val=""/>
      <w:lvlJc w:val="left"/>
      <w:pPr>
        <w:ind w:left="7189" w:hanging="360"/>
      </w:pPr>
      <w:rPr>
        <w:rFonts w:ascii="Wingdings" w:hAnsi="Wingdings" w:hint="default"/>
      </w:rPr>
    </w:lvl>
  </w:abstractNum>
  <w:abstractNum w:abstractNumId="6" w15:restartNumberingAfterBreak="0">
    <w:nsid w:val="207B3BA6"/>
    <w:multiLevelType w:val="hybridMultilevel"/>
    <w:tmpl w:val="4374125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225300A8"/>
    <w:multiLevelType w:val="multilevel"/>
    <w:tmpl w:val="292CD872"/>
    <w:lvl w:ilvl="0">
      <w:start w:val="1"/>
      <w:numFmt w:val="bullet"/>
      <w:lvlText w:val=""/>
      <w:lvlJc w:val="left"/>
      <w:pPr>
        <w:ind w:left="720" w:hanging="360"/>
      </w:pPr>
      <w:rPr>
        <w:rFonts w:ascii="Symbol" w:hAnsi="Symbol" w:hint="default"/>
        <w:color w:val="auto"/>
        <w:sz w:val="28"/>
        <w:szCs w:val="22"/>
      </w:rPr>
    </w:lvl>
    <w:lvl w:ilvl="1">
      <w:start w:val="1"/>
      <w:numFmt w:val="decimal"/>
      <w:lvlText w:val="%1.%2."/>
      <w:lvlJc w:val="left"/>
      <w:pPr>
        <w:ind w:left="1152" w:hanging="432"/>
      </w:pPr>
      <w:rPr>
        <w:rFonts w:hint="default"/>
        <w:sz w:val="24"/>
        <w:szCs w:val="28"/>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 w15:restartNumberingAfterBreak="0">
    <w:nsid w:val="273C0739"/>
    <w:multiLevelType w:val="multilevel"/>
    <w:tmpl w:val="B16AE46C"/>
    <w:lvl w:ilvl="0">
      <w:start w:val="5"/>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15:restartNumberingAfterBreak="0">
    <w:nsid w:val="2B8D00C0"/>
    <w:multiLevelType w:val="hybridMultilevel"/>
    <w:tmpl w:val="050E5B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320236D8"/>
    <w:multiLevelType w:val="hybridMultilevel"/>
    <w:tmpl w:val="7E7019B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443A2019"/>
    <w:multiLevelType w:val="hybridMultilevel"/>
    <w:tmpl w:val="3DF8B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316B28"/>
    <w:multiLevelType w:val="hybridMultilevel"/>
    <w:tmpl w:val="45B82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8A405A"/>
    <w:multiLevelType w:val="hybridMultilevel"/>
    <w:tmpl w:val="1A10275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6857D3E"/>
    <w:multiLevelType w:val="multilevel"/>
    <w:tmpl w:val="774AC76C"/>
    <w:lvl w:ilvl="0">
      <w:start w:val="3"/>
      <w:numFmt w:val="decimal"/>
      <w:lvlText w:val="%1."/>
      <w:lvlJc w:val="left"/>
      <w:pPr>
        <w:ind w:left="540" w:hanging="360"/>
      </w:pPr>
      <w:rPr>
        <w:rFonts w:hint="default"/>
        <w:color w:val="auto"/>
      </w:rPr>
    </w:lvl>
    <w:lvl w:ilvl="1">
      <w:start w:val="2"/>
      <w:numFmt w:val="decimal"/>
      <w:isLgl/>
      <w:lvlText w:val="%1.%2"/>
      <w:lvlJc w:val="left"/>
      <w:pPr>
        <w:ind w:left="90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42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500" w:hanging="1800"/>
      </w:pPr>
      <w:rPr>
        <w:rFonts w:hint="default"/>
      </w:rPr>
    </w:lvl>
    <w:lvl w:ilvl="8">
      <w:start w:val="1"/>
      <w:numFmt w:val="decimal"/>
      <w:isLgl/>
      <w:lvlText w:val="%1.%2.%3.%4.%5.%6.%7.%8.%9"/>
      <w:lvlJc w:val="left"/>
      <w:pPr>
        <w:ind w:left="5220" w:hanging="2160"/>
      </w:pPr>
      <w:rPr>
        <w:rFonts w:hint="default"/>
      </w:rPr>
    </w:lvl>
  </w:abstractNum>
  <w:abstractNum w:abstractNumId="15" w15:restartNumberingAfterBreak="0">
    <w:nsid w:val="59D50E0A"/>
    <w:multiLevelType w:val="hybridMultilevel"/>
    <w:tmpl w:val="80780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AA2057"/>
    <w:multiLevelType w:val="hybridMultilevel"/>
    <w:tmpl w:val="B77C992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67B30448"/>
    <w:multiLevelType w:val="hybridMultilevel"/>
    <w:tmpl w:val="ADAC3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394389"/>
    <w:multiLevelType w:val="hybridMultilevel"/>
    <w:tmpl w:val="52EEC53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72502B0C"/>
    <w:multiLevelType w:val="multilevel"/>
    <w:tmpl w:val="40BA8E7A"/>
    <w:lvl w:ilvl="0">
      <w:start w:val="1"/>
      <w:numFmt w:val="decimal"/>
      <w:lvlText w:val="%1."/>
      <w:lvlJc w:val="left"/>
      <w:pPr>
        <w:ind w:left="720" w:hanging="360"/>
      </w:pPr>
    </w:lvl>
    <w:lvl w:ilvl="1" w:tentative="1">
      <w:start w:val="1"/>
      <w:numFmt w:val="decimal"/>
      <w:lvlText w:val="%1.%2."/>
      <w:lvlJc w:val="left"/>
      <w:pPr>
        <w:ind w:left="1440" w:hanging="360"/>
      </w:pPr>
    </w:lvl>
    <w:lvl w:ilvl="2" w:tentative="1">
      <w:start w:val="1"/>
      <w:numFmt w:val="decimal"/>
      <w:lvlText w:val="%1.%2.%3."/>
      <w:lvlJc w:val="left"/>
      <w:pPr>
        <w:ind w:left="2160" w:hanging="360"/>
      </w:pPr>
    </w:lvl>
    <w:lvl w:ilvl="3" w:tentative="1">
      <w:start w:val="1"/>
      <w:numFmt w:val="decimal"/>
      <w:lvlText w:val="%1.%2.%3.%4."/>
      <w:lvlJc w:val="left"/>
      <w:pPr>
        <w:ind w:left="2880" w:hanging="360"/>
      </w:pPr>
    </w:lvl>
    <w:lvl w:ilvl="4" w:tentative="1">
      <w:start w:val="1"/>
      <w:numFmt w:val="decimal"/>
      <w:lvlText w:val="%1.%2.%3.%4.%5."/>
      <w:lvlJc w:val="left"/>
      <w:pPr>
        <w:ind w:left="3600" w:hanging="360"/>
      </w:pPr>
    </w:lvl>
    <w:lvl w:ilvl="5" w:tentative="1">
      <w:start w:val="1"/>
      <w:numFmt w:val="decimal"/>
      <w:lvlText w:val="%1.%2.%3.%4.%5.%6."/>
      <w:lvlJc w:val="left"/>
      <w:pPr>
        <w:ind w:left="4320" w:hanging="360"/>
      </w:pPr>
    </w:lvl>
    <w:lvl w:ilvl="6" w:tentative="1">
      <w:start w:val="1"/>
      <w:numFmt w:val="decimal"/>
      <w:lvlText w:val="%1.%2.%3.%4.%5.%6.%7."/>
      <w:lvlJc w:val="left"/>
      <w:pPr>
        <w:ind w:left="5040" w:hanging="360"/>
      </w:pPr>
    </w:lvl>
    <w:lvl w:ilvl="7" w:tentative="1">
      <w:start w:val="1"/>
      <w:numFmt w:val="decimal"/>
      <w:lvlText w:val="%1.%2.%3.%4.%5.%6.%7.%8."/>
      <w:lvlJc w:val="left"/>
      <w:pPr>
        <w:ind w:left="5760" w:hanging="360"/>
      </w:pPr>
    </w:lvl>
    <w:lvl w:ilvl="8" w:tentative="1">
      <w:start w:val="1"/>
      <w:numFmt w:val="decimal"/>
      <w:lvlText w:val="%1.%2.%3.%4.%5.%6.%7.%8.%9."/>
      <w:lvlJc w:val="left"/>
      <w:pPr>
        <w:ind w:left="6480" w:hanging="360"/>
      </w:pPr>
    </w:lvl>
  </w:abstractNum>
  <w:abstractNum w:abstractNumId="20" w15:restartNumberingAfterBreak="0">
    <w:nsid w:val="788C8B1C"/>
    <w:multiLevelType w:val="hybridMultilevel"/>
    <w:tmpl w:val="FFFFFFFF"/>
    <w:lvl w:ilvl="0" w:tplc="6CD24AC6">
      <w:start w:val="1"/>
      <w:numFmt w:val="bullet"/>
      <w:lvlText w:val="·"/>
      <w:lvlJc w:val="left"/>
      <w:pPr>
        <w:ind w:left="720" w:hanging="360"/>
      </w:pPr>
      <w:rPr>
        <w:rFonts w:ascii="Symbol" w:hAnsi="Symbol" w:hint="default"/>
      </w:rPr>
    </w:lvl>
    <w:lvl w:ilvl="1" w:tplc="0F88357C">
      <w:start w:val="1"/>
      <w:numFmt w:val="bullet"/>
      <w:lvlText w:val="o"/>
      <w:lvlJc w:val="left"/>
      <w:pPr>
        <w:ind w:left="1440" w:hanging="360"/>
      </w:pPr>
      <w:rPr>
        <w:rFonts w:ascii="Courier New" w:hAnsi="Courier New" w:hint="default"/>
      </w:rPr>
    </w:lvl>
    <w:lvl w:ilvl="2" w:tplc="32AEC38A">
      <w:start w:val="1"/>
      <w:numFmt w:val="bullet"/>
      <w:lvlText w:val=""/>
      <w:lvlJc w:val="left"/>
      <w:pPr>
        <w:ind w:left="2160" w:hanging="360"/>
      </w:pPr>
      <w:rPr>
        <w:rFonts w:ascii="Wingdings" w:hAnsi="Wingdings" w:hint="default"/>
      </w:rPr>
    </w:lvl>
    <w:lvl w:ilvl="3" w:tplc="FA74EC40">
      <w:start w:val="1"/>
      <w:numFmt w:val="bullet"/>
      <w:lvlText w:val=""/>
      <w:lvlJc w:val="left"/>
      <w:pPr>
        <w:ind w:left="2880" w:hanging="360"/>
      </w:pPr>
      <w:rPr>
        <w:rFonts w:ascii="Symbol" w:hAnsi="Symbol" w:hint="default"/>
      </w:rPr>
    </w:lvl>
    <w:lvl w:ilvl="4" w:tplc="EDC6732A">
      <w:start w:val="1"/>
      <w:numFmt w:val="bullet"/>
      <w:lvlText w:val="o"/>
      <w:lvlJc w:val="left"/>
      <w:pPr>
        <w:ind w:left="3600" w:hanging="360"/>
      </w:pPr>
      <w:rPr>
        <w:rFonts w:ascii="Courier New" w:hAnsi="Courier New" w:hint="default"/>
      </w:rPr>
    </w:lvl>
    <w:lvl w:ilvl="5" w:tplc="9288DFFE">
      <w:start w:val="1"/>
      <w:numFmt w:val="bullet"/>
      <w:lvlText w:val=""/>
      <w:lvlJc w:val="left"/>
      <w:pPr>
        <w:ind w:left="4320" w:hanging="360"/>
      </w:pPr>
      <w:rPr>
        <w:rFonts w:ascii="Wingdings" w:hAnsi="Wingdings" w:hint="default"/>
      </w:rPr>
    </w:lvl>
    <w:lvl w:ilvl="6" w:tplc="C4B4AC98">
      <w:start w:val="1"/>
      <w:numFmt w:val="bullet"/>
      <w:lvlText w:val=""/>
      <w:lvlJc w:val="left"/>
      <w:pPr>
        <w:ind w:left="5040" w:hanging="360"/>
      </w:pPr>
      <w:rPr>
        <w:rFonts w:ascii="Symbol" w:hAnsi="Symbol" w:hint="default"/>
      </w:rPr>
    </w:lvl>
    <w:lvl w:ilvl="7" w:tplc="D20A845C">
      <w:start w:val="1"/>
      <w:numFmt w:val="bullet"/>
      <w:lvlText w:val="o"/>
      <w:lvlJc w:val="left"/>
      <w:pPr>
        <w:ind w:left="5760" w:hanging="360"/>
      </w:pPr>
      <w:rPr>
        <w:rFonts w:ascii="Courier New" w:hAnsi="Courier New" w:hint="default"/>
      </w:rPr>
    </w:lvl>
    <w:lvl w:ilvl="8" w:tplc="4806A186">
      <w:start w:val="1"/>
      <w:numFmt w:val="bullet"/>
      <w:lvlText w:val=""/>
      <w:lvlJc w:val="left"/>
      <w:pPr>
        <w:ind w:left="6480" w:hanging="360"/>
      </w:pPr>
      <w:rPr>
        <w:rFonts w:ascii="Wingdings" w:hAnsi="Wingdings" w:hint="default"/>
      </w:rPr>
    </w:lvl>
  </w:abstractNum>
  <w:num w:numId="1" w16cid:durableId="218831990">
    <w:abstractNumId w:val="8"/>
  </w:num>
  <w:num w:numId="2" w16cid:durableId="1980575451">
    <w:abstractNumId w:val="13"/>
  </w:num>
  <w:num w:numId="3" w16cid:durableId="141509778">
    <w:abstractNumId w:val="20"/>
  </w:num>
  <w:num w:numId="4" w16cid:durableId="440490359">
    <w:abstractNumId w:val="3"/>
  </w:num>
  <w:num w:numId="5" w16cid:durableId="1709139677">
    <w:abstractNumId w:val="2"/>
  </w:num>
  <w:num w:numId="6" w16cid:durableId="1840731303">
    <w:abstractNumId w:val="1"/>
  </w:num>
  <w:num w:numId="7" w16cid:durableId="342704306">
    <w:abstractNumId w:val="4"/>
  </w:num>
  <w:num w:numId="8" w16cid:durableId="754743118">
    <w:abstractNumId w:val="10"/>
  </w:num>
  <w:num w:numId="9" w16cid:durableId="1873112559">
    <w:abstractNumId w:val="9"/>
  </w:num>
  <w:num w:numId="10" w16cid:durableId="313922773">
    <w:abstractNumId w:val="6"/>
  </w:num>
  <w:num w:numId="11" w16cid:durableId="1855533278">
    <w:abstractNumId w:val="16"/>
  </w:num>
  <w:num w:numId="12" w16cid:durableId="1620066796">
    <w:abstractNumId w:val="5"/>
  </w:num>
  <w:num w:numId="13" w16cid:durableId="1573852369">
    <w:abstractNumId w:val="18"/>
  </w:num>
  <w:num w:numId="14" w16cid:durableId="1995141561">
    <w:abstractNumId w:val="19"/>
  </w:num>
  <w:num w:numId="15" w16cid:durableId="301812069">
    <w:abstractNumId w:val="7"/>
  </w:num>
  <w:num w:numId="16" w16cid:durableId="2098477463">
    <w:abstractNumId w:val="0"/>
  </w:num>
  <w:num w:numId="17" w16cid:durableId="487551222">
    <w:abstractNumId w:val="14"/>
  </w:num>
  <w:num w:numId="18" w16cid:durableId="708453396">
    <w:abstractNumId w:val="12"/>
  </w:num>
  <w:num w:numId="19" w16cid:durableId="74714945">
    <w:abstractNumId w:val="17"/>
  </w:num>
  <w:num w:numId="20" w16cid:durableId="69080297">
    <w:abstractNumId w:val="15"/>
  </w:num>
  <w:num w:numId="21" w16cid:durableId="1156847889">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140"/>
    <w:rsid w:val="00002573"/>
    <w:rsid w:val="000050D6"/>
    <w:rsid w:val="000054A6"/>
    <w:rsid w:val="00006DF2"/>
    <w:rsid w:val="000110F5"/>
    <w:rsid w:val="000174F2"/>
    <w:rsid w:val="00021380"/>
    <w:rsid w:val="00022809"/>
    <w:rsid w:val="0003014D"/>
    <w:rsid w:val="000311DB"/>
    <w:rsid w:val="00042539"/>
    <w:rsid w:val="00043DBF"/>
    <w:rsid w:val="0004468A"/>
    <w:rsid w:val="00053469"/>
    <w:rsid w:val="00054479"/>
    <w:rsid w:val="00057017"/>
    <w:rsid w:val="00063BF5"/>
    <w:rsid w:val="000665C6"/>
    <w:rsid w:val="00070EE3"/>
    <w:rsid w:val="0007108E"/>
    <w:rsid w:val="000715F7"/>
    <w:rsid w:val="0007337E"/>
    <w:rsid w:val="00075401"/>
    <w:rsid w:val="00076089"/>
    <w:rsid w:val="00076917"/>
    <w:rsid w:val="00091932"/>
    <w:rsid w:val="00093578"/>
    <w:rsid w:val="000B17F4"/>
    <w:rsid w:val="000B23F4"/>
    <w:rsid w:val="000B4B7B"/>
    <w:rsid w:val="000C16D6"/>
    <w:rsid w:val="000C1767"/>
    <w:rsid w:val="000C3C53"/>
    <w:rsid w:val="000C5041"/>
    <w:rsid w:val="000E0B38"/>
    <w:rsid w:val="000F0654"/>
    <w:rsid w:val="000F1D82"/>
    <w:rsid w:val="000F53C0"/>
    <w:rsid w:val="000F6574"/>
    <w:rsid w:val="001063E6"/>
    <w:rsid w:val="00107C53"/>
    <w:rsid w:val="00114728"/>
    <w:rsid w:val="00115140"/>
    <w:rsid w:val="00116B56"/>
    <w:rsid w:val="00117043"/>
    <w:rsid w:val="0012040F"/>
    <w:rsid w:val="00122A5E"/>
    <w:rsid w:val="001249F5"/>
    <w:rsid w:val="00124B50"/>
    <w:rsid w:val="00127D6D"/>
    <w:rsid w:val="00130C52"/>
    <w:rsid w:val="00137979"/>
    <w:rsid w:val="001437D0"/>
    <w:rsid w:val="0014550D"/>
    <w:rsid w:val="00146291"/>
    <w:rsid w:val="00147A6A"/>
    <w:rsid w:val="00147C34"/>
    <w:rsid w:val="001503A0"/>
    <w:rsid w:val="00150795"/>
    <w:rsid w:val="001518D7"/>
    <w:rsid w:val="00154963"/>
    <w:rsid w:val="00155E4D"/>
    <w:rsid w:val="00161500"/>
    <w:rsid w:val="00163BA8"/>
    <w:rsid w:val="0016474D"/>
    <w:rsid w:val="0016575A"/>
    <w:rsid w:val="00166D10"/>
    <w:rsid w:val="00167C50"/>
    <w:rsid w:val="00170E19"/>
    <w:rsid w:val="001717E4"/>
    <w:rsid w:val="001749A1"/>
    <w:rsid w:val="00177E5D"/>
    <w:rsid w:val="001846ED"/>
    <w:rsid w:val="00184EB2"/>
    <w:rsid w:val="00187AF3"/>
    <w:rsid w:val="001904C1"/>
    <w:rsid w:val="0019253C"/>
    <w:rsid w:val="00192D6C"/>
    <w:rsid w:val="001951BA"/>
    <w:rsid w:val="001A321E"/>
    <w:rsid w:val="001A59B4"/>
    <w:rsid w:val="001A6F5C"/>
    <w:rsid w:val="001B0709"/>
    <w:rsid w:val="001C2CBE"/>
    <w:rsid w:val="001D04EF"/>
    <w:rsid w:val="001D1C37"/>
    <w:rsid w:val="001E222F"/>
    <w:rsid w:val="001E4617"/>
    <w:rsid w:val="001E46DC"/>
    <w:rsid w:val="001E7FFB"/>
    <w:rsid w:val="001F0B8C"/>
    <w:rsid w:val="001F1C05"/>
    <w:rsid w:val="001F735B"/>
    <w:rsid w:val="002068DD"/>
    <w:rsid w:val="00210418"/>
    <w:rsid w:val="00220013"/>
    <w:rsid w:val="00221DBB"/>
    <w:rsid w:val="00225607"/>
    <w:rsid w:val="00227E92"/>
    <w:rsid w:val="00233B62"/>
    <w:rsid w:val="002350DE"/>
    <w:rsid w:val="00235BF4"/>
    <w:rsid w:val="00240C5A"/>
    <w:rsid w:val="00241DBC"/>
    <w:rsid w:val="00243310"/>
    <w:rsid w:val="00246183"/>
    <w:rsid w:val="00255583"/>
    <w:rsid w:val="00256CC0"/>
    <w:rsid w:val="002624EB"/>
    <w:rsid w:val="002625CC"/>
    <w:rsid w:val="00264B22"/>
    <w:rsid w:val="00266430"/>
    <w:rsid w:val="0026673F"/>
    <w:rsid w:val="00270C3A"/>
    <w:rsid w:val="00276AF3"/>
    <w:rsid w:val="00290655"/>
    <w:rsid w:val="00290FC7"/>
    <w:rsid w:val="0029152C"/>
    <w:rsid w:val="002A0CEB"/>
    <w:rsid w:val="002A30B5"/>
    <w:rsid w:val="002A3D47"/>
    <w:rsid w:val="002B6193"/>
    <w:rsid w:val="002B6847"/>
    <w:rsid w:val="002C6C72"/>
    <w:rsid w:val="002D029C"/>
    <w:rsid w:val="002D43EF"/>
    <w:rsid w:val="002D565A"/>
    <w:rsid w:val="002D58F4"/>
    <w:rsid w:val="002D61BB"/>
    <w:rsid w:val="002D7E01"/>
    <w:rsid w:val="002E1E99"/>
    <w:rsid w:val="002E6F3C"/>
    <w:rsid w:val="002F0191"/>
    <w:rsid w:val="002F37AB"/>
    <w:rsid w:val="002F4B3D"/>
    <w:rsid w:val="002F5307"/>
    <w:rsid w:val="002F59EA"/>
    <w:rsid w:val="00300342"/>
    <w:rsid w:val="00306D8F"/>
    <w:rsid w:val="00306FCE"/>
    <w:rsid w:val="00307789"/>
    <w:rsid w:val="003138C9"/>
    <w:rsid w:val="00317C21"/>
    <w:rsid w:val="003221B4"/>
    <w:rsid w:val="0032424C"/>
    <w:rsid w:val="00324929"/>
    <w:rsid w:val="003260E4"/>
    <w:rsid w:val="003329D2"/>
    <w:rsid w:val="00332A78"/>
    <w:rsid w:val="003356D0"/>
    <w:rsid w:val="00337821"/>
    <w:rsid w:val="00337920"/>
    <w:rsid w:val="00337DA2"/>
    <w:rsid w:val="00347ED1"/>
    <w:rsid w:val="00353198"/>
    <w:rsid w:val="00356513"/>
    <w:rsid w:val="00360BF7"/>
    <w:rsid w:val="003611DE"/>
    <w:rsid w:val="0037230C"/>
    <w:rsid w:val="00373233"/>
    <w:rsid w:val="0037539E"/>
    <w:rsid w:val="00382D34"/>
    <w:rsid w:val="00383309"/>
    <w:rsid w:val="00384252"/>
    <w:rsid w:val="00386699"/>
    <w:rsid w:val="00387196"/>
    <w:rsid w:val="00397691"/>
    <w:rsid w:val="003A0A2A"/>
    <w:rsid w:val="003A4057"/>
    <w:rsid w:val="003B33B5"/>
    <w:rsid w:val="003B6DAE"/>
    <w:rsid w:val="003B790C"/>
    <w:rsid w:val="003C138D"/>
    <w:rsid w:val="003C1D8C"/>
    <w:rsid w:val="003C4EBA"/>
    <w:rsid w:val="003D172C"/>
    <w:rsid w:val="003D3418"/>
    <w:rsid w:val="003D5CA3"/>
    <w:rsid w:val="003D75A6"/>
    <w:rsid w:val="003E0774"/>
    <w:rsid w:val="003E1226"/>
    <w:rsid w:val="003E254C"/>
    <w:rsid w:val="003E4F36"/>
    <w:rsid w:val="003F2115"/>
    <w:rsid w:val="003F289F"/>
    <w:rsid w:val="003F4AB8"/>
    <w:rsid w:val="00412BAA"/>
    <w:rsid w:val="004176CE"/>
    <w:rsid w:val="004210B2"/>
    <w:rsid w:val="00421B89"/>
    <w:rsid w:val="0042290C"/>
    <w:rsid w:val="00430C97"/>
    <w:rsid w:val="00432E9A"/>
    <w:rsid w:val="00436261"/>
    <w:rsid w:val="004402AF"/>
    <w:rsid w:val="00442E77"/>
    <w:rsid w:val="00442E85"/>
    <w:rsid w:val="00444238"/>
    <w:rsid w:val="00444770"/>
    <w:rsid w:val="00446812"/>
    <w:rsid w:val="0045251D"/>
    <w:rsid w:val="00455E70"/>
    <w:rsid w:val="004626E0"/>
    <w:rsid w:val="00471819"/>
    <w:rsid w:val="00474EC6"/>
    <w:rsid w:val="00482B88"/>
    <w:rsid w:val="0048414E"/>
    <w:rsid w:val="00484DB9"/>
    <w:rsid w:val="00496A4A"/>
    <w:rsid w:val="004A048F"/>
    <w:rsid w:val="004A6CBE"/>
    <w:rsid w:val="004A7096"/>
    <w:rsid w:val="004B0980"/>
    <w:rsid w:val="004B138C"/>
    <w:rsid w:val="004B2FEE"/>
    <w:rsid w:val="004B3970"/>
    <w:rsid w:val="004B50BB"/>
    <w:rsid w:val="004C16C7"/>
    <w:rsid w:val="004C218B"/>
    <w:rsid w:val="004C30CE"/>
    <w:rsid w:val="004C5D7C"/>
    <w:rsid w:val="004C761E"/>
    <w:rsid w:val="004D646F"/>
    <w:rsid w:val="004E0D66"/>
    <w:rsid w:val="004E58E4"/>
    <w:rsid w:val="004E6362"/>
    <w:rsid w:val="00514F1D"/>
    <w:rsid w:val="0052164C"/>
    <w:rsid w:val="00524F59"/>
    <w:rsid w:val="00526F37"/>
    <w:rsid w:val="00530026"/>
    <w:rsid w:val="00530282"/>
    <w:rsid w:val="00531893"/>
    <w:rsid w:val="00533919"/>
    <w:rsid w:val="00537072"/>
    <w:rsid w:val="00537DD2"/>
    <w:rsid w:val="0054246E"/>
    <w:rsid w:val="00542FE1"/>
    <w:rsid w:val="005430D6"/>
    <w:rsid w:val="005446E6"/>
    <w:rsid w:val="00546CA0"/>
    <w:rsid w:val="0054793A"/>
    <w:rsid w:val="00567F24"/>
    <w:rsid w:val="005707F0"/>
    <w:rsid w:val="00577A16"/>
    <w:rsid w:val="0058147A"/>
    <w:rsid w:val="0058203A"/>
    <w:rsid w:val="0058351F"/>
    <w:rsid w:val="00593B1E"/>
    <w:rsid w:val="00593CDE"/>
    <w:rsid w:val="00596662"/>
    <w:rsid w:val="005A33EA"/>
    <w:rsid w:val="005C1164"/>
    <w:rsid w:val="005C3171"/>
    <w:rsid w:val="005C3B3F"/>
    <w:rsid w:val="005C6023"/>
    <w:rsid w:val="005C6036"/>
    <w:rsid w:val="005C6BAB"/>
    <w:rsid w:val="005C751D"/>
    <w:rsid w:val="005D0ADC"/>
    <w:rsid w:val="005D1052"/>
    <w:rsid w:val="005E5890"/>
    <w:rsid w:val="0060024C"/>
    <w:rsid w:val="0060220F"/>
    <w:rsid w:val="00605B80"/>
    <w:rsid w:val="00605B94"/>
    <w:rsid w:val="006063CB"/>
    <w:rsid w:val="00607E48"/>
    <w:rsid w:val="00611DF0"/>
    <w:rsid w:val="006133CD"/>
    <w:rsid w:val="00614227"/>
    <w:rsid w:val="006157F1"/>
    <w:rsid w:val="00616943"/>
    <w:rsid w:val="00617ED9"/>
    <w:rsid w:val="00623BE8"/>
    <w:rsid w:val="006274AC"/>
    <w:rsid w:val="00630997"/>
    <w:rsid w:val="00631F36"/>
    <w:rsid w:val="0063272D"/>
    <w:rsid w:val="006334E3"/>
    <w:rsid w:val="0064012C"/>
    <w:rsid w:val="00640755"/>
    <w:rsid w:val="006417DE"/>
    <w:rsid w:val="00642509"/>
    <w:rsid w:val="006453FE"/>
    <w:rsid w:val="0065107E"/>
    <w:rsid w:val="0065363E"/>
    <w:rsid w:val="00653648"/>
    <w:rsid w:val="00655850"/>
    <w:rsid w:val="00655E58"/>
    <w:rsid w:val="00657DD7"/>
    <w:rsid w:val="00664E9A"/>
    <w:rsid w:val="0066573C"/>
    <w:rsid w:val="00670515"/>
    <w:rsid w:val="00684FD9"/>
    <w:rsid w:val="00690387"/>
    <w:rsid w:val="0069180B"/>
    <w:rsid w:val="00696770"/>
    <w:rsid w:val="006A0A25"/>
    <w:rsid w:val="006A4139"/>
    <w:rsid w:val="006B1145"/>
    <w:rsid w:val="006B45E2"/>
    <w:rsid w:val="006B5F1D"/>
    <w:rsid w:val="006C1162"/>
    <w:rsid w:val="006C5A39"/>
    <w:rsid w:val="006C76E0"/>
    <w:rsid w:val="006C7768"/>
    <w:rsid w:val="006D5232"/>
    <w:rsid w:val="006E0C3D"/>
    <w:rsid w:val="006E161F"/>
    <w:rsid w:val="006E7CBC"/>
    <w:rsid w:val="006E7DB7"/>
    <w:rsid w:val="006F021C"/>
    <w:rsid w:val="006F1B70"/>
    <w:rsid w:val="00703629"/>
    <w:rsid w:val="0070782F"/>
    <w:rsid w:val="0071072E"/>
    <w:rsid w:val="00711C32"/>
    <w:rsid w:val="007141CD"/>
    <w:rsid w:val="00721DDF"/>
    <w:rsid w:val="00723DE4"/>
    <w:rsid w:val="00725372"/>
    <w:rsid w:val="00732AD7"/>
    <w:rsid w:val="00733908"/>
    <w:rsid w:val="00737FCF"/>
    <w:rsid w:val="00741B10"/>
    <w:rsid w:val="0074319D"/>
    <w:rsid w:val="0074368B"/>
    <w:rsid w:val="0074659C"/>
    <w:rsid w:val="007502AE"/>
    <w:rsid w:val="007519D7"/>
    <w:rsid w:val="00770567"/>
    <w:rsid w:val="007748AD"/>
    <w:rsid w:val="00777904"/>
    <w:rsid w:val="00780F9E"/>
    <w:rsid w:val="0078193A"/>
    <w:rsid w:val="00781C6F"/>
    <w:rsid w:val="007826C2"/>
    <w:rsid w:val="00794989"/>
    <w:rsid w:val="00795008"/>
    <w:rsid w:val="0079792C"/>
    <w:rsid w:val="007A3073"/>
    <w:rsid w:val="007B503E"/>
    <w:rsid w:val="007C4037"/>
    <w:rsid w:val="007C41DB"/>
    <w:rsid w:val="007C66F4"/>
    <w:rsid w:val="007D4030"/>
    <w:rsid w:val="007D52F8"/>
    <w:rsid w:val="007D62FD"/>
    <w:rsid w:val="007D7F50"/>
    <w:rsid w:val="007F33B1"/>
    <w:rsid w:val="007F6223"/>
    <w:rsid w:val="00800227"/>
    <w:rsid w:val="00802D84"/>
    <w:rsid w:val="0081058C"/>
    <w:rsid w:val="00810A30"/>
    <w:rsid w:val="00810CA8"/>
    <w:rsid w:val="00811911"/>
    <w:rsid w:val="00820593"/>
    <w:rsid w:val="00821588"/>
    <w:rsid w:val="00824AAD"/>
    <w:rsid w:val="008274E3"/>
    <w:rsid w:val="00836A34"/>
    <w:rsid w:val="00836F79"/>
    <w:rsid w:val="00837097"/>
    <w:rsid w:val="00842A7C"/>
    <w:rsid w:val="00843495"/>
    <w:rsid w:val="0084626D"/>
    <w:rsid w:val="00855BCE"/>
    <w:rsid w:val="00863446"/>
    <w:rsid w:val="008662D4"/>
    <w:rsid w:val="0087613A"/>
    <w:rsid w:val="008807CB"/>
    <w:rsid w:val="00881CDB"/>
    <w:rsid w:val="008829A2"/>
    <w:rsid w:val="0088482F"/>
    <w:rsid w:val="008857CE"/>
    <w:rsid w:val="00891152"/>
    <w:rsid w:val="00893994"/>
    <w:rsid w:val="00895E60"/>
    <w:rsid w:val="00897893"/>
    <w:rsid w:val="008A0B5F"/>
    <w:rsid w:val="008A2C6F"/>
    <w:rsid w:val="008A3AF3"/>
    <w:rsid w:val="008B5C83"/>
    <w:rsid w:val="008C6E3D"/>
    <w:rsid w:val="008D0244"/>
    <w:rsid w:val="008D0EFE"/>
    <w:rsid w:val="008D1BFA"/>
    <w:rsid w:val="008D39F2"/>
    <w:rsid w:val="008D39FC"/>
    <w:rsid w:val="008E0995"/>
    <w:rsid w:val="008E325A"/>
    <w:rsid w:val="008F6899"/>
    <w:rsid w:val="009015B6"/>
    <w:rsid w:val="0091165C"/>
    <w:rsid w:val="00912745"/>
    <w:rsid w:val="00915F67"/>
    <w:rsid w:val="009179B8"/>
    <w:rsid w:val="00917CDF"/>
    <w:rsid w:val="00934012"/>
    <w:rsid w:val="009361B5"/>
    <w:rsid w:val="0094052B"/>
    <w:rsid w:val="00943207"/>
    <w:rsid w:val="00950050"/>
    <w:rsid w:val="00961630"/>
    <w:rsid w:val="00970B67"/>
    <w:rsid w:val="00976A5A"/>
    <w:rsid w:val="00980B21"/>
    <w:rsid w:val="00980D3F"/>
    <w:rsid w:val="00993156"/>
    <w:rsid w:val="009A0B48"/>
    <w:rsid w:val="009A15F4"/>
    <w:rsid w:val="009A45A3"/>
    <w:rsid w:val="009A7598"/>
    <w:rsid w:val="009B3701"/>
    <w:rsid w:val="009B65A3"/>
    <w:rsid w:val="009C4521"/>
    <w:rsid w:val="009C58E4"/>
    <w:rsid w:val="009C5BF3"/>
    <w:rsid w:val="009C6C91"/>
    <w:rsid w:val="009D1521"/>
    <w:rsid w:val="009D6B5F"/>
    <w:rsid w:val="009D7472"/>
    <w:rsid w:val="009E2A51"/>
    <w:rsid w:val="009E2FE2"/>
    <w:rsid w:val="009F365A"/>
    <w:rsid w:val="009F577E"/>
    <w:rsid w:val="009F61FD"/>
    <w:rsid w:val="00A02504"/>
    <w:rsid w:val="00A04ADB"/>
    <w:rsid w:val="00A05334"/>
    <w:rsid w:val="00A060D3"/>
    <w:rsid w:val="00A10F29"/>
    <w:rsid w:val="00A20011"/>
    <w:rsid w:val="00A21465"/>
    <w:rsid w:val="00A33F8A"/>
    <w:rsid w:val="00A3714B"/>
    <w:rsid w:val="00A408F7"/>
    <w:rsid w:val="00A41260"/>
    <w:rsid w:val="00A5402C"/>
    <w:rsid w:val="00A562B7"/>
    <w:rsid w:val="00A6087B"/>
    <w:rsid w:val="00A65899"/>
    <w:rsid w:val="00A65950"/>
    <w:rsid w:val="00A674F1"/>
    <w:rsid w:val="00A7274D"/>
    <w:rsid w:val="00A753DE"/>
    <w:rsid w:val="00A81E01"/>
    <w:rsid w:val="00A8364C"/>
    <w:rsid w:val="00A83FF9"/>
    <w:rsid w:val="00A91451"/>
    <w:rsid w:val="00A92360"/>
    <w:rsid w:val="00A934A0"/>
    <w:rsid w:val="00AA46DC"/>
    <w:rsid w:val="00AB32A9"/>
    <w:rsid w:val="00AB666A"/>
    <w:rsid w:val="00AD2031"/>
    <w:rsid w:val="00AD4F61"/>
    <w:rsid w:val="00AD4FE8"/>
    <w:rsid w:val="00AD7479"/>
    <w:rsid w:val="00AD7701"/>
    <w:rsid w:val="00AE2D0F"/>
    <w:rsid w:val="00AE322C"/>
    <w:rsid w:val="00AE4AD2"/>
    <w:rsid w:val="00AE6B33"/>
    <w:rsid w:val="00AE7EE7"/>
    <w:rsid w:val="00AF1A29"/>
    <w:rsid w:val="00B00843"/>
    <w:rsid w:val="00B021BC"/>
    <w:rsid w:val="00B029F9"/>
    <w:rsid w:val="00B02B9B"/>
    <w:rsid w:val="00B0353B"/>
    <w:rsid w:val="00B10955"/>
    <w:rsid w:val="00B17131"/>
    <w:rsid w:val="00B17B25"/>
    <w:rsid w:val="00B2138E"/>
    <w:rsid w:val="00B225F7"/>
    <w:rsid w:val="00B323BC"/>
    <w:rsid w:val="00B32F57"/>
    <w:rsid w:val="00B43027"/>
    <w:rsid w:val="00B43BC7"/>
    <w:rsid w:val="00B4655F"/>
    <w:rsid w:val="00B473A8"/>
    <w:rsid w:val="00B506D1"/>
    <w:rsid w:val="00B51D97"/>
    <w:rsid w:val="00B576C8"/>
    <w:rsid w:val="00B61F85"/>
    <w:rsid w:val="00B67A8C"/>
    <w:rsid w:val="00B70458"/>
    <w:rsid w:val="00B71B00"/>
    <w:rsid w:val="00B81366"/>
    <w:rsid w:val="00B924B6"/>
    <w:rsid w:val="00BA1151"/>
    <w:rsid w:val="00BA195C"/>
    <w:rsid w:val="00BA1DFD"/>
    <w:rsid w:val="00BA2AD1"/>
    <w:rsid w:val="00BA5F15"/>
    <w:rsid w:val="00BB2C9A"/>
    <w:rsid w:val="00BC7612"/>
    <w:rsid w:val="00BD074F"/>
    <w:rsid w:val="00BD3D4F"/>
    <w:rsid w:val="00BF0E3F"/>
    <w:rsid w:val="00BF7A51"/>
    <w:rsid w:val="00C027F5"/>
    <w:rsid w:val="00C063A1"/>
    <w:rsid w:val="00C06B59"/>
    <w:rsid w:val="00C0795E"/>
    <w:rsid w:val="00C1026B"/>
    <w:rsid w:val="00C11ACA"/>
    <w:rsid w:val="00C15A98"/>
    <w:rsid w:val="00C210D0"/>
    <w:rsid w:val="00C21827"/>
    <w:rsid w:val="00C269EC"/>
    <w:rsid w:val="00C2758F"/>
    <w:rsid w:val="00C32AF5"/>
    <w:rsid w:val="00C33A45"/>
    <w:rsid w:val="00C3458D"/>
    <w:rsid w:val="00C36DDD"/>
    <w:rsid w:val="00C420DD"/>
    <w:rsid w:val="00C50044"/>
    <w:rsid w:val="00C50245"/>
    <w:rsid w:val="00C51F2E"/>
    <w:rsid w:val="00C55B14"/>
    <w:rsid w:val="00C56461"/>
    <w:rsid w:val="00C62A41"/>
    <w:rsid w:val="00C668C6"/>
    <w:rsid w:val="00C67509"/>
    <w:rsid w:val="00C7017C"/>
    <w:rsid w:val="00C70C03"/>
    <w:rsid w:val="00C72B7D"/>
    <w:rsid w:val="00C72EE2"/>
    <w:rsid w:val="00C7748F"/>
    <w:rsid w:val="00C80146"/>
    <w:rsid w:val="00C83E80"/>
    <w:rsid w:val="00C84AEE"/>
    <w:rsid w:val="00C865DF"/>
    <w:rsid w:val="00C86712"/>
    <w:rsid w:val="00C90C1C"/>
    <w:rsid w:val="00C920C1"/>
    <w:rsid w:val="00C966FF"/>
    <w:rsid w:val="00C97026"/>
    <w:rsid w:val="00C97C36"/>
    <w:rsid w:val="00CA215F"/>
    <w:rsid w:val="00CA25A6"/>
    <w:rsid w:val="00CA2E9E"/>
    <w:rsid w:val="00CA31F0"/>
    <w:rsid w:val="00CA68AB"/>
    <w:rsid w:val="00CB5493"/>
    <w:rsid w:val="00CC7686"/>
    <w:rsid w:val="00CD16E0"/>
    <w:rsid w:val="00CD1A07"/>
    <w:rsid w:val="00CD3259"/>
    <w:rsid w:val="00CD778D"/>
    <w:rsid w:val="00CE32C8"/>
    <w:rsid w:val="00D0188C"/>
    <w:rsid w:val="00D03432"/>
    <w:rsid w:val="00D116EC"/>
    <w:rsid w:val="00D16F83"/>
    <w:rsid w:val="00D2507F"/>
    <w:rsid w:val="00D32BCA"/>
    <w:rsid w:val="00D45370"/>
    <w:rsid w:val="00D469A0"/>
    <w:rsid w:val="00D47C44"/>
    <w:rsid w:val="00D47D6D"/>
    <w:rsid w:val="00D51225"/>
    <w:rsid w:val="00D61785"/>
    <w:rsid w:val="00D7175F"/>
    <w:rsid w:val="00D7317C"/>
    <w:rsid w:val="00D736AB"/>
    <w:rsid w:val="00D75D58"/>
    <w:rsid w:val="00D75FD0"/>
    <w:rsid w:val="00D82BD9"/>
    <w:rsid w:val="00D84D66"/>
    <w:rsid w:val="00D904BE"/>
    <w:rsid w:val="00D90D40"/>
    <w:rsid w:val="00D9394A"/>
    <w:rsid w:val="00D94222"/>
    <w:rsid w:val="00D97813"/>
    <w:rsid w:val="00D97E11"/>
    <w:rsid w:val="00DB0A39"/>
    <w:rsid w:val="00DB0AC9"/>
    <w:rsid w:val="00DB10E7"/>
    <w:rsid w:val="00DC2367"/>
    <w:rsid w:val="00DC6BE6"/>
    <w:rsid w:val="00DC7C7D"/>
    <w:rsid w:val="00DD24BB"/>
    <w:rsid w:val="00DF1761"/>
    <w:rsid w:val="00DF4099"/>
    <w:rsid w:val="00DF5C04"/>
    <w:rsid w:val="00E039DF"/>
    <w:rsid w:val="00E05390"/>
    <w:rsid w:val="00E12682"/>
    <w:rsid w:val="00E150BF"/>
    <w:rsid w:val="00E15819"/>
    <w:rsid w:val="00E22E82"/>
    <w:rsid w:val="00E315BA"/>
    <w:rsid w:val="00E37D5C"/>
    <w:rsid w:val="00E46AD0"/>
    <w:rsid w:val="00E46D2F"/>
    <w:rsid w:val="00E473CB"/>
    <w:rsid w:val="00E47465"/>
    <w:rsid w:val="00E5400B"/>
    <w:rsid w:val="00E5727F"/>
    <w:rsid w:val="00E61D45"/>
    <w:rsid w:val="00E62B11"/>
    <w:rsid w:val="00E65C0E"/>
    <w:rsid w:val="00E7050D"/>
    <w:rsid w:val="00E72323"/>
    <w:rsid w:val="00E809DA"/>
    <w:rsid w:val="00E94B4E"/>
    <w:rsid w:val="00E94E15"/>
    <w:rsid w:val="00E95BE5"/>
    <w:rsid w:val="00E97DCD"/>
    <w:rsid w:val="00EA306C"/>
    <w:rsid w:val="00EA548E"/>
    <w:rsid w:val="00EB3D34"/>
    <w:rsid w:val="00EB66ED"/>
    <w:rsid w:val="00EC36D8"/>
    <w:rsid w:val="00ED3C5F"/>
    <w:rsid w:val="00ED7AC2"/>
    <w:rsid w:val="00EE177B"/>
    <w:rsid w:val="00EE1A65"/>
    <w:rsid w:val="00EE23A1"/>
    <w:rsid w:val="00EE332E"/>
    <w:rsid w:val="00EE50CA"/>
    <w:rsid w:val="00EF1ECA"/>
    <w:rsid w:val="00EF7F73"/>
    <w:rsid w:val="00F04FEC"/>
    <w:rsid w:val="00F058F5"/>
    <w:rsid w:val="00F0747F"/>
    <w:rsid w:val="00F13745"/>
    <w:rsid w:val="00F15D7F"/>
    <w:rsid w:val="00F17F7B"/>
    <w:rsid w:val="00F201F7"/>
    <w:rsid w:val="00F24244"/>
    <w:rsid w:val="00F370D7"/>
    <w:rsid w:val="00F44919"/>
    <w:rsid w:val="00F6538A"/>
    <w:rsid w:val="00F73FD1"/>
    <w:rsid w:val="00F84B05"/>
    <w:rsid w:val="00F851A1"/>
    <w:rsid w:val="00F948CB"/>
    <w:rsid w:val="00F969DE"/>
    <w:rsid w:val="00FA138D"/>
    <w:rsid w:val="00FA5D7F"/>
    <w:rsid w:val="00FB1682"/>
    <w:rsid w:val="00FB2062"/>
    <w:rsid w:val="00FC048E"/>
    <w:rsid w:val="00FC0908"/>
    <w:rsid w:val="00FC1106"/>
    <w:rsid w:val="00FC3FB9"/>
    <w:rsid w:val="00FC4CB6"/>
    <w:rsid w:val="00FC7AD9"/>
    <w:rsid w:val="00FE1C38"/>
    <w:rsid w:val="00FE3FE1"/>
    <w:rsid w:val="00FE7188"/>
    <w:rsid w:val="00FF2A7E"/>
    <w:rsid w:val="00FF4280"/>
    <w:rsid w:val="00FF4679"/>
    <w:rsid w:val="00FF57ED"/>
    <w:rsid w:val="032B11C1"/>
    <w:rsid w:val="05C338A2"/>
    <w:rsid w:val="0D93761B"/>
    <w:rsid w:val="0DBEC6C2"/>
    <w:rsid w:val="0E60F780"/>
    <w:rsid w:val="11AC2CC6"/>
    <w:rsid w:val="1249AAB5"/>
    <w:rsid w:val="17170B6D"/>
    <w:rsid w:val="17FC38E1"/>
    <w:rsid w:val="19CD6851"/>
    <w:rsid w:val="1BC286E2"/>
    <w:rsid w:val="1BC923F7"/>
    <w:rsid w:val="1DCE08B5"/>
    <w:rsid w:val="20163EC9"/>
    <w:rsid w:val="220B207D"/>
    <w:rsid w:val="2230FE52"/>
    <w:rsid w:val="22579D74"/>
    <w:rsid w:val="233C00B1"/>
    <w:rsid w:val="268DD5E3"/>
    <w:rsid w:val="288F5E7A"/>
    <w:rsid w:val="302448A9"/>
    <w:rsid w:val="310EBEF0"/>
    <w:rsid w:val="3A42E631"/>
    <w:rsid w:val="3D0EC361"/>
    <w:rsid w:val="3D35B391"/>
    <w:rsid w:val="44C60CAA"/>
    <w:rsid w:val="44F8FDCD"/>
    <w:rsid w:val="487CB496"/>
    <w:rsid w:val="491A34E3"/>
    <w:rsid w:val="4A18E88B"/>
    <w:rsid w:val="4BE25B7E"/>
    <w:rsid w:val="4E349E13"/>
    <w:rsid w:val="4FE65A58"/>
    <w:rsid w:val="55012565"/>
    <w:rsid w:val="564BBB41"/>
    <w:rsid w:val="5679ED15"/>
    <w:rsid w:val="5A796AAD"/>
    <w:rsid w:val="5C0AC49D"/>
    <w:rsid w:val="5CD1E9BB"/>
    <w:rsid w:val="5ED64C55"/>
    <w:rsid w:val="632E45E4"/>
    <w:rsid w:val="635ACFD6"/>
    <w:rsid w:val="64491894"/>
    <w:rsid w:val="689AEC71"/>
    <w:rsid w:val="69D5738E"/>
    <w:rsid w:val="720BE475"/>
    <w:rsid w:val="73C4649E"/>
    <w:rsid w:val="747C1C08"/>
    <w:rsid w:val="771CCC99"/>
    <w:rsid w:val="79359394"/>
  </w:rsids>
  <m:mathPr>
    <m:mathFont m:val="Cambria Math"/>
    <m:brkBin m:val="before"/>
    <m:brkBinSub m:val="--"/>
    <m:smallFrac m:val="0"/>
    <m:dispDef/>
    <m:lMargin m:val="0"/>
    <m:rMargin m:val="0"/>
    <m:defJc m:val="centerGroup"/>
    <m:wrapIndent m:val="1440"/>
    <m:intLim m:val="subSup"/>
    <m:naryLim m:val="undOvr"/>
  </m:mathPr>
  <w:themeFontLang w:val="es-D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B2412"/>
  <w15:chartTrackingRefBased/>
  <w15:docId w15:val="{034C0805-6A05-4198-9FDF-C639CED58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151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nhideWhenUsed/>
    <w:qFormat/>
    <w:rsid w:val="001151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1151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151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151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1514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1514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1514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1514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51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rsid w:val="001151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1151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151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151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151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151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151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15140"/>
    <w:rPr>
      <w:rFonts w:eastAsiaTheme="majorEastAsia" w:cstheme="majorBidi"/>
      <w:color w:val="272727" w:themeColor="text1" w:themeTint="D8"/>
    </w:rPr>
  </w:style>
  <w:style w:type="paragraph" w:styleId="Ttulo">
    <w:name w:val="Title"/>
    <w:basedOn w:val="Normal"/>
    <w:next w:val="Normal"/>
    <w:link w:val="TtuloCar"/>
    <w:uiPriority w:val="10"/>
    <w:qFormat/>
    <w:rsid w:val="001151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151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151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151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15140"/>
    <w:pPr>
      <w:spacing w:before="160"/>
      <w:jc w:val="center"/>
    </w:pPr>
    <w:rPr>
      <w:i/>
      <w:iCs/>
      <w:color w:val="404040" w:themeColor="text1" w:themeTint="BF"/>
    </w:rPr>
  </w:style>
  <w:style w:type="character" w:customStyle="1" w:styleId="CitaCar">
    <w:name w:val="Cita Car"/>
    <w:basedOn w:val="Fuentedeprrafopredeter"/>
    <w:link w:val="Cita"/>
    <w:uiPriority w:val="29"/>
    <w:rsid w:val="00115140"/>
    <w:rPr>
      <w:i/>
      <w:iCs/>
      <w:color w:val="404040" w:themeColor="text1" w:themeTint="BF"/>
    </w:rPr>
  </w:style>
  <w:style w:type="paragraph" w:styleId="Prrafodelista">
    <w:name w:val="List Paragraph"/>
    <w:basedOn w:val="Normal"/>
    <w:uiPriority w:val="34"/>
    <w:qFormat/>
    <w:rsid w:val="00115140"/>
    <w:pPr>
      <w:ind w:left="720"/>
      <w:contextualSpacing/>
    </w:pPr>
  </w:style>
  <w:style w:type="character" w:styleId="nfasisintenso">
    <w:name w:val="Intense Emphasis"/>
    <w:basedOn w:val="Fuentedeprrafopredeter"/>
    <w:uiPriority w:val="21"/>
    <w:qFormat/>
    <w:rsid w:val="00115140"/>
    <w:rPr>
      <w:i/>
      <w:iCs/>
      <w:color w:val="0F4761" w:themeColor="accent1" w:themeShade="BF"/>
    </w:rPr>
  </w:style>
  <w:style w:type="paragraph" w:styleId="Citadestacada">
    <w:name w:val="Intense Quote"/>
    <w:basedOn w:val="Normal"/>
    <w:next w:val="Normal"/>
    <w:link w:val="CitadestacadaCar"/>
    <w:uiPriority w:val="30"/>
    <w:qFormat/>
    <w:rsid w:val="001151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15140"/>
    <w:rPr>
      <w:i/>
      <w:iCs/>
      <w:color w:val="0F4761" w:themeColor="accent1" w:themeShade="BF"/>
    </w:rPr>
  </w:style>
  <w:style w:type="character" w:styleId="Referenciaintensa">
    <w:name w:val="Intense Reference"/>
    <w:basedOn w:val="Fuentedeprrafopredeter"/>
    <w:uiPriority w:val="32"/>
    <w:qFormat/>
    <w:rsid w:val="00115140"/>
    <w:rPr>
      <w:b/>
      <w:bCs/>
      <w:smallCaps/>
      <w:color w:val="0F4761" w:themeColor="accent1" w:themeShade="BF"/>
      <w:spacing w:val="5"/>
    </w:rPr>
  </w:style>
  <w:style w:type="table" w:styleId="Tablaconcuadrcula">
    <w:name w:val="Table Grid"/>
    <w:basedOn w:val="Tablanormal"/>
    <w:uiPriority w:val="39"/>
    <w:rsid w:val="00290FC7"/>
    <w:pPr>
      <w:spacing w:after="0" w:line="240" w:lineRule="auto"/>
    </w:pPr>
    <w:rPr>
      <w:rFonts w:ascii="Calibri" w:eastAsia="Batang" w:hAnsi="Calibri" w:cs="Times New Roman"/>
      <w:kern w:val="0"/>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07E48"/>
    <w:pPr>
      <w:spacing w:before="100" w:beforeAutospacing="1" w:after="100" w:afterAutospacing="1" w:line="240" w:lineRule="auto"/>
    </w:pPr>
    <w:rPr>
      <w:rFonts w:ascii="Times New Roman" w:eastAsia="Times New Roman" w:hAnsi="Times New Roman" w:cs="Times New Roman"/>
      <w:kern w:val="0"/>
      <w:sz w:val="24"/>
      <w:szCs w:val="24"/>
      <w:lang w:eastAsia="es-DO"/>
    </w:rPr>
  </w:style>
  <w:style w:type="character" w:customStyle="1" w:styleId="normaltextrun">
    <w:name w:val="normaltextrun"/>
    <w:basedOn w:val="Fuentedeprrafopredeter"/>
    <w:rsid w:val="00607E48"/>
  </w:style>
  <w:style w:type="character" w:customStyle="1" w:styleId="eop">
    <w:name w:val="eop"/>
    <w:basedOn w:val="Fuentedeprrafopredeter"/>
    <w:rsid w:val="00607E48"/>
  </w:style>
  <w:style w:type="table" w:customStyle="1" w:styleId="Tablaconcuadrcula1">
    <w:name w:val="Tabla con cuadrícula1"/>
    <w:basedOn w:val="Tablanormal"/>
    <w:next w:val="Tablaconcuadrcula"/>
    <w:uiPriority w:val="39"/>
    <w:rsid w:val="00DF5C04"/>
    <w:pPr>
      <w:spacing w:after="0" w:line="240" w:lineRule="auto"/>
    </w:pPr>
    <w:rPr>
      <w:rFonts w:ascii="Calibri" w:eastAsia="Batang" w:hAnsi="Calibri" w:cs="Times New Roman"/>
      <w:kern w:val="0"/>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
    <w:name w:val="Tabla con cuadrícula 4 - Énfasis 11"/>
    <w:basedOn w:val="Tablanormal"/>
    <w:next w:val="Tablaconcuadrcula4-nfasis1"/>
    <w:uiPriority w:val="49"/>
    <w:rsid w:val="00711C32"/>
    <w:pPr>
      <w:spacing w:after="0" w:line="240" w:lineRule="auto"/>
    </w:pPr>
    <w:rPr>
      <w:rFonts w:ascii="Calibri" w:eastAsia="Batang" w:hAnsi="Calibri" w:cs="Times New Roman"/>
      <w:kern w:val="0"/>
      <w:sz w:val="20"/>
      <w:szCs w:val="20"/>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concuadrcula4-nfasis1">
    <w:name w:val="Grid Table 4 Accent 1"/>
    <w:basedOn w:val="Tablanormal"/>
    <w:uiPriority w:val="49"/>
    <w:rsid w:val="00711C32"/>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Encabezado">
    <w:name w:val="header"/>
    <w:basedOn w:val="Normal"/>
    <w:link w:val="EncabezadoCar"/>
    <w:uiPriority w:val="99"/>
    <w:unhideWhenUsed/>
    <w:rsid w:val="008829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829A2"/>
  </w:style>
  <w:style w:type="paragraph" w:styleId="Piedepgina">
    <w:name w:val="footer"/>
    <w:basedOn w:val="Normal"/>
    <w:link w:val="PiedepginaCar"/>
    <w:uiPriority w:val="99"/>
    <w:unhideWhenUsed/>
    <w:rsid w:val="008829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829A2"/>
  </w:style>
  <w:style w:type="table" w:customStyle="1" w:styleId="Tablaconcuadrcula4-nfasis12">
    <w:name w:val="Tabla con cuadrícula 4 - Énfasis 12"/>
    <w:basedOn w:val="Tablanormal"/>
    <w:next w:val="Tablaconcuadrcula4-nfasis1"/>
    <w:uiPriority w:val="49"/>
    <w:rsid w:val="00EB3D34"/>
    <w:pPr>
      <w:spacing w:after="0" w:line="240" w:lineRule="auto"/>
    </w:pPr>
    <w:rPr>
      <w:rFonts w:ascii="Calibri" w:eastAsia="Batang" w:hAnsi="Calibri" w:cs="Times New Roman"/>
      <w:kern w:val="0"/>
      <w:sz w:val="20"/>
      <w:szCs w:val="20"/>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2">
    <w:name w:val="Tabla con cuadrícula2"/>
    <w:basedOn w:val="Tablanormal"/>
    <w:next w:val="Tablaconcuadrcula"/>
    <w:uiPriority w:val="39"/>
    <w:rsid w:val="00332A78"/>
    <w:pPr>
      <w:spacing w:after="0" w:line="240" w:lineRule="auto"/>
    </w:pPr>
    <w:rPr>
      <w:rFonts w:ascii="Calibri" w:eastAsia="Batang" w:hAnsi="Calibri" w:cs="Times New Roman"/>
      <w:kern w:val="0"/>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9C58E4"/>
    <w:pPr>
      <w:spacing w:after="0" w:line="240" w:lineRule="auto"/>
    </w:pPr>
    <w:rPr>
      <w:rFonts w:ascii="Calibri" w:eastAsia="Batang" w:hAnsi="Calibri" w:cs="Times New Roman"/>
      <w:kern w:val="0"/>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C66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66F4"/>
    <w:rPr>
      <w:rFonts w:ascii="Segoe UI" w:hAnsi="Segoe UI" w:cs="Segoe UI"/>
      <w:sz w:val="18"/>
      <w:szCs w:val="18"/>
    </w:rPr>
  </w:style>
  <w:style w:type="character" w:styleId="Refdecomentario">
    <w:name w:val="annotation reference"/>
    <w:basedOn w:val="Fuentedeprrafopredeter"/>
    <w:uiPriority w:val="99"/>
    <w:semiHidden/>
    <w:unhideWhenUsed/>
    <w:rsid w:val="007C66F4"/>
    <w:rPr>
      <w:sz w:val="16"/>
      <w:szCs w:val="16"/>
    </w:rPr>
  </w:style>
  <w:style w:type="paragraph" w:styleId="Textocomentario">
    <w:name w:val="annotation text"/>
    <w:basedOn w:val="Normal"/>
    <w:link w:val="TextocomentarioCar"/>
    <w:uiPriority w:val="99"/>
    <w:semiHidden/>
    <w:unhideWhenUsed/>
    <w:rsid w:val="007C66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66F4"/>
    <w:rPr>
      <w:sz w:val="20"/>
      <w:szCs w:val="20"/>
    </w:rPr>
  </w:style>
  <w:style w:type="paragraph" w:styleId="Asuntodelcomentario">
    <w:name w:val="annotation subject"/>
    <w:basedOn w:val="Textocomentario"/>
    <w:next w:val="Textocomentario"/>
    <w:link w:val="AsuntodelcomentarioCar"/>
    <w:uiPriority w:val="99"/>
    <w:semiHidden/>
    <w:unhideWhenUsed/>
    <w:rsid w:val="007C66F4"/>
    <w:rPr>
      <w:b/>
      <w:bCs/>
    </w:rPr>
  </w:style>
  <w:style w:type="character" w:customStyle="1" w:styleId="AsuntodelcomentarioCar">
    <w:name w:val="Asunto del comentario Car"/>
    <w:basedOn w:val="TextocomentarioCar"/>
    <w:link w:val="Asuntodelcomentario"/>
    <w:uiPriority w:val="99"/>
    <w:semiHidden/>
    <w:rsid w:val="007C66F4"/>
    <w:rPr>
      <w:b/>
      <w:bCs/>
      <w:sz w:val="20"/>
      <w:szCs w:val="20"/>
    </w:rPr>
  </w:style>
  <w:style w:type="paragraph" w:styleId="Revisin">
    <w:name w:val="Revision"/>
    <w:hidden/>
    <w:uiPriority w:val="99"/>
    <w:semiHidden/>
    <w:rsid w:val="00863446"/>
    <w:pPr>
      <w:spacing w:after="0" w:line="240" w:lineRule="auto"/>
    </w:pPr>
  </w:style>
  <w:style w:type="character" w:customStyle="1" w:styleId="cf01">
    <w:name w:val="cf01"/>
    <w:basedOn w:val="Fuentedeprrafopredeter"/>
    <w:rsid w:val="006063CB"/>
    <w:rPr>
      <w:rFonts w:ascii="Segoe UI" w:hAnsi="Segoe UI" w:cs="Segoe UI" w:hint="default"/>
      <w:sz w:val="18"/>
      <w:szCs w:val="18"/>
    </w:rPr>
  </w:style>
  <w:style w:type="paragraph" w:styleId="NormalWeb">
    <w:name w:val="Normal (Web)"/>
    <w:basedOn w:val="Normal"/>
    <w:uiPriority w:val="99"/>
    <w:unhideWhenUsed/>
    <w:rsid w:val="008857C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styleId="Tablaconcuadrcula5oscura-nfasis1">
    <w:name w:val="Grid Table 5 Dark Accent 1"/>
    <w:basedOn w:val="Tablanormal"/>
    <w:uiPriority w:val="50"/>
    <w:rsid w:val="008857CE"/>
    <w:pPr>
      <w:spacing w:after="0" w:line="240" w:lineRule="auto"/>
    </w:pPr>
    <w:rPr>
      <w:rFonts w:ascii="Calibri" w:eastAsia="Batang" w:hAnsi="Calibri" w:cs="Times New Roman"/>
      <w:kern w:val="0"/>
      <w:sz w:val="20"/>
      <w:szCs w:val="20"/>
      <w:lang w:val="es-ES" w:eastAsia="es-E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paragraph" w:styleId="Sinespaciado">
    <w:name w:val="No Spacing"/>
    <w:link w:val="SinespaciadoCar"/>
    <w:uiPriority w:val="1"/>
    <w:qFormat/>
    <w:rsid w:val="00533919"/>
    <w:pPr>
      <w:spacing w:after="0" w:line="240" w:lineRule="auto"/>
    </w:pPr>
    <w:rPr>
      <w:rFonts w:eastAsiaTheme="minorEastAsia"/>
      <w:kern w:val="0"/>
      <w:lang w:val="en-US"/>
      <w14:ligatures w14:val="none"/>
    </w:rPr>
  </w:style>
  <w:style w:type="character" w:customStyle="1" w:styleId="SinespaciadoCar">
    <w:name w:val="Sin espaciado Car"/>
    <w:basedOn w:val="Fuentedeprrafopredeter"/>
    <w:link w:val="Sinespaciado"/>
    <w:uiPriority w:val="1"/>
    <w:rsid w:val="00533919"/>
    <w:rPr>
      <w:rFonts w:eastAsiaTheme="minorEastAsia"/>
      <w:kern w:val="0"/>
      <w:lang w:val="en-US"/>
      <w14:ligatures w14:val="none"/>
    </w:rPr>
  </w:style>
  <w:style w:type="paragraph" w:styleId="TtuloTDC">
    <w:name w:val="TOC Heading"/>
    <w:basedOn w:val="Ttulo1"/>
    <w:next w:val="Normal"/>
    <w:uiPriority w:val="39"/>
    <w:unhideWhenUsed/>
    <w:qFormat/>
    <w:rsid w:val="00533919"/>
    <w:pPr>
      <w:spacing w:before="240" w:after="0"/>
      <w:outlineLvl w:val="9"/>
    </w:pPr>
    <w:rPr>
      <w:kern w:val="0"/>
      <w:sz w:val="32"/>
      <w:szCs w:val="32"/>
      <w:lang w:val="en-US"/>
      <w14:ligatures w14:val="none"/>
    </w:rPr>
  </w:style>
  <w:style w:type="paragraph" w:styleId="TDC1">
    <w:name w:val="toc 1"/>
    <w:basedOn w:val="Normal"/>
    <w:next w:val="Normal"/>
    <w:autoRedefine/>
    <w:uiPriority w:val="39"/>
    <w:unhideWhenUsed/>
    <w:rsid w:val="00DB10E7"/>
    <w:pPr>
      <w:tabs>
        <w:tab w:val="left" w:pos="440"/>
        <w:tab w:val="right" w:leader="dot" w:pos="8494"/>
      </w:tabs>
      <w:spacing w:after="100"/>
    </w:pPr>
    <w:rPr>
      <w:b/>
      <w:bCs/>
      <w:i/>
      <w:iCs/>
      <w:noProof/>
    </w:rPr>
  </w:style>
  <w:style w:type="paragraph" w:styleId="TDC2">
    <w:name w:val="toc 2"/>
    <w:basedOn w:val="Normal"/>
    <w:next w:val="Normal"/>
    <w:autoRedefine/>
    <w:uiPriority w:val="39"/>
    <w:unhideWhenUsed/>
    <w:rsid w:val="00533919"/>
    <w:pPr>
      <w:spacing w:after="100"/>
      <w:ind w:left="220"/>
    </w:pPr>
  </w:style>
  <w:style w:type="character" w:styleId="Hipervnculo">
    <w:name w:val="Hyperlink"/>
    <w:basedOn w:val="Fuentedeprrafopredeter"/>
    <w:uiPriority w:val="99"/>
    <w:unhideWhenUsed/>
    <w:rsid w:val="00533919"/>
    <w:rPr>
      <w:color w:val="467886" w:themeColor="hyperlink"/>
      <w:u w:val="single"/>
    </w:rPr>
  </w:style>
  <w:style w:type="paragraph" w:styleId="TDC3">
    <w:name w:val="toc 3"/>
    <w:basedOn w:val="Normal"/>
    <w:next w:val="Normal"/>
    <w:autoRedefine/>
    <w:uiPriority w:val="39"/>
    <w:unhideWhenUsed/>
    <w:rsid w:val="00246183"/>
    <w:pPr>
      <w:spacing w:after="100"/>
      <w:ind w:left="440"/>
    </w:pPr>
  </w:style>
  <w:style w:type="character" w:styleId="Fuerte">
    <w:name w:val="Strong"/>
    <w:basedOn w:val="Fuentedeprrafopredeter"/>
    <w:uiPriority w:val="22"/>
    <w:qFormat/>
    <w:rsid w:val="009F61FD"/>
    <w:rPr>
      <w:b/>
      <w:bCs/>
    </w:rPr>
  </w:style>
  <w:style w:type="character" w:styleId="nfasis">
    <w:name w:val="Emphasis"/>
    <w:basedOn w:val="Fuentedeprrafopredeter"/>
    <w:uiPriority w:val="20"/>
    <w:qFormat/>
    <w:rsid w:val="009F61FD"/>
    <w:rPr>
      <w:i/>
      <w:iCs/>
    </w:rPr>
  </w:style>
  <w:style w:type="character" w:styleId="Mencinsinresolver">
    <w:name w:val="Unresolved Mention"/>
    <w:basedOn w:val="Fuentedeprrafopredeter"/>
    <w:uiPriority w:val="99"/>
    <w:semiHidden/>
    <w:unhideWhenUsed/>
    <w:rsid w:val="00256CC0"/>
    <w:rPr>
      <w:color w:val="605E5C"/>
      <w:shd w:val="clear" w:color="auto" w:fill="E1DFDD"/>
    </w:rPr>
  </w:style>
  <w:style w:type="table" w:styleId="Tablaconcuadrcula4-nfasis4">
    <w:name w:val="Grid Table 4 Accent 4"/>
    <w:basedOn w:val="Tablanormal"/>
    <w:uiPriority w:val="49"/>
    <w:rsid w:val="00820593"/>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42765">
      <w:bodyDiv w:val="1"/>
      <w:marLeft w:val="0"/>
      <w:marRight w:val="0"/>
      <w:marTop w:val="0"/>
      <w:marBottom w:val="0"/>
      <w:divBdr>
        <w:top w:val="none" w:sz="0" w:space="0" w:color="auto"/>
        <w:left w:val="none" w:sz="0" w:space="0" w:color="auto"/>
        <w:bottom w:val="none" w:sz="0" w:space="0" w:color="auto"/>
        <w:right w:val="none" w:sz="0" w:space="0" w:color="auto"/>
      </w:divBdr>
    </w:div>
    <w:div w:id="97141007">
      <w:bodyDiv w:val="1"/>
      <w:marLeft w:val="0"/>
      <w:marRight w:val="0"/>
      <w:marTop w:val="0"/>
      <w:marBottom w:val="0"/>
      <w:divBdr>
        <w:top w:val="none" w:sz="0" w:space="0" w:color="auto"/>
        <w:left w:val="none" w:sz="0" w:space="0" w:color="auto"/>
        <w:bottom w:val="none" w:sz="0" w:space="0" w:color="auto"/>
        <w:right w:val="none" w:sz="0" w:space="0" w:color="auto"/>
      </w:divBdr>
    </w:div>
    <w:div w:id="163475861">
      <w:bodyDiv w:val="1"/>
      <w:marLeft w:val="0"/>
      <w:marRight w:val="0"/>
      <w:marTop w:val="0"/>
      <w:marBottom w:val="0"/>
      <w:divBdr>
        <w:top w:val="none" w:sz="0" w:space="0" w:color="auto"/>
        <w:left w:val="none" w:sz="0" w:space="0" w:color="auto"/>
        <w:bottom w:val="none" w:sz="0" w:space="0" w:color="auto"/>
        <w:right w:val="none" w:sz="0" w:space="0" w:color="auto"/>
      </w:divBdr>
    </w:div>
    <w:div w:id="496579666">
      <w:bodyDiv w:val="1"/>
      <w:marLeft w:val="0"/>
      <w:marRight w:val="0"/>
      <w:marTop w:val="0"/>
      <w:marBottom w:val="0"/>
      <w:divBdr>
        <w:top w:val="none" w:sz="0" w:space="0" w:color="auto"/>
        <w:left w:val="none" w:sz="0" w:space="0" w:color="auto"/>
        <w:bottom w:val="none" w:sz="0" w:space="0" w:color="auto"/>
        <w:right w:val="none" w:sz="0" w:space="0" w:color="auto"/>
      </w:divBdr>
    </w:div>
    <w:div w:id="517350199">
      <w:bodyDiv w:val="1"/>
      <w:marLeft w:val="0"/>
      <w:marRight w:val="0"/>
      <w:marTop w:val="0"/>
      <w:marBottom w:val="0"/>
      <w:divBdr>
        <w:top w:val="none" w:sz="0" w:space="0" w:color="auto"/>
        <w:left w:val="none" w:sz="0" w:space="0" w:color="auto"/>
        <w:bottom w:val="none" w:sz="0" w:space="0" w:color="auto"/>
        <w:right w:val="none" w:sz="0" w:space="0" w:color="auto"/>
      </w:divBdr>
    </w:div>
    <w:div w:id="623925044">
      <w:bodyDiv w:val="1"/>
      <w:marLeft w:val="0"/>
      <w:marRight w:val="0"/>
      <w:marTop w:val="0"/>
      <w:marBottom w:val="0"/>
      <w:divBdr>
        <w:top w:val="none" w:sz="0" w:space="0" w:color="auto"/>
        <w:left w:val="none" w:sz="0" w:space="0" w:color="auto"/>
        <w:bottom w:val="none" w:sz="0" w:space="0" w:color="auto"/>
        <w:right w:val="none" w:sz="0" w:space="0" w:color="auto"/>
      </w:divBdr>
      <w:divsChild>
        <w:div w:id="12003088">
          <w:marLeft w:val="0"/>
          <w:marRight w:val="0"/>
          <w:marTop w:val="0"/>
          <w:marBottom w:val="0"/>
          <w:divBdr>
            <w:top w:val="none" w:sz="0" w:space="0" w:color="auto"/>
            <w:left w:val="none" w:sz="0" w:space="0" w:color="auto"/>
            <w:bottom w:val="none" w:sz="0" w:space="0" w:color="auto"/>
            <w:right w:val="none" w:sz="0" w:space="0" w:color="auto"/>
          </w:divBdr>
        </w:div>
        <w:div w:id="20133196">
          <w:marLeft w:val="0"/>
          <w:marRight w:val="0"/>
          <w:marTop w:val="0"/>
          <w:marBottom w:val="0"/>
          <w:divBdr>
            <w:top w:val="none" w:sz="0" w:space="0" w:color="auto"/>
            <w:left w:val="none" w:sz="0" w:space="0" w:color="auto"/>
            <w:bottom w:val="none" w:sz="0" w:space="0" w:color="auto"/>
            <w:right w:val="none" w:sz="0" w:space="0" w:color="auto"/>
          </w:divBdr>
        </w:div>
        <w:div w:id="43064581">
          <w:marLeft w:val="0"/>
          <w:marRight w:val="0"/>
          <w:marTop w:val="0"/>
          <w:marBottom w:val="0"/>
          <w:divBdr>
            <w:top w:val="none" w:sz="0" w:space="0" w:color="auto"/>
            <w:left w:val="none" w:sz="0" w:space="0" w:color="auto"/>
            <w:bottom w:val="none" w:sz="0" w:space="0" w:color="auto"/>
            <w:right w:val="none" w:sz="0" w:space="0" w:color="auto"/>
          </w:divBdr>
        </w:div>
        <w:div w:id="75632331">
          <w:marLeft w:val="0"/>
          <w:marRight w:val="0"/>
          <w:marTop w:val="0"/>
          <w:marBottom w:val="0"/>
          <w:divBdr>
            <w:top w:val="none" w:sz="0" w:space="0" w:color="auto"/>
            <w:left w:val="none" w:sz="0" w:space="0" w:color="auto"/>
            <w:bottom w:val="none" w:sz="0" w:space="0" w:color="auto"/>
            <w:right w:val="none" w:sz="0" w:space="0" w:color="auto"/>
          </w:divBdr>
        </w:div>
        <w:div w:id="92826632">
          <w:marLeft w:val="0"/>
          <w:marRight w:val="0"/>
          <w:marTop w:val="0"/>
          <w:marBottom w:val="0"/>
          <w:divBdr>
            <w:top w:val="none" w:sz="0" w:space="0" w:color="auto"/>
            <w:left w:val="none" w:sz="0" w:space="0" w:color="auto"/>
            <w:bottom w:val="none" w:sz="0" w:space="0" w:color="auto"/>
            <w:right w:val="none" w:sz="0" w:space="0" w:color="auto"/>
          </w:divBdr>
        </w:div>
        <w:div w:id="223688341">
          <w:marLeft w:val="0"/>
          <w:marRight w:val="0"/>
          <w:marTop w:val="0"/>
          <w:marBottom w:val="0"/>
          <w:divBdr>
            <w:top w:val="none" w:sz="0" w:space="0" w:color="auto"/>
            <w:left w:val="none" w:sz="0" w:space="0" w:color="auto"/>
            <w:bottom w:val="none" w:sz="0" w:space="0" w:color="auto"/>
            <w:right w:val="none" w:sz="0" w:space="0" w:color="auto"/>
          </w:divBdr>
        </w:div>
        <w:div w:id="266929454">
          <w:marLeft w:val="0"/>
          <w:marRight w:val="0"/>
          <w:marTop w:val="0"/>
          <w:marBottom w:val="0"/>
          <w:divBdr>
            <w:top w:val="none" w:sz="0" w:space="0" w:color="auto"/>
            <w:left w:val="none" w:sz="0" w:space="0" w:color="auto"/>
            <w:bottom w:val="none" w:sz="0" w:space="0" w:color="auto"/>
            <w:right w:val="none" w:sz="0" w:space="0" w:color="auto"/>
          </w:divBdr>
        </w:div>
        <w:div w:id="268896139">
          <w:marLeft w:val="0"/>
          <w:marRight w:val="0"/>
          <w:marTop w:val="0"/>
          <w:marBottom w:val="0"/>
          <w:divBdr>
            <w:top w:val="none" w:sz="0" w:space="0" w:color="auto"/>
            <w:left w:val="none" w:sz="0" w:space="0" w:color="auto"/>
            <w:bottom w:val="none" w:sz="0" w:space="0" w:color="auto"/>
            <w:right w:val="none" w:sz="0" w:space="0" w:color="auto"/>
          </w:divBdr>
        </w:div>
        <w:div w:id="279453018">
          <w:marLeft w:val="0"/>
          <w:marRight w:val="0"/>
          <w:marTop w:val="0"/>
          <w:marBottom w:val="0"/>
          <w:divBdr>
            <w:top w:val="none" w:sz="0" w:space="0" w:color="auto"/>
            <w:left w:val="none" w:sz="0" w:space="0" w:color="auto"/>
            <w:bottom w:val="none" w:sz="0" w:space="0" w:color="auto"/>
            <w:right w:val="none" w:sz="0" w:space="0" w:color="auto"/>
          </w:divBdr>
        </w:div>
        <w:div w:id="433865863">
          <w:marLeft w:val="0"/>
          <w:marRight w:val="0"/>
          <w:marTop w:val="0"/>
          <w:marBottom w:val="0"/>
          <w:divBdr>
            <w:top w:val="none" w:sz="0" w:space="0" w:color="auto"/>
            <w:left w:val="none" w:sz="0" w:space="0" w:color="auto"/>
            <w:bottom w:val="none" w:sz="0" w:space="0" w:color="auto"/>
            <w:right w:val="none" w:sz="0" w:space="0" w:color="auto"/>
          </w:divBdr>
        </w:div>
        <w:div w:id="437218827">
          <w:marLeft w:val="0"/>
          <w:marRight w:val="0"/>
          <w:marTop w:val="0"/>
          <w:marBottom w:val="0"/>
          <w:divBdr>
            <w:top w:val="none" w:sz="0" w:space="0" w:color="auto"/>
            <w:left w:val="none" w:sz="0" w:space="0" w:color="auto"/>
            <w:bottom w:val="none" w:sz="0" w:space="0" w:color="auto"/>
            <w:right w:val="none" w:sz="0" w:space="0" w:color="auto"/>
          </w:divBdr>
        </w:div>
        <w:div w:id="518474012">
          <w:marLeft w:val="0"/>
          <w:marRight w:val="0"/>
          <w:marTop w:val="0"/>
          <w:marBottom w:val="0"/>
          <w:divBdr>
            <w:top w:val="none" w:sz="0" w:space="0" w:color="auto"/>
            <w:left w:val="none" w:sz="0" w:space="0" w:color="auto"/>
            <w:bottom w:val="none" w:sz="0" w:space="0" w:color="auto"/>
            <w:right w:val="none" w:sz="0" w:space="0" w:color="auto"/>
          </w:divBdr>
        </w:div>
        <w:div w:id="636302296">
          <w:marLeft w:val="0"/>
          <w:marRight w:val="0"/>
          <w:marTop w:val="0"/>
          <w:marBottom w:val="0"/>
          <w:divBdr>
            <w:top w:val="none" w:sz="0" w:space="0" w:color="auto"/>
            <w:left w:val="none" w:sz="0" w:space="0" w:color="auto"/>
            <w:bottom w:val="none" w:sz="0" w:space="0" w:color="auto"/>
            <w:right w:val="none" w:sz="0" w:space="0" w:color="auto"/>
          </w:divBdr>
        </w:div>
        <w:div w:id="645361176">
          <w:marLeft w:val="0"/>
          <w:marRight w:val="0"/>
          <w:marTop w:val="0"/>
          <w:marBottom w:val="0"/>
          <w:divBdr>
            <w:top w:val="none" w:sz="0" w:space="0" w:color="auto"/>
            <w:left w:val="none" w:sz="0" w:space="0" w:color="auto"/>
            <w:bottom w:val="none" w:sz="0" w:space="0" w:color="auto"/>
            <w:right w:val="none" w:sz="0" w:space="0" w:color="auto"/>
          </w:divBdr>
        </w:div>
        <w:div w:id="682511383">
          <w:marLeft w:val="0"/>
          <w:marRight w:val="0"/>
          <w:marTop w:val="0"/>
          <w:marBottom w:val="0"/>
          <w:divBdr>
            <w:top w:val="none" w:sz="0" w:space="0" w:color="auto"/>
            <w:left w:val="none" w:sz="0" w:space="0" w:color="auto"/>
            <w:bottom w:val="none" w:sz="0" w:space="0" w:color="auto"/>
            <w:right w:val="none" w:sz="0" w:space="0" w:color="auto"/>
          </w:divBdr>
        </w:div>
        <w:div w:id="724909523">
          <w:marLeft w:val="0"/>
          <w:marRight w:val="0"/>
          <w:marTop w:val="0"/>
          <w:marBottom w:val="0"/>
          <w:divBdr>
            <w:top w:val="none" w:sz="0" w:space="0" w:color="auto"/>
            <w:left w:val="none" w:sz="0" w:space="0" w:color="auto"/>
            <w:bottom w:val="none" w:sz="0" w:space="0" w:color="auto"/>
            <w:right w:val="none" w:sz="0" w:space="0" w:color="auto"/>
          </w:divBdr>
        </w:div>
        <w:div w:id="828786758">
          <w:marLeft w:val="0"/>
          <w:marRight w:val="0"/>
          <w:marTop w:val="0"/>
          <w:marBottom w:val="0"/>
          <w:divBdr>
            <w:top w:val="none" w:sz="0" w:space="0" w:color="auto"/>
            <w:left w:val="none" w:sz="0" w:space="0" w:color="auto"/>
            <w:bottom w:val="none" w:sz="0" w:space="0" w:color="auto"/>
            <w:right w:val="none" w:sz="0" w:space="0" w:color="auto"/>
          </w:divBdr>
        </w:div>
        <w:div w:id="1052926224">
          <w:marLeft w:val="0"/>
          <w:marRight w:val="0"/>
          <w:marTop w:val="0"/>
          <w:marBottom w:val="0"/>
          <w:divBdr>
            <w:top w:val="none" w:sz="0" w:space="0" w:color="auto"/>
            <w:left w:val="none" w:sz="0" w:space="0" w:color="auto"/>
            <w:bottom w:val="none" w:sz="0" w:space="0" w:color="auto"/>
            <w:right w:val="none" w:sz="0" w:space="0" w:color="auto"/>
          </w:divBdr>
        </w:div>
        <w:div w:id="1075397844">
          <w:marLeft w:val="0"/>
          <w:marRight w:val="0"/>
          <w:marTop w:val="0"/>
          <w:marBottom w:val="0"/>
          <w:divBdr>
            <w:top w:val="none" w:sz="0" w:space="0" w:color="auto"/>
            <w:left w:val="none" w:sz="0" w:space="0" w:color="auto"/>
            <w:bottom w:val="none" w:sz="0" w:space="0" w:color="auto"/>
            <w:right w:val="none" w:sz="0" w:space="0" w:color="auto"/>
          </w:divBdr>
        </w:div>
        <w:div w:id="1130636444">
          <w:marLeft w:val="0"/>
          <w:marRight w:val="0"/>
          <w:marTop w:val="0"/>
          <w:marBottom w:val="0"/>
          <w:divBdr>
            <w:top w:val="none" w:sz="0" w:space="0" w:color="auto"/>
            <w:left w:val="none" w:sz="0" w:space="0" w:color="auto"/>
            <w:bottom w:val="none" w:sz="0" w:space="0" w:color="auto"/>
            <w:right w:val="none" w:sz="0" w:space="0" w:color="auto"/>
          </w:divBdr>
        </w:div>
        <w:div w:id="1142037154">
          <w:marLeft w:val="0"/>
          <w:marRight w:val="0"/>
          <w:marTop w:val="0"/>
          <w:marBottom w:val="0"/>
          <w:divBdr>
            <w:top w:val="none" w:sz="0" w:space="0" w:color="auto"/>
            <w:left w:val="none" w:sz="0" w:space="0" w:color="auto"/>
            <w:bottom w:val="none" w:sz="0" w:space="0" w:color="auto"/>
            <w:right w:val="none" w:sz="0" w:space="0" w:color="auto"/>
          </w:divBdr>
        </w:div>
        <w:div w:id="1163013130">
          <w:marLeft w:val="0"/>
          <w:marRight w:val="0"/>
          <w:marTop w:val="0"/>
          <w:marBottom w:val="0"/>
          <w:divBdr>
            <w:top w:val="none" w:sz="0" w:space="0" w:color="auto"/>
            <w:left w:val="none" w:sz="0" w:space="0" w:color="auto"/>
            <w:bottom w:val="none" w:sz="0" w:space="0" w:color="auto"/>
            <w:right w:val="none" w:sz="0" w:space="0" w:color="auto"/>
          </w:divBdr>
        </w:div>
        <w:div w:id="1184636947">
          <w:marLeft w:val="0"/>
          <w:marRight w:val="0"/>
          <w:marTop w:val="0"/>
          <w:marBottom w:val="0"/>
          <w:divBdr>
            <w:top w:val="none" w:sz="0" w:space="0" w:color="auto"/>
            <w:left w:val="none" w:sz="0" w:space="0" w:color="auto"/>
            <w:bottom w:val="none" w:sz="0" w:space="0" w:color="auto"/>
            <w:right w:val="none" w:sz="0" w:space="0" w:color="auto"/>
          </w:divBdr>
        </w:div>
        <w:div w:id="1293245596">
          <w:marLeft w:val="0"/>
          <w:marRight w:val="0"/>
          <w:marTop w:val="0"/>
          <w:marBottom w:val="0"/>
          <w:divBdr>
            <w:top w:val="none" w:sz="0" w:space="0" w:color="auto"/>
            <w:left w:val="none" w:sz="0" w:space="0" w:color="auto"/>
            <w:bottom w:val="none" w:sz="0" w:space="0" w:color="auto"/>
            <w:right w:val="none" w:sz="0" w:space="0" w:color="auto"/>
          </w:divBdr>
        </w:div>
        <w:div w:id="1326861696">
          <w:marLeft w:val="0"/>
          <w:marRight w:val="0"/>
          <w:marTop w:val="0"/>
          <w:marBottom w:val="0"/>
          <w:divBdr>
            <w:top w:val="none" w:sz="0" w:space="0" w:color="auto"/>
            <w:left w:val="none" w:sz="0" w:space="0" w:color="auto"/>
            <w:bottom w:val="none" w:sz="0" w:space="0" w:color="auto"/>
            <w:right w:val="none" w:sz="0" w:space="0" w:color="auto"/>
          </w:divBdr>
        </w:div>
        <w:div w:id="1384332183">
          <w:marLeft w:val="0"/>
          <w:marRight w:val="0"/>
          <w:marTop w:val="0"/>
          <w:marBottom w:val="0"/>
          <w:divBdr>
            <w:top w:val="none" w:sz="0" w:space="0" w:color="auto"/>
            <w:left w:val="none" w:sz="0" w:space="0" w:color="auto"/>
            <w:bottom w:val="none" w:sz="0" w:space="0" w:color="auto"/>
            <w:right w:val="none" w:sz="0" w:space="0" w:color="auto"/>
          </w:divBdr>
        </w:div>
        <w:div w:id="1542938350">
          <w:marLeft w:val="0"/>
          <w:marRight w:val="0"/>
          <w:marTop w:val="0"/>
          <w:marBottom w:val="0"/>
          <w:divBdr>
            <w:top w:val="none" w:sz="0" w:space="0" w:color="auto"/>
            <w:left w:val="none" w:sz="0" w:space="0" w:color="auto"/>
            <w:bottom w:val="none" w:sz="0" w:space="0" w:color="auto"/>
            <w:right w:val="none" w:sz="0" w:space="0" w:color="auto"/>
          </w:divBdr>
        </w:div>
        <w:div w:id="1818691823">
          <w:marLeft w:val="0"/>
          <w:marRight w:val="0"/>
          <w:marTop w:val="0"/>
          <w:marBottom w:val="0"/>
          <w:divBdr>
            <w:top w:val="none" w:sz="0" w:space="0" w:color="auto"/>
            <w:left w:val="none" w:sz="0" w:space="0" w:color="auto"/>
            <w:bottom w:val="none" w:sz="0" w:space="0" w:color="auto"/>
            <w:right w:val="none" w:sz="0" w:space="0" w:color="auto"/>
          </w:divBdr>
        </w:div>
        <w:div w:id="1863280347">
          <w:marLeft w:val="0"/>
          <w:marRight w:val="0"/>
          <w:marTop w:val="0"/>
          <w:marBottom w:val="0"/>
          <w:divBdr>
            <w:top w:val="none" w:sz="0" w:space="0" w:color="auto"/>
            <w:left w:val="none" w:sz="0" w:space="0" w:color="auto"/>
            <w:bottom w:val="none" w:sz="0" w:space="0" w:color="auto"/>
            <w:right w:val="none" w:sz="0" w:space="0" w:color="auto"/>
          </w:divBdr>
        </w:div>
        <w:div w:id="1902132055">
          <w:marLeft w:val="0"/>
          <w:marRight w:val="0"/>
          <w:marTop w:val="0"/>
          <w:marBottom w:val="0"/>
          <w:divBdr>
            <w:top w:val="none" w:sz="0" w:space="0" w:color="auto"/>
            <w:left w:val="none" w:sz="0" w:space="0" w:color="auto"/>
            <w:bottom w:val="none" w:sz="0" w:space="0" w:color="auto"/>
            <w:right w:val="none" w:sz="0" w:space="0" w:color="auto"/>
          </w:divBdr>
        </w:div>
        <w:div w:id="1918898759">
          <w:marLeft w:val="0"/>
          <w:marRight w:val="0"/>
          <w:marTop w:val="0"/>
          <w:marBottom w:val="0"/>
          <w:divBdr>
            <w:top w:val="none" w:sz="0" w:space="0" w:color="auto"/>
            <w:left w:val="none" w:sz="0" w:space="0" w:color="auto"/>
            <w:bottom w:val="none" w:sz="0" w:space="0" w:color="auto"/>
            <w:right w:val="none" w:sz="0" w:space="0" w:color="auto"/>
          </w:divBdr>
        </w:div>
        <w:div w:id="1919553781">
          <w:marLeft w:val="0"/>
          <w:marRight w:val="0"/>
          <w:marTop w:val="0"/>
          <w:marBottom w:val="0"/>
          <w:divBdr>
            <w:top w:val="none" w:sz="0" w:space="0" w:color="auto"/>
            <w:left w:val="none" w:sz="0" w:space="0" w:color="auto"/>
            <w:bottom w:val="none" w:sz="0" w:space="0" w:color="auto"/>
            <w:right w:val="none" w:sz="0" w:space="0" w:color="auto"/>
          </w:divBdr>
        </w:div>
        <w:div w:id="1956137482">
          <w:marLeft w:val="0"/>
          <w:marRight w:val="0"/>
          <w:marTop w:val="0"/>
          <w:marBottom w:val="0"/>
          <w:divBdr>
            <w:top w:val="none" w:sz="0" w:space="0" w:color="auto"/>
            <w:left w:val="none" w:sz="0" w:space="0" w:color="auto"/>
            <w:bottom w:val="none" w:sz="0" w:space="0" w:color="auto"/>
            <w:right w:val="none" w:sz="0" w:space="0" w:color="auto"/>
          </w:divBdr>
        </w:div>
        <w:div w:id="2143497986">
          <w:marLeft w:val="0"/>
          <w:marRight w:val="0"/>
          <w:marTop w:val="0"/>
          <w:marBottom w:val="0"/>
          <w:divBdr>
            <w:top w:val="none" w:sz="0" w:space="0" w:color="auto"/>
            <w:left w:val="none" w:sz="0" w:space="0" w:color="auto"/>
            <w:bottom w:val="none" w:sz="0" w:space="0" w:color="auto"/>
            <w:right w:val="none" w:sz="0" w:space="0" w:color="auto"/>
          </w:divBdr>
        </w:div>
      </w:divsChild>
    </w:div>
    <w:div w:id="672226580">
      <w:bodyDiv w:val="1"/>
      <w:marLeft w:val="0"/>
      <w:marRight w:val="0"/>
      <w:marTop w:val="0"/>
      <w:marBottom w:val="0"/>
      <w:divBdr>
        <w:top w:val="none" w:sz="0" w:space="0" w:color="auto"/>
        <w:left w:val="none" w:sz="0" w:space="0" w:color="auto"/>
        <w:bottom w:val="none" w:sz="0" w:space="0" w:color="auto"/>
        <w:right w:val="none" w:sz="0" w:space="0" w:color="auto"/>
      </w:divBdr>
      <w:divsChild>
        <w:div w:id="5596252">
          <w:marLeft w:val="0"/>
          <w:marRight w:val="0"/>
          <w:marTop w:val="0"/>
          <w:marBottom w:val="0"/>
          <w:divBdr>
            <w:top w:val="none" w:sz="0" w:space="0" w:color="auto"/>
            <w:left w:val="none" w:sz="0" w:space="0" w:color="auto"/>
            <w:bottom w:val="none" w:sz="0" w:space="0" w:color="auto"/>
            <w:right w:val="none" w:sz="0" w:space="0" w:color="auto"/>
          </w:divBdr>
        </w:div>
        <w:div w:id="17780517">
          <w:marLeft w:val="0"/>
          <w:marRight w:val="0"/>
          <w:marTop w:val="0"/>
          <w:marBottom w:val="0"/>
          <w:divBdr>
            <w:top w:val="none" w:sz="0" w:space="0" w:color="auto"/>
            <w:left w:val="none" w:sz="0" w:space="0" w:color="auto"/>
            <w:bottom w:val="none" w:sz="0" w:space="0" w:color="auto"/>
            <w:right w:val="none" w:sz="0" w:space="0" w:color="auto"/>
          </w:divBdr>
        </w:div>
        <w:div w:id="467167420">
          <w:marLeft w:val="0"/>
          <w:marRight w:val="0"/>
          <w:marTop w:val="0"/>
          <w:marBottom w:val="0"/>
          <w:divBdr>
            <w:top w:val="none" w:sz="0" w:space="0" w:color="auto"/>
            <w:left w:val="none" w:sz="0" w:space="0" w:color="auto"/>
            <w:bottom w:val="none" w:sz="0" w:space="0" w:color="auto"/>
            <w:right w:val="none" w:sz="0" w:space="0" w:color="auto"/>
          </w:divBdr>
        </w:div>
        <w:div w:id="1014187332">
          <w:marLeft w:val="0"/>
          <w:marRight w:val="0"/>
          <w:marTop w:val="0"/>
          <w:marBottom w:val="0"/>
          <w:divBdr>
            <w:top w:val="none" w:sz="0" w:space="0" w:color="auto"/>
            <w:left w:val="none" w:sz="0" w:space="0" w:color="auto"/>
            <w:bottom w:val="none" w:sz="0" w:space="0" w:color="auto"/>
            <w:right w:val="none" w:sz="0" w:space="0" w:color="auto"/>
          </w:divBdr>
        </w:div>
        <w:div w:id="1149060290">
          <w:marLeft w:val="0"/>
          <w:marRight w:val="0"/>
          <w:marTop w:val="0"/>
          <w:marBottom w:val="0"/>
          <w:divBdr>
            <w:top w:val="none" w:sz="0" w:space="0" w:color="auto"/>
            <w:left w:val="none" w:sz="0" w:space="0" w:color="auto"/>
            <w:bottom w:val="none" w:sz="0" w:space="0" w:color="auto"/>
            <w:right w:val="none" w:sz="0" w:space="0" w:color="auto"/>
          </w:divBdr>
        </w:div>
        <w:div w:id="1326476444">
          <w:marLeft w:val="0"/>
          <w:marRight w:val="0"/>
          <w:marTop w:val="0"/>
          <w:marBottom w:val="0"/>
          <w:divBdr>
            <w:top w:val="none" w:sz="0" w:space="0" w:color="auto"/>
            <w:left w:val="none" w:sz="0" w:space="0" w:color="auto"/>
            <w:bottom w:val="none" w:sz="0" w:space="0" w:color="auto"/>
            <w:right w:val="none" w:sz="0" w:space="0" w:color="auto"/>
          </w:divBdr>
        </w:div>
        <w:div w:id="1590039213">
          <w:marLeft w:val="0"/>
          <w:marRight w:val="0"/>
          <w:marTop w:val="0"/>
          <w:marBottom w:val="0"/>
          <w:divBdr>
            <w:top w:val="none" w:sz="0" w:space="0" w:color="auto"/>
            <w:left w:val="none" w:sz="0" w:space="0" w:color="auto"/>
            <w:bottom w:val="none" w:sz="0" w:space="0" w:color="auto"/>
            <w:right w:val="none" w:sz="0" w:space="0" w:color="auto"/>
          </w:divBdr>
        </w:div>
        <w:div w:id="1795294216">
          <w:marLeft w:val="0"/>
          <w:marRight w:val="0"/>
          <w:marTop w:val="0"/>
          <w:marBottom w:val="0"/>
          <w:divBdr>
            <w:top w:val="none" w:sz="0" w:space="0" w:color="auto"/>
            <w:left w:val="none" w:sz="0" w:space="0" w:color="auto"/>
            <w:bottom w:val="none" w:sz="0" w:space="0" w:color="auto"/>
            <w:right w:val="none" w:sz="0" w:space="0" w:color="auto"/>
          </w:divBdr>
        </w:div>
      </w:divsChild>
    </w:div>
    <w:div w:id="715398643">
      <w:bodyDiv w:val="1"/>
      <w:marLeft w:val="0"/>
      <w:marRight w:val="0"/>
      <w:marTop w:val="0"/>
      <w:marBottom w:val="0"/>
      <w:divBdr>
        <w:top w:val="none" w:sz="0" w:space="0" w:color="auto"/>
        <w:left w:val="none" w:sz="0" w:space="0" w:color="auto"/>
        <w:bottom w:val="none" w:sz="0" w:space="0" w:color="auto"/>
        <w:right w:val="none" w:sz="0" w:space="0" w:color="auto"/>
      </w:divBdr>
    </w:div>
    <w:div w:id="857154905">
      <w:bodyDiv w:val="1"/>
      <w:marLeft w:val="0"/>
      <w:marRight w:val="0"/>
      <w:marTop w:val="0"/>
      <w:marBottom w:val="0"/>
      <w:divBdr>
        <w:top w:val="none" w:sz="0" w:space="0" w:color="auto"/>
        <w:left w:val="none" w:sz="0" w:space="0" w:color="auto"/>
        <w:bottom w:val="none" w:sz="0" w:space="0" w:color="auto"/>
        <w:right w:val="none" w:sz="0" w:space="0" w:color="auto"/>
      </w:divBdr>
    </w:div>
    <w:div w:id="892732804">
      <w:bodyDiv w:val="1"/>
      <w:marLeft w:val="0"/>
      <w:marRight w:val="0"/>
      <w:marTop w:val="0"/>
      <w:marBottom w:val="0"/>
      <w:divBdr>
        <w:top w:val="none" w:sz="0" w:space="0" w:color="auto"/>
        <w:left w:val="none" w:sz="0" w:space="0" w:color="auto"/>
        <w:bottom w:val="none" w:sz="0" w:space="0" w:color="auto"/>
        <w:right w:val="none" w:sz="0" w:space="0" w:color="auto"/>
      </w:divBdr>
    </w:div>
    <w:div w:id="1667592164">
      <w:bodyDiv w:val="1"/>
      <w:marLeft w:val="0"/>
      <w:marRight w:val="0"/>
      <w:marTop w:val="0"/>
      <w:marBottom w:val="0"/>
      <w:divBdr>
        <w:top w:val="none" w:sz="0" w:space="0" w:color="auto"/>
        <w:left w:val="none" w:sz="0" w:space="0" w:color="auto"/>
        <w:bottom w:val="none" w:sz="0" w:space="0" w:color="auto"/>
        <w:right w:val="none" w:sz="0" w:space="0" w:color="auto"/>
      </w:divBdr>
    </w:div>
    <w:div w:id="1720661613">
      <w:bodyDiv w:val="1"/>
      <w:marLeft w:val="0"/>
      <w:marRight w:val="0"/>
      <w:marTop w:val="0"/>
      <w:marBottom w:val="0"/>
      <w:divBdr>
        <w:top w:val="none" w:sz="0" w:space="0" w:color="auto"/>
        <w:left w:val="none" w:sz="0" w:space="0" w:color="auto"/>
        <w:bottom w:val="none" w:sz="0" w:space="0" w:color="auto"/>
        <w:right w:val="none" w:sz="0" w:space="0" w:color="auto"/>
      </w:divBdr>
      <w:divsChild>
        <w:div w:id="31226805">
          <w:marLeft w:val="0"/>
          <w:marRight w:val="0"/>
          <w:marTop w:val="0"/>
          <w:marBottom w:val="0"/>
          <w:divBdr>
            <w:top w:val="none" w:sz="0" w:space="0" w:color="auto"/>
            <w:left w:val="none" w:sz="0" w:space="0" w:color="auto"/>
            <w:bottom w:val="none" w:sz="0" w:space="0" w:color="auto"/>
            <w:right w:val="none" w:sz="0" w:space="0" w:color="auto"/>
          </w:divBdr>
        </w:div>
        <w:div w:id="106705548">
          <w:marLeft w:val="0"/>
          <w:marRight w:val="0"/>
          <w:marTop w:val="0"/>
          <w:marBottom w:val="0"/>
          <w:divBdr>
            <w:top w:val="none" w:sz="0" w:space="0" w:color="auto"/>
            <w:left w:val="none" w:sz="0" w:space="0" w:color="auto"/>
            <w:bottom w:val="none" w:sz="0" w:space="0" w:color="auto"/>
            <w:right w:val="none" w:sz="0" w:space="0" w:color="auto"/>
          </w:divBdr>
        </w:div>
        <w:div w:id="185994876">
          <w:marLeft w:val="0"/>
          <w:marRight w:val="0"/>
          <w:marTop w:val="0"/>
          <w:marBottom w:val="0"/>
          <w:divBdr>
            <w:top w:val="none" w:sz="0" w:space="0" w:color="auto"/>
            <w:left w:val="none" w:sz="0" w:space="0" w:color="auto"/>
            <w:bottom w:val="none" w:sz="0" w:space="0" w:color="auto"/>
            <w:right w:val="none" w:sz="0" w:space="0" w:color="auto"/>
          </w:divBdr>
        </w:div>
        <w:div w:id="210580472">
          <w:marLeft w:val="0"/>
          <w:marRight w:val="0"/>
          <w:marTop w:val="0"/>
          <w:marBottom w:val="0"/>
          <w:divBdr>
            <w:top w:val="none" w:sz="0" w:space="0" w:color="auto"/>
            <w:left w:val="none" w:sz="0" w:space="0" w:color="auto"/>
            <w:bottom w:val="none" w:sz="0" w:space="0" w:color="auto"/>
            <w:right w:val="none" w:sz="0" w:space="0" w:color="auto"/>
          </w:divBdr>
        </w:div>
        <w:div w:id="221411205">
          <w:marLeft w:val="0"/>
          <w:marRight w:val="0"/>
          <w:marTop w:val="0"/>
          <w:marBottom w:val="0"/>
          <w:divBdr>
            <w:top w:val="none" w:sz="0" w:space="0" w:color="auto"/>
            <w:left w:val="none" w:sz="0" w:space="0" w:color="auto"/>
            <w:bottom w:val="none" w:sz="0" w:space="0" w:color="auto"/>
            <w:right w:val="none" w:sz="0" w:space="0" w:color="auto"/>
          </w:divBdr>
        </w:div>
        <w:div w:id="237986955">
          <w:marLeft w:val="0"/>
          <w:marRight w:val="0"/>
          <w:marTop w:val="0"/>
          <w:marBottom w:val="0"/>
          <w:divBdr>
            <w:top w:val="none" w:sz="0" w:space="0" w:color="auto"/>
            <w:left w:val="none" w:sz="0" w:space="0" w:color="auto"/>
            <w:bottom w:val="none" w:sz="0" w:space="0" w:color="auto"/>
            <w:right w:val="none" w:sz="0" w:space="0" w:color="auto"/>
          </w:divBdr>
        </w:div>
        <w:div w:id="246812256">
          <w:marLeft w:val="0"/>
          <w:marRight w:val="0"/>
          <w:marTop w:val="0"/>
          <w:marBottom w:val="0"/>
          <w:divBdr>
            <w:top w:val="none" w:sz="0" w:space="0" w:color="auto"/>
            <w:left w:val="none" w:sz="0" w:space="0" w:color="auto"/>
            <w:bottom w:val="none" w:sz="0" w:space="0" w:color="auto"/>
            <w:right w:val="none" w:sz="0" w:space="0" w:color="auto"/>
          </w:divBdr>
        </w:div>
        <w:div w:id="256599553">
          <w:marLeft w:val="0"/>
          <w:marRight w:val="0"/>
          <w:marTop w:val="0"/>
          <w:marBottom w:val="0"/>
          <w:divBdr>
            <w:top w:val="none" w:sz="0" w:space="0" w:color="auto"/>
            <w:left w:val="none" w:sz="0" w:space="0" w:color="auto"/>
            <w:bottom w:val="none" w:sz="0" w:space="0" w:color="auto"/>
            <w:right w:val="none" w:sz="0" w:space="0" w:color="auto"/>
          </w:divBdr>
        </w:div>
        <w:div w:id="382103663">
          <w:marLeft w:val="0"/>
          <w:marRight w:val="0"/>
          <w:marTop w:val="0"/>
          <w:marBottom w:val="0"/>
          <w:divBdr>
            <w:top w:val="none" w:sz="0" w:space="0" w:color="auto"/>
            <w:left w:val="none" w:sz="0" w:space="0" w:color="auto"/>
            <w:bottom w:val="none" w:sz="0" w:space="0" w:color="auto"/>
            <w:right w:val="none" w:sz="0" w:space="0" w:color="auto"/>
          </w:divBdr>
        </w:div>
        <w:div w:id="499470962">
          <w:marLeft w:val="0"/>
          <w:marRight w:val="0"/>
          <w:marTop w:val="0"/>
          <w:marBottom w:val="0"/>
          <w:divBdr>
            <w:top w:val="none" w:sz="0" w:space="0" w:color="auto"/>
            <w:left w:val="none" w:sz="0" w:space="0" w:color="auto"/>
            <w:bottom w:val="none" w:sz="0" w:space="0" w:color="auto"/>
            <w:right w:val="none" w:sz="0" w:space="0" w:color="auto"/>
          </w:divBdr>
        </w:div>
        <w:div w:id="612177455">
          <w:marLeft w:val="0"/>
          <w:marRight w:val="0"/>
          <w:marTop w:val="0"/>
          <w:marBottom w:val="0"/>
          <w:divBdr>
            <w:top w:val="none" w:sz="0" w:space="0" w:color="auto"/>
            <w:left w:val="none" w:sz="0" w:space="0" w:color="auto"/>
            <w:bottom w:val="none" w:sz="0" w:space="0" w:color="auto"/>
            <w:right w:val="none" w:sz="0" w:space="0" w:color="auto"/>
          </w:divBdr>
        </w:div>
        <w:div w:id="631063111">
          <w:marLeft w:val="0"/>
          <w:marRight w:val="0"/>
          <w:marTop w:val="0"/>
          <w:marBottom w:val="0"/>
          <w:divBdr>
            <w:top w:val="none" w:sz="0" w:space="0" w:color="auto"/>
            <w:left w:val="none" w:sz="0" w:space="0" w:color="auto"/>
            <w:bottom w:val="none" w:sz="0" w:space="0" w:color="auto"/>
            <w:right w:val="none" w:sz="0" w:space="0" w:color="auto"/>
          </w:divBdr>
        </w:div>
        <w:div w:id="674965386">
          <w:marLeft w:val="0"/>
          <w:marRight w:val="0"/>
          <w:marTop w:val="0"/>
          <w:marBottom w:val="0"/>
          <w:divBdr>
            <w:top w:val="none" w:sz="0" w:space="0" w:color="auto"/>
            <w:left w:val="none" w:sz="0" w:space="0" w:color="auto"/>
            <w:bottom w:val="none" w:sz="0" w:space="0" w:color="auto"/>
            <w:right w:val="none" w:sz="0" w:space="0" w:color="auto"/>
          </w:divBdr>
        </w:div>
        <w:div w:id="721294488">
          <w:marLeft w:val="0"/>
          <w:marRight w:val="0"/>
          <w:marTop w:val="0"/>
          <w:marBottom w:val="0"/>
          <w:divBdr>
            <w:top w:val="none" w:sz="0" w:space="0" w:color="auto"/>
            <w:left w:val="none" w:sz="0" w:space="0" w:color="auto"/>
            <w:bottom w:val="none" w:sz="0" w:space="0" w:color="auto"/>
            <w:right w:val="none" w:sz="0" w:space="0" w:color="auto"/>
          </w:divBdr>
        </w:div>
        <w:div w:id="945887368">
          <w:marLeft w:val="0"/>
          <w:marRight w:val="0"/>
          <w:marTop w:val="0"/>
          <w:marBottom w:val="0"/>
          <w:divBdr>
            <w:top w:val="none" w:sz="0" w:space="0" w:color="auto"/>
            <w:left w:val="none" w:sz="0" w:space="0" w:color="auto"/>
            <w:bottom w:val="none" w:sz="0" w:space="0" w:color="auto"/>
            <w:right w:val="none" w:sz="0" w:space="0" w:color="auto"/>
          </w:divBdr>
        </w:div>
        <w:div w:id="1003244751">
          <w:marLeft w:val="0"/>
          <w:marRight w:val="0"/>
          <w:marTop w:val="0"/>
          <w:marBottom w:val="0"/>
          <w:divBdr>
            <w:top w:val="none" w:sz="0" w:space="0" w:color="auto"/>
            <w:left w:val="none" w:sz="0" w:space="0" w:color="auto"/>
            <w:bottom w:val="none" w:sz="0" w:space="0" w:color="auto"/>
            <w:right w:val="none" w:sz="0" w:space="0" w:color="auto"/>
          </w:divBdr>
        </w:div>
        <w:div w:id="1030566661">
          <w:marLeft w:val="0"/>
          <w:marRight w:val="0"/>
          <w:marTop w:val="0"/>
          <w:marBottom w:val="0"/>
          <w:divBdr>
            <w:top w:val="none" w:sz="0" w:space="0" w:color="auto"/>
            <w:left w:val="none" w:sz="0" w:space="0" w:color="auto"/>
            <w:bottom w:val="none" w:sz="0" w:space="0" w:color="auto"/>
            <w:right w:val="none" w:sz="0" w:space="0" w:color="auto"/>
          </w:divBdr>
        </w:div>
        <w:div w:id="1089161425">
          <w:marLeft w:val="0"/>
          <w:marRight w:val="0"/>
          <w:marTop w:val="0"/>
          <w:marBottom w:val="0"/>
          <w:divBdr>
            <w:top w:val="none" w:sz="0" w:space="0" w:color="auto"/>
            <w:left w:val="none" w:sz="0" w:space="0" w:color="auto"/>
            <w:bottom w:val="none" w:sz="0" w:space="0" w:color="auto"/>
            <w:right w:val="none" w:sz="0" w:space="0" w:color="auto"/>
          </w:divBdr>
        </w:div>
        <w:div w:id="1121264510">
          <w:marLeft w:val="0"/>
          <w:marRight w:val="0"/>
          <w:marTop w:val="0"/>
          <w:marBottom w:val="0"/>
          <w:divBdr>
            <w:top w:val="none" w:sz="0" w:space="0" w:color="auto"/>
            <w:left w:val="none" w:sz="0" w:space="0" w:color="auto"/>
            <w:bottom w:val="none" w:sz="0" w:space="0" w:color="auto"/>
            <w:right w:val="none" w:sz="0" w:space="0" w:color="auto"/>
          </w:divBdr>
        </w:div>
        <w:div w:id="1121610937">
          <w:marLeft w:val="0"/>
          <w:marRight w:val="0"/>
          <w:marTop w:val="0"/>
          <w:marBottom w:val="0"/>
          <w:divBdr>
            <w:top w:val="none" w:sz="0" w:space="0" w:color="auto"/>
            <w:left w:val="none" w:sz="0" w:space="0" w:color="auto"/>
            <w:bottom w:val="none" w:sz="0" w:space="0" w:color="auto"/>
            <w:right w:val="none" w:sz="0" w:space="0" w:color="auto"/>
          </w:divBdr>
        </w:div>
        <w:div w:id="1155608471">
          <w:marLeft w:val="0"/>
          <w:marRight w:val="0"/>
          <w:marTop w:val="0"/>
          <w:marBottom w:val="0"/>
          <w:divBdr>
            <w:top w:val="none" w:sz="0" w:space="0" w:color="auto"/>
            <w:left w:val="none" w:sz="0" w:space="0" w:color="auto"/>
            <w:bottom w:val="none" w:sz="0" w:space="0" w:color="auto"/>
            <w:right w:val="none" w:sz="0" w:space="0" w:color="auto"/>
          </w:divBdr>
        </w:div>
        <w:div w:id="1177497782">
          <w:marLeft w:val="0"/>
          <w:marRight w:val="0"/>
          <w:marTop w:val="0"/>
          <w:marBottom w:val="0"/>
          <w:divBdr>
            <w:top w:val="none" w:sz="0" w:space="0" w:color="auto"/>
            <w:left w:val="none" w:sz="0" w:space="0" w:color="auto"/>
            <w:bottom w:val="none" w:sz="0" w:space="0" w:color="auto"/>
            <w:right w:val="none" w:sz="0" w:space="0" w:color="auto"/>
          </w:divBdr>
        </w:div>
        <w:div w:id="1179463021">
          <w:marLeft w:val="0"/>
          <w:marRight w:val="0"/>
          <w:marTop w:val="0"/>
          <w:marBottom w:val="0"/>
          <w:divBdr>
            <w:top w:val="none" w:sz="0" w:space="0" w:color="auto"/>
            <w:left w:val="none" w:sz="0" w:space="0" w:color="auto"/>
            <w:bottom w:val="none" w:sz="0" w:space="0" w:color="auto"/>
            <w:right w:val="none" w:sz="0" w:space="0" w:color="auto"/>
          </w:divBdr>
        </w:div>
        <w:div w:id="1226262299">
          <w:marLeft w:val="0"/>
          <w:marRight w:val="0"/>
          <w:marTop w:val="0"/>
          <w:marBottom w:val="0"/>
          <w:divBdr>
            <w:top w:val="none" w:sz="0" w:space="0" w:color="auto"/>
            <w:left w:val="none" w:sz="0" w:space="0" w:color="auto"/>
            <w:bottom w:val="none" w:sz="0" w:space="0" w:color="auto"/>
            <w:right w:val="none" w:sz="0" w:space="0" w:color="auto"/>
          </w:divBdr>
        </w:div>
        <w:div w:id="1270551904">
          <w:marLeft w:val="0"/>
          <w:marRight w:val="0"/>
          <w:marTop w:val="0"/>
          <w:marBottom w:val="0"/>
          <w:divBdr>
            <w:top w:val="none" w:sz="0" w:space="0" w:color="auto"/>
            <w:left w:val="none" w:sz="0" w:space="0" w:color="auto"/>
            <w:bottom w:val="none" w:sz="0" w:space="0" w:color="auto"/>
            <w:right w:val="none" w:sz="0" w:space="0" w:color="auto"/>
          </w:divBdr>
        </w:div>
        <w:div w:id="1288125476">
          <w:marLeft w:val="0"/>
          <w:marRight w:val="0"/>
          <w:marTop w:val="0"/>
          <w:marBottom w:val="0"/>
          <w:divBdr>
            <w:top w:val="none" w:sz="0" w:space="0" w:color="auto"/>
            <w:left w:val="none" w:sz="0" w:space="0" w:color="auto"/>
            <w:bottom w:val="none" w:sz="0" w:space="0" w:color="auto"/>
            <w:right w:val="none" w:sz="0" w:space="0" w:color="auto"/>
          </w:divBdr>
        </w:div>
        <w:div w:id="1332366283">
          <w:marLeft w:val="0"/>
          <w:marRight w:val="0"/>
          <w:marTop w:val="0"/>
          <w:marBottom w:val="0"/>
          <w:divBdr>
            <w:top w:val="none" w:sz="0" w:space="0" w:color="auto"/>
            <w:left w:val="none" w:sz="0" w:space="0" w:color="auto"/>
            <w:bottom w:val="none" w:sz="0" w:space="0" w:color="auto"/>
            <w:right w:val="none" w:sz="0" w:space="0" w:color="auto"/>
          </w:divBdr>
        </w:div>
        <w:div w:id="1345015697">
          <w:marLeft w:val="0"/>
          <w:marRight w:val="0"/>
          <w:marTop w:val="0"/>
          <w:marBottom w:val="0"/>
          <w:divBdr>
            <w:top w:val="none" w:sz="0" w:space="0" w:color="auto"/>
            <w:left w:val="none" w:sz="0" w:space="0" w:color="auto"/>
            <w:bottom w:val="none" w:sz="0" w:space="0" w:color="auto"/>
            <w:right w:val="none" w:sz="0" w:space="0" w:color="auto"/>
          </w:divBdr>
        </w:div>
        <w:div w:id="1353460927">
          <w:marLeft w:val="0"/>
          <w:marRight w:val="0"/>
          <w:marTop w:val="0"/>
          <w:marBottom w:val="0"/>
          <w:divBdr>
            <w:top w:val="none" w:sz="0" w:space="0" w:color="auto"/>
            <w:left w:val="none" w:sz="0" w:space="0" w:color="auto"/>
            <w:bottom w:val="none" w:sz="0" w:space="0" w:color="auto"/>
            <w:right w:val="none" w:sz="0" w:space="0" w:color="auto"/>
          </w:divBdr>
        </w:div>
        <w:div w:id="1404336315">
          <w:marLeft w:val="0"/>
          <w:marRight w:val="0"/>
          <w:marTop w:val="0"/>
          <w:marBottom w:val="0"/>
          <w:divBdr>
            <w:top w:val="none" w:sz="0" w:space="0" w:color="auto"/>
            <w:left w:val="none" w:sz="0" w:space="0" w:color="auto"/>
            <w:bottom w:val="none" w:sz="0" w:space="0" w:color="auto"/>
            <w:right w:val="none" w:sz="0" w:space="0" w:color="auto"/>
          </w:divBdr>
        </w:div>
        <w:div w:id="1428035569">
          <w:marLeft w:val="0"/>
          <w:marRight w:val="0"/>
          <w:marTop w:val="0"/>
          <w:marBottom w:val="0"/>
          <w:divBdr>
            <w:top w:val="none" w:sz="0" w:space="0" w:color="auto"/>
            <w:left w:val="none" w:sz="0" w:space="0" w:color="auto"/>
            <w:bottom w:val="none" w:sz="0" w:space="0" w:color="auto"/>
            <w:right w:val="none" w:sz="0" w:space="0" w:color="auto"/>
          </w:divBdr>
        </w:div>
        <w:div w:id="1528366992">
          <w:marLeft w:val="0"/>
          <w:marRight w:val="0"/>
          <w:marTop w:val="0"/>
          <w:marBottom w:val="0"/>
          <w:divBdr>
            <w:top w:val="none" w:sz="0" w:space="0" w:color="auto"/>
            <w:left w:val="none" w:sz="0" w:space="0" w:color="auto"/>
            <w:bottom w:val="none" w:sz="0" w:space="0" w:color="auto"/>
            <w:right w:val="none" w:sz="0" w:space="0" w:color="auto"/>
          </w:divBdr>
        </w:div>
        <w:div w:id="1565142935">
          <w:marLeft w:val="0"/>
          <w:marRight w:val="0"/>
          <w:marTop w:val="0"/>
          <w:marBottom w:val="0"/>
          <w:divBdr>
            <w:top w:val="none" w:sz="0" w:space="0" w:color="auto"/>
            <w:left w:val="none" w:sz="0" w:space="0" w:color="auto"/>
            <w:bottom w:val="none" w:sz="0" w:space="0" w:color="auto"/>
            <w:right w:val="none" w:sz="0" w:space="0" w:color="auto"/>
          </w:divBdr>
        </w:div>
        <w:div w:id="1567379650">
          <w:marLeft w:val="0"/>
          <w:marRight w:val="0"/>
          <w:marTop w:val="0"/>
          <w:marBottom w:val="0"/>
          <w:divBdr>
            <w:top w:val="none" w:sz="0" w:space="0" w:color="auto"/>
            <w:left w:val="none" w:sz="0" w:space="0" w:color="auto"/>
            <w:bottom w:val="none" w:sz="0" w:space="0" w:color="auto"/>
            <w:right w:val="none" w:sz="0" w:space="0" w:color="auto"/>
          </w:divBdr>
        </w:div>
        <w:div w:id="1600287890">
          <w:marLeft w:val="0"/>
          <w:marRight w:val="0"/>
          <w:marTop w:val="0"/>
          <w:marBottom w:val="0"/>
          <w:divBdr>
            <w:top w:val="none" w:sz="0" w:space="0" w:color="auto"/>
            <w:left w:val="none" w:sz="0" w:space="0" w:color="auto"/>
            <w:bottom w:val="none" w:sz="0" w:space="0" w:color="auto"/>
            <w:right w:val="none" w:sz="0" w:space="0" w:color="auto"/>
          </w:divBdr>
        </w:div>
        <w:div w:id="1647664241">
          <w:marLeft w:val="0"/>
          <w:marRight w:val="0"/>
          <w:marTop w:val="0"/>
          <w:marBottom w:val="0"/>
          <w:divBdr>
            <w:top w:val="none" w:sz="0" w:space="0" w:color="auto"/>
            <w:left w:val="none" w:sz="0" w:space="0" w:color="auto"/>
            <w:bottom w:val="none" w:sz="0" w:space="0" w:color="auto"/>
            <w:right w:val="none" w:sz="0" w:space="0" w:color="auto"/>
          </w:divBdr>
        </w:div>
        <w:div w:id="1662464908">
          <w:marLeft w:val="0"/>
          <w:marRight w:val="0"/>
          <w:marTop w:val="0"/>
          <w:marBottom w:val="0"/>
          <w:divBdr>
            <w:top w:val="none" w:sz="0" w:space="0" w:color="auto"/>
            <w:left w:val="none" w:sz="0" w:space="0" w:color="auto"/>
            <w:bottom w:val="none" w:sz="0" w:space="0" w:color="auto"/>
            <w:right w:val="none" w:sz="0" w:space="0" w:color="auto"/>
          </w:divBdr>
        </w:div>
        <w:div w:id="1668943515">
          <w:marLeft w:val="0"/>
          <w:marRight w:val="0"/>
          <w:marTop w:val="0"/>
          <w:marBottom w:val="0"/>
          <w:divBdr>
            <w:top w:val="none" w:sz="0" w:space="0" w:color="auto"/>
            <w:left w:val="none" w:sz="0" w:space="0" w:color="auto"/>
            <w:bottom w:val="none" w:sz="0" w:space="0" w:color="auto"/>
            <w:right w:val="none" w:sz="0" w:space="0" w:color="auto"/>
          </w:divBdr>
        </w:div>
        <w:div w:id="1672681609">
          <w:marLeft w:val="0"/>
          <w:marRight w:val="0"/>
          <w:marTop w:val="0"/>
          <w:marBottom w:val="0"/>
          <w:divBdr>
            <w:top w:val="none" w:sz="0" w:space="0" w:color="auto"/>
            <w:left w:val="none" w:sz="0" w:space="0" w:color="auto"/>
            <w:bottom w:val="none" w:sz="0" w:space="0" w:color="auto"/>
            <w:right w:val="none" w:sz="0" w:space="0" w:color="auto"/>
          </w:divBdr>
        </w:div>
        <w:div w:id="1690183765">
          <w:marLeft w:val="0"/>
          <w:marRight w:val="0"/>
          <w:marTop w:val="0"/>
          <w:marBottom w:val="0"/>
          <w:divBdr>
            <w:top w:val="none" w:sz="0" w:space="0" w:color="auto"/>
            <w:left w:val="none" w:sz="0" w:space="0" w:color="auto"/>
            <w:bottom w:val="none" w:sz="0" w:space="0" w:color="auto"/>
            <w:right w:val="none" w:sz="0" w:space="0" w:color="auto"/>
          </w:divBdr>
        </w:div>
        <w:div w:id="1692996936">
          <w:marLeft w:val="0"/>
          <w:marRight w:val="0"/>
          <w:marTop w:val="0"/>
          <w:marBottom w:val="0"/>
          <w:divBdr>
            <w:top w:val="none" w:sz="0" w:space="0" w:color="auto"/>
            <w:left w:val="none" w:sz="0" w:space="0" w:color="auto"/>
            <w:bottom w:val="none" w:sz="0" w:space="0" w:color="auto"/>
            <w:right w:val="none" w:sz="0" w:space="0" w:color="auto"/>
          </w:divBdr>
        </w:div>
        <w:div w:id="1813210022">
          <w:marLeft w:val="0"/>
          <w:marRight w:val="0"/>
          <w:marTop w:val="0"/>
          <w:marBottom w:val="0"/>
          <w:divBdr>
            <w:top w:val="none" w:sz="0" w:space="0" w:color="auto"/>
            <w:left w:val="none" w:sz="0" w:space="0" w:color="auto"/>
            <w:bottom w:val="none" w:sz="0" w:space="0" w:color="auto"/>
            <w:right w:val="none" w:sz="0" w:space="0" w:color="auto"/>
          </w:divBdr>
        </w:div>
        <w:div w:id="1827478998">
          <w:marLeft w:val="0"/>
          <w:marRight w:val="0"/>
          <w:marTop w:val="0"/>
          <w:marBottom w:val="0"/>
          <w:divBdr>
            <w:top w:val="none" w:sz="0" w:space="0" w:color="auto"/>
            <w:left w:val="none" w:sz="0" w:space="0" w:color="auto"/>
            <w:bottom w:val="none" w:sz="0" w:space="0" w:color="auto"/>
            <w:right w:val="none" w:sz="0" w:space="0" w:color="auto"/>
          </w:divBdr>
        </w:div>
        <w:div w:id="1838034969">
          <w:marLeft w:val="0"/>
          <w:marRight w:val="0"/>
          <w:marTop w:val="0"/>
          <w:marBottom w:val="0"/>
          <w:divBdr>
            <w:top w:val="none" w:sz="0" w:space="0" w:color="auto"/>
            <w:left w:val="none" w:sz="0" w:space="0" w:color="auto"/>
            <w:bottom w:val="none" w:sz="0" w:space="0" w:color="auto"/>
            <w:right w:val="none" w:sz="0" w:space="0" w:color="auto"/>
          </w:divBdr>
        </w:div>
        <w:div w:id="1966887017">
          <w:marLeft w:val="0"/>
          <w:marRight w:val="0"/>
          <w:marTop w:val="0"/>
          <w:marBottom w:val="0"/>
          <w:divBdr>
            <w:top w:val="none" w:sz="0" w:space="0" w:color="auto"/>
            <w:left w:val="none" w:sz="0" w:space="0" w:color="auto"/>
            <w:bottom w:val="none" w:sz="0" w:space="0" w:color="auto"/>
            <w:right w:val="none" w:sz="0" w:space="0" w:color="auto"/>
          </w:divBdr>
        </w:div>
        <w:div w:id="1968928011">
          <w:marLeft w:val="0"/>
          <w:marRight w:val="0"/>
          <w:marTop w:val="0"/>
          <w:marBottom w:val="0"/>
          <w:divBdr>
            <w:top w:val="none" w:sz="0" w:space="0" w:color="auto"/>
            <w:left w:val="none" w:sz="0" w:space="0" w:color="auto"/>
            <w:bottom w:val="none" w:sz="0" w:space="0" w:color="auto"/>
            <w:right w:val="none" w:sz="0" w:space="0" w:color="auto"/>
          </w:divBdr>
        </w:div>
        <w:div w:id="1998682070">
          <w:marLeft w:val="0"/>
          <w:marRight w:val="0"/>
          <w:marTop w:val="0"/>
          <w:marBottom w:val="0"/>
          <w:divBdr>
            <w:top w:val="none" w:sz="0" w:space="0" w:color="auto"/>
            <w:left w:val="none" w:sz="0" w:space="0" w:color="auto"/>
            <w:bottom w:val="none" w:sz="0" w:space="0" w:color="auto"/>
            <w:right w:val="none" w:sz="0" w:space="0" w:color="auto"/>
          </w:divBdr>
        </w:div>
        <w:div w:id="2044135963">
          <w:marLeft w:val="0"/>
          <w:marRight w:val="0"/>
          <w:marTop w:val="0"/>
          <w:marBottom w:val="0"/>
          <w:divBdr>
            <w:top w:val="none" w:sz="0" w:space="0" w:color="auto"/>
            <w:left w:val="none" w:sz="0" w:space="0" w:color="auto"/>
            <w:bottom w:val="none" w:sz="0" w:space="0" w:color="auto"/>
            <w:right w:val="none" w:sz="0" w:space="0" w:color="auto"/>
          </w:divBdr>
        </w:div>
        <w:div w:id="2053529184">
          <w:marLeft w:val="0"/>
          <w:marRight w:val="0"/>
          <w:marTop w:val="0"/>
          <w:marBottom w:val="0"/>
          <w:divBdr>
            <w:top w:val="none" w:sz="0" w:space="0" w:color="auto"/>
            <w:left w:val="none" w:sz="0" w:space="0" w:color="auto"/>
            <w:bottom w:val="none" w:sz="0" w:space="0" w:color="auto"/>
            <w:right w:val="none" w:sz="0" w:space="0" w:color="auto"/>
          </w:divBdr>
        </w:div>
      </w:divsChild>
    </w:div>
    <w:div w:id="174591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undp.org/es/mexico/publicaciones/modelo-para-la-gestion-de-riesgos-de-corrupcion-en-el-sector-public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c2a38d0-7c03-486a-9ab5-5df7f6433863" xsi:nil="true"/>
    <lcf76f155ced4ddcb4097134ff3c332f xmlns="481f396d-3ce7-4bcf-9adb-ad89899daba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D55019F8D86FF3499E3FF5F029DBBCF0" ma:contentTypeVersion="14" ma:contentTypeDescription="Crear nuevo documento." ma:contentTypeScope="" ma:versionID="a90b52cbc56e57f482aa7c59f95e10b0">
  <xsd:schema xmlns:xsd="http://www.w3.org/2001/XMLSchema" xmlns:xs="http://www.w3.org/2001/XMLSchema" xmlns:p="http://schemas.microsoft.com/office/2006/metadata/properties" xmlns:ns2="481f396d-3ce7-4bcf-9adb-ad89899dabac" xmlns:ns3="0c2a38d0-7c03-486a-9ab5-5df7f6433863" targetNamespace="http://schemas.microsoft.com/office/2006/metadata/properties" ma:root="true" ma:fieldsID="9e07193bb3d99ef011c922be1687f994" ns2:_="" ns3:_="">
    <xsd:import namespace="481f396d-3ce7-4bcf-9adb-ad89899dabac"/>
    <xsd:import namespace="0c2a38d0-7c03-486a-9ab5-5df7f643386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f396d-3ce7-4bcf-9adb-ad89899da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26ba4de8-7c58-4a93-8116-5cbd2904cca3"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c2a38d0-7c03-486a-9ab5-5df7f643386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65debcd-2c56-4db5-a484-c30aed445ae8}" ma:internalName="TaxCatchAll" ma:showField="CatchAllData" ma:web="0c2a38d0-7c03-486a-9ab5-5df7f643386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57D10D-EA85-4712-A980-FF618AA532F3}">
  <ds:schemaRefs>
    <ds:schemaRef ds:uri="http://schemas.openxmlformats.org/officeDocument/2006/bibliography"/>
  </ds:schemaRefs>
</ds:datastoreItem>
</file>

<file path=customXml/itemProps2.xml><?xml version="1.0" encoding="utf-8"?>
<ds:datastoreItem xmlns:ds="http://schemas.openxmlformats.org/officeDocument/2006/customXml" ds:itemID="{EA784236-4BE0-4563-854A-A1A3C0227B53}">
  <ds:schemaRefs>
    <ds:schemaRef ds:uri="http://schemas.microsoft.com/sharepoint/v3/contenttype/forms"/>
  </ds:schemaRefs>
</ds:datastoreItem>
</file>

<file path=customXml/itemProps3.xml><?xml version="1.0" encoding="utf-8"?>
<ds:datastoreItem xmlns:ds="http://schemas.openxmlformats.org/officeDocument/2006/customXml" ds:itemID="{15DDF938-9780-4660-A4EA-6C3606BC71E3}">
  <ds:schemaRefs>
    <ds:schemaRef ds:uri="http://schemas.microsoft.com/office/2006/metadata/properties"/>
    <ds:schemaRef ds:uri="http://schemas.microsoft.com/office/infopath/2007/PartnerControls"/>
    <ds:schemaRef ds:uri="0c2a38d0-7c03-486a-9ab5-5df7f6433863"/>
    <ds:schemaRef ds:uri="481f396d-3ce7-4bcf-9adb-ad89899dabac"/>
  </ds:schemaRefs>
</ds:datastoreItem>
</file>

<file path=customXml/itemProps4.xml><?xml version="1.0" encoding="utf-8"?>
<ds:datastoreItem xmlns:ds="http://schemas.openxmlformats.org/officeDocument/2006/customXml" ds:itemID="{F8C3A8F9-272A-4EF5-81F5-651B462BD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1f396d-3ce7-4bcf-9adb-ad89899dabac"/>
    <ds:schemaRef ds:uri="0c2a38d0-7c03-486a-9ab5-5df7f6433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35</Pages>
  <Words>9614</Words>
  <Characters>54626</Characters>
  <Application>Microsoft Office Word</Application>
  <DocSecurity>0</DocSecurity>
  <Lines>1473</Lines>
  <Paragraphs>571</Paragraphs>
  <ScaleCrop>false</ScaleCrop>
  <HeadingPairs>
    <vt:vector size="2" baseType="variant">
      <vt:variant>
        <vt:lpstr>Título</vt:lpstr>
      </vt:variant>
      <vt:variant>
        <vt:i4>1</vt:i4>
      </vt:variant>
    </vt:vector>
  </HeadingPairs>
  <TitlesOfParts>
    <vt:vector size="1" baseType="lpstr">
      <vt:lpstr>“GUíA DE GESTIÓN DE RIESGOS CONDUCTUALes DE CORRUPCION EN LA ADMINISTRACION PUBLICA”</vt:lpstr>
    </vt:vector>
  </TitlesOfParts>
  <Company/>
  <LinksUpToDate>false</LinksUpToDate>
  <CharactersWithSpaces>63907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GESTIÓN DE RIESGOS CONDUCTUALes DE CORRUPCION EN LA ADMINISTRACION PUBLICA”</dc:title>
  <dc:subject>“PASO A PASO PARA LA IMPLEMENTACION DEL PROCESO GESTIÓN DE RIESGOS CONDUCTUALES DE CORRUPCION EN LA ADMINISTRACION PUBLICA”</dc:subject>
  <dc:creator>DIRECCION GENERAL DE ETICA E INTEGRIDAD GUBERNAMENTAL</dc:creator>
  <cp:keywords/>
  <dc:description/>
  <cp:lastModifiedBy>Joshua Facundo  Hernandez Garcia</cp:lastModifiedBy>
  <cp:revision>15</cp:revision>
  <dcterms:created xsi:type="dcterms:W3CDTF">2024-09-03T15:39:00Z</dcterms:created>
  <dcterms:modified xsi:type="dcterms:W3CDTF">2026-02-24T15:40:00Z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0x010100D55019F8D86FF3499E3FF5F029DBBCF0</vt:lpwstr>
  </property>
  <property fmtid="{D5CDD505-2E9C-101B-9397-08002B2CF9AE}" pid="3" name="MediaServiceImageTags">
    <vt:lpwstr/>
  </property>
</Properties>
</file>